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C72" w:rsidRPr="008B6C72" w:rsidRDefault="008B6C72" w:rsidP="008B6C72">
      <w:pPr>
        <w:spacing w:after="0" w:line="360" w:lineRule="auto"/>
        <w:jc w:val="center"/>
        <w:rPr>
          <w:rFonts w:ascii="Times New Roman" w:hAnsi="Times New Roman" w:cs="Times New Roman"/>
          <w:b/>
          <w:bCs/>
          <w:sz w:val="36"/>
          <w:szCs w:val="36"/>
        </w:rPr>
      </w:pPr>
      <w:r w:rsidRPr="008B6C72">
        <w:rPr>
          <w:rFonts w:ascii="Times New Roman" w:hAnsi="Times New Roman" w:cs="Times New Roman"/>
          <w:b/>
          <w:sz w:val="36"/>
          <w:szCs w:val="36"/>
        </w:rPr>
        <w:t>Multiplex PCR System for Rapid Identification of Bacterial Pathogens from Goats Presumed with Fever and/or Diarrhea</w:t>
      </w:r>
    </w:p>
    <w:p w:rsidR="008B6C72" w:rsidRDefault="008B6C7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margin">
              <wp:posOffset>1560195</wp:posOffset>
            </wp:positionH>
            <wp:positionV relativeFrom="paragraph">
              <wp:posOffset>88900</wp:posOffset>
            </wp:positionV>
            <wp:extent cx="2286635" cy="2275840"/>
            <wp:effectExtent l="19050" t="0" r="0" b="0"/>
            <wp:wrapTight wrapText="bothSides">
              <wp:wrapPolygon edited="0">
                <wp:start x="-180" y="0"/>
                <wp:lineTo x="-180" y="21335"/>
                <wp:lineTo x="21594" y="21335"/>
                <wp:lineTo x="21594" y="0"/>
                <wp:lineTo x="-180" y="0"/>
              </wp:wrapPolygon>
            </wp:wrapTight>
            <wp:docPr id="8" name="Picture 8" descr="C:\Users\kaisa\Desktop\cva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sa\Desktop\cvasu.jpg"/>
                    <pic:cNvPicPr>
                      <a:picLocks noChangeAspect="1" noChangeArrowheads="1"/>
                    </pic:cNvPicPr>
                  </pic:nvPicPr>
                  <pic:blipFill>
                    <a:blip r:embed="rId7">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635" cy="2275840"/>
                    </a:xfrm>
                    <a:prstGeom prst="rect">
                      <a:avLst/>
                    </a:prstGeom>
                    <a:noFill/>
                    <a:ln>
                      <a:noFill/>
                    </a:ln>
                  </pic:spPr>
                </pic:pic>
              </a:graphicData>
            </a:graphic>
          </wp:anchor>
        </w:drawing>
      </w:r>
    </w:p>
    <w:p w:rsidR="008B6C72" w:rsidRDefault="008B6C72">
      <w:pPr>
        <w:rPr>
          <w:rFonts w:ascii="Times New Roman" w:hAnsi="Times New Roman" w:cs="Times New Roman"/>
          <w:sz w:val="24"/>
          <w:szCs w:val="24"/>
        </w:rPr>
      </w:pPr>
    </w:p>
    <w:p w:rsidR="008B6C72" w:rsidRDefault="008B6C72">
      <w:pPr>
        <w:rPr>
          <w:rFonts w:ascii="Times New Roman" w:hAnsi="Times New Roman" w:cs="Times New Roman"/>
          <w:sz w:val="24"/>
          <w:szCs w:val="24"/>
        </w:rPr>
      </w:pPr>
    </w:p>
    <w:p w:rsidR="008B6C72" w:rsidRDefault="008B6C72">
      <w:pPr>
        <w:rPr>
          <w:rFonts w:ascii="Times New Roman" w:hAnsi="Times New Roman" w:cs="Times New Roman"/>
          <w:sz w:val="24"/>
          <w:szCs w:val="24"/>
        </w:rPr>
      </w:pPr>
    </w:p>
    <w:p w:rsidR="008B6C72" w:rsidRDefault="008B6C72">
      <w:pPr>
        <w:rPr>
          <w:rFonts w:ascii="Times New Roman" w:hAnsi="Times New Roman" w:cs="Times New Roman"/>
          <w:sz w:val="24"/>
          <w:szCs w:val="24"/>
        </w:rPr>
      </w:pPr>
    </w:p>
    <w:p w:rsidR="008B6C72" w:rsidRDefault="008B6C72">
      <w:pPr>
        <w:rPr>
          <w:rFonts w:ascii="Times New Roman" w:hAnsi="Times New Roman" w:cs="Times New Roman"/>
          <w:sz w:val="24"/>
          <w:szCs w:val="24"/>
        </w:rPr>
      </w:pPr>
    </w:p>
    <w:p w:rsidR="008B6C72" w:rsidRDefault="008B6C72">
      <w:pPr>
        <w:rPr>
          <w:rFonts w:ascii="Times New Roman" w:hAnsi="Times New Roman" w:cs="Times New Roman"/>
          <w:sz w:val="24"/>
          <w:szCs w:val="24"/>
        </w:rPr>
      </w:pPr>
    </w:p>
    <w:p w:rsidR="008B6C72" w:rsidRDefault="008B6C72">
      <w:pPr>
        <w:rPr>
          <w:rFonts w:ascii="Times New Roman" w:hAnsi="Times New Roman" w:cs="Times New Roman"/>
          <w:sz w:val="24"/>
          <w:szCs w:val="24"/>
        </w:rPr>
      </w:pPr>
    </w:p>
    <w:p w:rsidR="008B6C72" w:rsidRPr="00FD3530" w:rsidRDefault="008B6C72" w:rsidP="008B6C72">
      <w:pPr>
        <w:spacing w:after="160" w:line="259" w:lineRule="auto"/>
        <w:jc w:val="center"/>
        <w:rPr>
          <w:rFonts w:ascii="Times New Roman" w:hAnsi="Times New Roman" w:cs="Times New Roman"/>
          <w:b/>
          <w:bCs/>
          <w:sz w:val="28"/>
          <w:szCs w:val="28"/>
        </w:rPr>
      </w:pPr>
      <w:r>
        <w:rPr>
          <w:rFonts w:ascii="Times New Roman" w:hAnsi="Times New Roman" w:cs="Times New Roman"/>
          <w:b/>
          <w:bCs/>
          <w:sz w:val="28"/>
          <w:szCs w:val="28"/>
        </w:rPr>
        <w:t>Pranab Paul</w:t>
      </w:r>
    </w:p>
    <w:p w:rsidR="008B6C72" w:rsidRPr="00FD3530" w:rsidRDefault="008B6C72" w:rsidP="008B6C72">
      <w:pPr>
        <w:spacing w:after="160" w:line="259" w:lineRule="auto"/>
        <w:jc w:val="center"/>
        <w:rPr>
          <w:rFonts w:ascii="Times New Roman" w:hAnsi="Times New Roman" w:cs="Times New Roman"/>
          <w:sz w:val="24"/>
          <w:szCs w:val="24"/>
        </w:rPr>
      </w:pPr>
      <w:r w:rsidRPr="00FD3530">
        <w:rPr>
          <w:rFonts w:ascii="Times New Roman" w:hAnsi="Times New Roman" w:cs="Times New Roman"/>
          <w:sz w:val="24"/>
          <w:szCs w:val="24"/>
        </w:rPr>
        <w:t>Roll no:</w:t>
      </w:r>
      <w:r>
        <w:rPr>
          <w:rFonts w:ascii="Times New Roman" w:hAnsi="Times New Roman" w:cs="Times New Roman"/>
          <w:sz w:val="24"/>
          <w:szCs w:val="24"/>
        </w:rPr>
        <w:t xml:space="preserve"> 0116/02</w:t>
      </w:r>
    </w:p>
    <w:p w:rsidR="008B6C72" w:rsidRPr="00FD3530" w:rsidRDefault="008B6C72" w:rsidP="008B6C72">
      <w:pPr>
        <w:spacing w:after="160" w:line="259" w:lineRule="auto"/>
        <w:jc w:val="center"/>
        <w:rPr>
          <w:rFonts w:ascii="Times New Roman" w:hAnsi="Times New Roman" w:cs="Times New Roman"/>
          <w:sz w:val="24"/>
          <w:szCs w:val="24"/>
        </w:rPr>
      </w:pPr>
      <w:r w:rsidRPr="00FD3530">
        <w:rPr>
          <w:rFonts w:ascii="Times New Roman" w:hAnsi="Times New Roman" w:cs="Times New Roman"/>
          <w:sz w:val="24"/>
          <w:szCs w:val="24"/>
        </w:rPr>
        <w:t>Registration no:</w:t>
      </w:r>
      <w:r>
        <w:rPr>
          <w:rFonts w:ascii="Times New Roman" w:hAnsi="Times New Roman" w:cs="Times New Roman"/>
          <w:sz w:val="24"/>
          <w:szCs w:val="24"/>
        </w:rPr>
        <w:t xml:space="preserve"> 321</w:t>
      </w:r>
    </w:p>
    <w:p w:rsidR="008B6C72" w:rsidRPr="00FD3530" w:rsidRDefault="008B6C72" w:rsidP="008B6C72">
      <w:pPr>
        <w:spacing w:after="160" w:line="259" w:lineRule="auto"/>
        <w:jc w:val="center"/>
        <w:rPr>
          <w:rFonts w:ascii="Times New Roman" w:hAnsi="Times New Roman" w:cs="Times New Roman"/>
          <w:sz w:val="24"/>
          <w:szCs w:val="24"/>
        </w:rPr>
      </w:pPr>
      <w:r w:rsidRPr="00FD3530">
        <w:rPr>
          <w:rFonts w:ascii="Times New Roman" w:hAnsi="Times New Roman" w:cs="Times New Roman"/>
          <w:sz w:val="24"/>
          <w:szCs w:val="24"/>
        </w:rPr>
        <w:t>Session: January-June, 2016</w:t>
      </w:r>
    </w:p>
    <w:p w:rsidR="008B6C72" w:rsidRPr="00FD3530" w:rsidRDefault="008B6C72" w:rsidP="008B6C72">
      <w:pPr>
        <w:spacing w:after="160" w:line="259" w:lineRule="auto"/>
        <w:jc w:val="center"/>
        <w:rPr>
          <w:rFonts w:ascii="Times New Roman" w:hAnsi="Times New Roman" w:cs="Times New Roman"/>
          <w:b/>
          <w:bCs/>
          <w:color w:val="0070C0"/>
          <w:sz w:val="24"/>
          <w:szCs w:val="24"/>
        </w:rPr>
      </w:pPr>
      <w:r w:rsidRPr="00FD3530">
        <w:rPr>
          <w:rFonts w:ascii="Times New Roman" w:hAnsi="Times New Roman" w:cs="Times New Roman"/>
          <w:b/>
          <w:bCs/>
          <w:color w:val="0070C0"/>
          <w:sz w:val="24"/>
          <w:szCs w:val="24"/>
        </w:rPr>
        <w:t>A thesis submitted in the partial fulfillment of the requirements</w:t>
      </w:r>
      <w:r w:rsidRPr="00FD3530">
        <w:rPr>
          <w:b/>
          <w:bCs/>
          <w:color w:val="0070C0"/>
          <w:sz w:val="24"/>
          <w:szCs w:val="24"/>
        </w:rPr>
        <w:br/>
      </w:r>
      <w:r w:rsidRPr="00FD3530">
        <w:rPr>
          <w:rFonts w:ascii="Times New Roman" w:hAnsi="Times New Roman" w:cs="Times New Roman"/>
          <w:b/>
          <w:bCs/>
          <w:color w:val="0070C0"/>
          <w:sz w:val="24"/>
          <w:szCs w:val="24"/>
        </w:rPr>
        <w:t>for the degree of Ma</w:t>
      </w:r>
      <w:r w:rsidR="00A4643C">
        <w:rPr>
          <w:rFonts w:ascii="Times New Roman" w:hAnsi="Times New Roman" w:cs="Times New Roman"/>
          <w:b/>
          <w:bCs/>
          <w:color w:val="0070C0"/>
          <w:sz w:val="24"/>
          <w:szCs w:val="24"/>
        </w:rPr>
        <w:t>sters of Science in Medicine</w:t>
      </w:r>
    </w:p>
    <w:p w:rsidR="008B6C72" w:rsidRDefault="008B6C72" w:rsidP="008B6C72">
      <w:pPr>
        <w:spacing w:after="160" w:line="259" w:lineRule="auto"/>
        <w:jc w:val="center"/>
        <w:rPr>
          <w:rFonts w:ascii="Times New Roman" w:hAnsi="Times New Roman" w:cs="Times New Roman"/>
          <w:b/>
          <w:bCs/>
          <w:color w:val="0070C0"/>
          <w:sz w:val="28"/>
          <w:szCs w:val="28"/>
        </w:rPr>
      </w:pPr>
    </w:p>
    <w:p w:rsidR="008B6C72" w:rsidRDefault="008B6C72" w:rsidP="008B6C72">
      <w:pPr>
        <w:spacing w:after="160" w:line="259" w:lineRule="auto"/>
        <w:jc w:val="center"/>
        <w:rPr>
          <w:rFonts w:ascii="Times New Roman" w:hAnsi="Times New Roman" w:cs="Times New Roman"/>
          <w:b/>
          <w:bCs/>
          <w:color w:val="002060"/>
          <w:sz w:val="28"/>
          <w:szCs w:val="28"/>
        </w:rPr>
      </w:pPr>
      <w:r w:rsidRPr="00A27C1E">
        <w:rPr>
          <w:rFonts w:ascii="Times New Roman" w:hAnsi="Times New Roman" w:cs="Times New Roman"/>
          <w:b/>
          <w:bCs/>
          <w:color w:val="002060"/>
          <w:sz w:val="28"/>
          <w:szCs w:val="28"/>
        </w:rPr>
        <w:t>Department of Medicine and Surgery</w:t>
      </w:r>
      <w:r w:rsidRPr="00A27C1E">
        <w:rPr>
          <w:b/>
          <w:bCs/>
          <w:color w:val="002060"/>
          <w:sz w:val="28"/>
          <w:szCs w:val="28"/>
        </w:rPr>
        <w:br/>
      </w:r>
      <w:r w:rsidRPr="00A27C1E">
        <w:rPr>
          <w:rFonts w:ascii="Times New Roman" w:hAnsi="Times New Roman" w:cs="Times New Roman"/>
          <w:b/>
          <w:bCs/>
          <w:color w:val="002060"/>
          <w:sz w:val="28"/>
          <w:szCs w:val="28"/>
        </w:rPr>
        <w:t>Faculty of Veterinary Medicine</w:t>
      </w:r>
      <w:r w:rsidRPr="00A27C1E">
        <w:rPr>
          <w:b/>
          <w:bCs/>
          <w:color w:val="002060"/>
          <w:sz w:val="28"/>
          <w:szCs w:val="28"/>
        </w:rPr>
        <w:br/>
      </w:r>
      <w:r w:rsidRPr="00A27C1E">
        <w:rPr>
          <w:rFonts w:ascii="Times New Roman" w:hAnsi="Times New Roman" w:cs="Times New Roman"/>
          <w:b/>
          <w:bCs/>
          <w:color w:val="002060"/>
          <w:sz w:val="28"/>
          <w:szCs w:val="28"/>
        </w:rPr>
        <w:t>Chittagong Veterinary and Animal Sciences University</w:t>
      </w:r>
      <w:r w:rsidRPr="00A27C1E">
        <w:rPr>
          <w:b/>
          <w:bCs/>
          <w:color w:val="002060"/>
          <w:sz w:val="28"/>
          <w:szCs w:val="28"/>
        </w:rPr>
        <w:br/>
      </w:r>
      <w:r w:rsidRPr="00A27C1E">
        <w:rPr>
          <w:rFonts w:ascii="Times New Roman" w:hAnsi="Times New Roman" w:cs="Times New Roman"/>
          <w:b/>
          <w:bCs/>
          <w:color w:val="002060"/>
          <w:sz w:val="28"/>
          <w:szCs w:val="28"/>
        </w:rPr>
        <w:t>Chittagong-4225, Bangladesh</w:t>
      </w:r>
    </w:p>
    <w:p w:rsidR="008B6C72" w:rsidRDefault="008B6C72" w:rsidP="008B6C72">
      <w:pPr>
        <w:spacing w:after="160" w:line="259" w:lineRule="auto"/>
        <w:jc w:val="center"/>
        <w:rPr>
          <w:rFonts w:ascii="Times New Roman" w:hAnsi="Times New Roman" w:cs="Times New Roman"/>
          <w:b/>
          <w:bCs/>
          <w:color w:val="002060"/>
          <w:sz w:val="28"/>
          <w:szCs w:val="28"/>
        </w:rPr>
      </w:pPr>
    </w:p>
    <w:p w:rsidR="00875C6E" w:rsidRDefault="007C56A5" w:rsidP="008B6C72">
      <w:pPr>
        <w:jc w:val="center"/>
        <w:rPr>
          <w:rFonts w:ascii="Times New Roman" w:hAnsi="Times New Roman" w:cs="Times New Roman"/>
          <w:b/>
          <w:bCs/>
          <w:color w:val="002060"/>
          <w:sz w:val="28"/>
          <w:szCs w:val="28"/>
        </w:rPr>
      </w:pPr>
      <w:r>
        <w:rPr>
          <w:rFonts w:ascii="Times New Roman" w:hAnsi="Times New Roman" w:cs="Times New Roman"/>
          <w:b/>
          <w:bCs/>
          <w:color w:val="002060"/>
          <w:sz w:val="28"/>
          <w:szCs w:val="28"/>
        </w:rPr>
        <w:t>June</w:t>
      </w:r>
      <w:r w:rsidR="00C8356C">
        <w:rPr>
          <w:rFonts w:ascii="Times New Roman" w:hAnsi="Times New Roman" w:cs="Times New Roman"/>
          <w:b/>
          <w:bCs/>
          <w:color w:val="002060"/>
          <w:sz w:val="28"/>
          <w:szCs w:val="28"/>
        </w:rPr>
        <w:t>,</w:t>
      </w:r>
      <w:r w:rsidR="008B6C72">
        <w:rPr>
          <w:rFonts w:ascii="Times New Roman" w:hAnsi="Times New Roman" w:cs="Times New Roman"/>
          <w:b/>
          <w:bCs/>
          <w:color w:val="002060"/>
          <w:sz w:val="28"/>
          <w:szCs w:val="28"/>
        </w:rPr>
        <w:t xml:space="preserve"> 2018</w:t>
      </w:r>
    </w:p>
    <w:p w:rsidR="008B6C72" w:rsidRDefault="008B6C72" w:rsidP="008B6C72">
      <w:pPr>
        <w:jc w:val="center"/>
        <w:rPr>
          <w:rFonts w:ascii="Times New Roman" w:hAnsi="Times New Roman" w:cs="Times New Roman"/>
          <w:b/>
          <w:bCs/>
          <w:color w:val="002060"/>
          <w:sz w:val="28"/>
          <w:szCs w:val="28"/>
        </w:rPr>
      </w:pPr>
    </w:p>
    <w:p w:rsidR="008B6C72" w:rsidRDefault="008B6C72" w:rsidP="008B6C72">
      <w:pPr>
        <w:jc w:val="center"/>
        <w:rPr>
          <w:rFonts w:ascii="Times New Roman" w:hAnsi="Times New Roman" w:cs="Times New Roman"/>
          <w:b/>
          <w:bCs/>
          <w:color w:val="002060"/>
          <w:sz w:val="28"/>
          <w:szCs w:val="28"/>
        </w:rPr>
      </w:pPr>
    </w:p>
    <w:p w:rsidR="007C56A5" w:rsidRPr="0032327F" w:rsidRDefault="007C56A5" w:rsidP="0032327F">
      <w:pPr>
        <w:pStyle w:val="Heading1"/>
      </w:pPr>
      <w:bookmarkStart w:id="0" w:name="_Toc514761313"/>
      <w:bookmarkStart w:id="1" w:name="_Toc522024867"/>
      <w:bookmarkStart w:id="2" w:name="_Toc525559219"/>
      <w:r w:rsidRPr="0032327F">
        <w:lastRenderedPageBreak/>
        <w:t>Authorization</w:t>
      </w:r>
      <w:bookmarkEnd w:id="0"/>
      <w:bookmarkEnd w:id="1"/>
      <w:bookmarkEnd w:id="2"/>
    </w:p>
    <w:p w:rsidR="007C56A5" w:rsidRDefault="007C56A5" w:rsidP="007C56A5">
      <w:pPr>
        <w:jc w:val="both"/>
        <w:rPr>
          <w:rFonts w:ascii="Times New Roman" w:hAnsi="Times New Roman" w:cs="Times New Roman"/>
          <w:color w:val="000000"/>
          <w:sz w:val="24"/>
          <w:szCs w:val="24"/>
        </w:rPr>
      </w:pPr>
    </w:p>
    <w:p w:rsidR="007C56A5" w:rsidRDefault="007C56A5" w:rsidP="007C56A5">
      <w:pPr>
        <w:jc w:val="both"/>
        <w:rPr>
          <w:rFonts w:ascii="Times New Roman" w:hAnsi="Times New Roman" w:cs="Times New Roman"/>
          <w:color w:val="000000"/>
          <w:sz w:val="24"/>
          <w:szCs w:val="24"/>
        </w:rPr>
      </w:pPr>
      <w:r w:rsidRPr="00A27C1E">
        <w:rPr>
          <w:rFonts w:ascii="Times New Roman" w:hAnsi="Times New Roman" w:cs="Times New Roman"/>
          <w:color w:val="000000"/>
          <w:sz w:val="24"/>
          <w:szCs w:val="24"/>
        </w:rPr>
        <w:t>I hereby declare that I am the sole author of the thesis. I also authorize the Chittagong</w:t>
      </w:r>
      <w:r w:rsidRPr="00A27C1E">
        <w:rPr>
          <w:color w:val="000000"/>
        </w:rPr>
        <w:br/>
      </w:r>
      <w:r w:rsidRPr="00A27C1E">
        <w:rPr>
          <w:rFonts w:ascii="Times New Roman" w:hAnsi="Times New Roman" w:cs="Times New Roman"/>
          <w:color w:val="000000"/>
          <w:sz w:val="24"/>
          <w:szCs w:val="24"/>
        </w:rPr>
        <w:t>Veterinary and Animal Sciences University (CVASU) to lend this thesis to other</w:t>
      </w:r>
      <w:r w:rsidRPr="00A27C1E">
        <w:rPr>
          <w:color w:val="000000"/>
        </w:rPr>
        <w:br/>
      </w:r>
      <w:r w:rsidRPr="00A27C1E">
        <w:rPr>
          <w:rFonts w:ascii="Times New Roman" w:hAnsi="Times New Roman" w:cs="Times New Roman"/>
          <w:color w:val="000000"/>
          <w:sz w:val="24"/>
          <w:szCs w:val="24"/>
        </w:rPr>
        <w:t>institutions or individuals for the purpose of scholarly research. I further authorize the</w:t>
      </w:r>
      <w:r w:rsidRPr="00A27C1E">
        <w:rPr>
          <w:color w:val="000000"/>
        </w:rPr>
        <w:br/>
      </w:r>
      <w:r w:rsidRPr="00A27C1E">
        <w:rPr>
          <w:rFonts w:ascii="Times New Roman" w:hAnsi="Times New Roman" w:cs="Times New Roman"/>
          <w:color w:val="000000"/>
          <w:sz w:val="24"/>
          <w:szCs w:val="24"/>
        </w:rPr>
        <w:t>CVASU to reproduce the thesis by photocopying or by other means, in total or in part, at</w:t>
      </w:r>
      <w:r w:rsidRPr="00A27C1E">
        <w:rPr>
          <w:color w:val="000000"/>
        </w:rPr>
        <w:br/>
      </w:r>
      <w:r w:rsidRPr="00A27C1E">
        <w:rPr>
          <w:rFonts w:ascii="Times New Roman" w:hAnsi="Times New Roman" w:cs="Times New Roman"/>
          <w:color w:val="000000"/>
          <w:sz w:val="24"/>
          <w:szCs w:val="24"/>
        </w:rPr>
        <w:t>the request of other institutions or individuals for the purpose of scholarly research.</w:t>
      </w:r>
      <w:r w:rsidRPr="00A27C1E">
        <w:rPr>
          <w:color w:val="000000"/>
        </w:rPr>
        <w:br/>
      </w:r>
    </w:p>
    <w:p w:rsidR="007C56A5" w:rsidRDefault="007C56A5" w:rsidP="007C56A5">
      <w:pPr>
        <w:jc w:val="both"/>
        <w:rPr>
          <w:rFonts w:ascii="Times New Roman" w:hAnsi="Times New Roman" w:cs="Times New Roman"/>
          <w:color w:val="000000"/>
          <w:sz w:val="24"/>
          <w:szCs w:val="24"/>
        </w:rPr>
      </w:pPr>
      <w:r w:rsidRPr="00A27C1E">
        <w:rPr>
          <w:rFonts w:ascii="Times New Roman" w:hAnsi="Times New Roman" w:cs="Times New Roman"/>
          <w:color w:val="000000"/>
          <w:sz w:val="24"/>
          <w:szCs w:val="24"/>
        </w:rPr>
        <w:t xml:space="preserve">I, the undersigned, and author of this work, declare that the </w:t>
      </w:r>
      <w:r w:rsidRPr="00A27C1E">
        <w:rPr>
          <w:rFonts w:ascii="Times New Roman" w:hAnsi="Times New Roman" w:cs="Times New Roman"/>
          <w:b/>
          <w:bCs/>
          <w:color w:val="000000"/>
          <w:sz w:val="24"/>
          <w:szCs w:val="24"/>
        </w:rPr>
        <w:t xml:space="preserve">electronic copy </w:t>
      </w:r>
      <w:r w:rsidRPr="00A27C1E">
        <w:rPr>
          <w:rFonts w:ascii="Times New Roman" w:hAnsi="Times New Roman" w:cs="Times New Roman"/>
          <w:color w:val="000000"/>
          <w:sz w:val="24"/>
          <w:szCs w:val="24"/>
        </w:rPr>
        <w:t>of this thesis</w:t>
      </w:r>
      <w:r w:rsidRPr="00A27C1E">
        <w:rPr>
          <w:color w:val="000000"/>
        </w:rPr>
        <w:br/>
      </w:r>
      <w:r w:rsidRPr="00A27C1E">
        <w:rPr>
          <w:rFonts w:ascii="Times New Roman" w:hAnsi="Times New Roman" w:cs="Times New Roman"/>
          <w:color w:val="000000"/>
          <w:sz w:val="24"/>
          <w:szCs w:val="24"/>
        </w:rPr>
        <w:t>provided to the CVASU Library, is an accurate copy of the print thesis submitted, within</w:t>
      </w:r>
      <w:r w:rsidRPr="00A27C1E">
        <w:rPr>
          <w:color w:val="000000"/>
        </w:rPr>
        <w:br/>
      </w:r>
      <w:r w:rsidRPr="00A27C1E">
        <w:rPr>
          <w:rFonts w:ascii="Times New Roman" w:hAnsi="Times New Roman" w:cs="Times New Roman"/>
          <w:color w:val="000000"/>
          <w:sz w:val="24"/>
          <w:szCs w:val="24"/>
        </w:rPr>
        <w:t>the limits of the technology available.</w:t>
      </w:r>
    </w:p>
    <w:p w:rsidR="007C56A5" w:rsidRDefault="007C56A5" w:rsidP="007C56A5">
      <w:pPr>
        <w:jc w:val="both"/>
        <w:rPr>
          <w:rFonts w:ascii="Times New Roman" w:hAnsi="Times New Roman" w:cs="Times New Roman"/>
          <w:color w:val="000000"/>
          <w:sz w:val="24"/>
          <w:szCs w:val="24"/>
        </w:rPr>
      </w:pPr>
      <w:r>
        <w:rPr>
          <w:rFonts w:ascii="Times New Roman" w:hAnsi="Times New Roman" w:cs="Times New Roman"/>
          <w:color w:val="000000"/>
          <w:sz w:val="24"/>
          <w:szCs w:val="24"/>
        </w:rPr>
        <w:t>Pranab Paul</w:t>
      </w:r>
    </w:p>
    <w:p w:rsidR="007C56A5" w:rsidRPr="00DD1B5C" w:rsidRDefault="007C56A5" w:rsidP="007C56A5">
      <w:pPr>
        <w:jc w:val="both"/>
        <w:rPr>
          <w:rFonts w:ascii="Times New Roman" w:hAnsi="Times New Roman" w:cs="Times New Roman"/>
          <w:color w:val="000000"/>
          <w:sz w:val="24"/>
          <w:szCs w:val="24"/>
        </w:rPr>
      </w:pPr>
      <w:r>
        <w:rPr>
          <w:rFonts w:ascii="Times New Roman" w:hAnsi="Times New Roman" w:cs="Times New Roman"/>
          <w:color w:val="000000"/>
          <w:sz w:val="24"/>
          <w:szCs w:val="24"/>
        </w:rPr>
        <w:t>June, 2018</w:t>
      </w:r>
    </w:p>
    <w:p w:rsidR="008B6C72" w:rsidRDefault="008B6C72"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Default="007C56A5" w:rsidP="008B6C72">
      <w:pPr>
        <w:jc w:val="center"/>
        <w:rPr>
          <w:rFonts w:ascii="Times New Roman" w:hAnsi="Times New Roman" w:cs="Times New Roman"/>
          <w:sz w:val="24"/>
          <w:szCs w:val="24"/>
        </w:rPr>
      </w:pPr>
    </w:p>
    <w:p w:rsidR="007C56A5" w:rsidRPr="008B6C72" w:rsidRDefault="007C56A5" w:rsidP="007C56A5">
      <w:pPr>
        <w:spacing w:after="0" w:line="360" w:lineRule="auto"/>
        <w:jc w:val="center"/>
        <w:rPr>
          <w:rFonts w:ascii="Times New Roman" w:hAnsi="Times New Roman" w:cs="Times New Roman"/>
          <w:b/>
          <w:bCs/>
          <w:sz w:val="36"/>
          <w:szCs w:val="36"/>
        </w:rPr>
      </w:pPr>
      <w:r w:rsidRPr="008B6C72">
        <w:rPr>
          <w:rFonts w:ascii="Times New Roman" w:hAnsi="Times New Roman" w:cs="Times New Roman"/>
          <w:b/>
          <w:sz w:val="36"/>
          <w:szCs w:val="36"/>
        </w:rPr>
        <w:lastRenderedPageBreak/>
        <w:t>Multiplex PCR System for Rapid Identification of Bacterial Pathogens from Goats Presumed with Fever and/or Diarrhea</w:t>
      </w:r>
    </w:p>
    <w:p w:rsidR="007C56A5" w:rsidRDefault="007C56A5" w:rsidP="007C56A5">
      <w:pPr>
        <w:rPr>
          <w:rFonts w:ascii="Times New Roman" w:hAnsi="Times New Roman" w:cs="Times New Roman"/>
          <w:sz w:val="28"/>
          <w:szCs w:val="28"/>
        </w:rPr>
      </w:pPr>
    </w:p>
    <w:p w:rsidR="007C56A5" w:rsidRPr="00FD3530" w:rsidRDefault="007C56A5" w:rsidP="007C56A5">
      <w:pPr>
        <w:spacing w:after="160" w:line="259" w:lineRule="auto"/>
        <w:jc w:val="center"/>
        <w:rPr>
          <w:rFonts w:ascii="Times New Roman" w:hAnsi="Times New Roman" w:cs="Times New Roman"/>
          <w:b/>
          <w:bCs/>
          <w:sz w:val="28"/>
          <w:szCs w:val="28"/>
        </w:rPr>
      </w:pPr>
      <w:r>
        <w:rPr>
          <w:rFonts w:ascii="Times New Roman" w:hAnsi="Times New Roman" w:cs="Times New Roman"/>
          <w:b/>
          <w:bCs/>
          <w:sz w:val="28"/>
          <w:szCs w:val="28"/>
        </w:rPr>
        <w:t>Pranab Paul</w:t>
      </w:r>
    </w:p>
    <w:p w:rsidR="007C56A5" w:rsidRPr="00FD3530" w:rsidRDefault="007C56A5" w:rsidP="007C56A5">
      <w:pPr>
        <w:spacing w:after="160" w:line="259" w:lineRule="auto"/>
        <w:jc w:val="center"/>
        <w:rPr>
          <w:rFonts w:ascii="Times New Roman" w:hAnsi="Times New Roman" w:cs="Times New Roman"/>
          <w:sz w:val="24"/>
          <w:szCs w:val="24"/>
        </w:rPr>
      </w:pPr>
      <w:r w:rsidRPr="00FD3530">
        <w:rPr>
          <w:rFonts w:ascii="Times New Roman" w:hAnsi="Times New Roman" w:cs="Times New Roman"/>
          <w:sz w:val="24"/>
          <w:szCs w:val="24"/>
        </w:rPr>
        <w:t>Roll no:</w:t>
      </w:r>
      <w:r>
        <w:rPr>
          <w:rFonts w:ascii="Times New Roman" w:hAnsi="Times New Roman" w:cs="Times New Roman"/>
          <w:sz w:val="24"/>
          <w:szCs w:val="24"/>
        </w:rPr>
        <w:t xml:space="preserve"> 0116/02</w:t>
      </w:r>
    </w:p>
    <w:p w:rsidR="007C56A5" w:rsidRPr="00FD3530" w:rsidRDefault="007C56A5" w:rsidP="007C56A5">
      <w:pPr>
        <w:spacing w:after="160" w:line="259" w:lineRule="auto"/>
        <w:jc w:val="center"/>
        <w:rPr>
          <w:rFonts w:ascii="Times New Roman" w:hAnsi="Times New Roman" w:cs="Times New Roman"/>
          <w:sz w:val="24"/>
          <w:szCs w:val="24"/>
        </w:rPr>
      </w:pPr>
      <w:r w:rsidRPr="00FD3530">
        <w:rPr>
          <w:rFonts w:ascii="Times New Roman" w:hAnsi="Times New Roman" w:cs="Times New Roman"/>
          <w:sz w:val="24"/>
          <w:szCs w:val="24"/>
        </w:rPr>
        <w:t>Registration no:</w:t>
      </w:r>
      <w:r>
        <w:rPr>
          <w:rFonts w:ascii="Times New Roman" w:hAnsi="Times New Roman" w:cs="Times New Roman"/>
          <w:sz w:val="24"/>
          <w:szCs w:val="24"/>
        </w:rPr>
        <w:t xml:space="preserve"> 321</w:t>
      </w:r>
    </w:p>
    <w:p w:rsidR="007C56A5" w:rsidRPr="00FD3530" w:rsidRDefault="007C56A5" w:rsidP="007C56A5">
      <w:pPr>
        <w:spacing w:after="160" w:line="259" w:lineRule="auto"/>
        <w:jc w:val="center"/>
        <w:rPr>
          <w:rFonts w:ascii="Times New Roman" w:hAnsi="Times New Roman" w:cs="Times New Roman"/>
          <w:sz w:val="24"/>
          <w:szCs w:val="24"/>
        </w:rPr>
      </w:pPr>
      <w:r w:rsidRPr="00FD3530">
        <w:rPr>
          <w:rFonts w:ascii="Times New Roman" w:hAnsi="Times New Roman" w:cs="Times New Roman"/>
          <w:sz w:val="24"/>
          <w:szCs w:val="24"/>
        </w:rPr>
        <w:t>Session: January-June, 2016</w:t>
      </w:r>
    </w:p>
    <w:p w:rsidR="007C56A5" w:rsidRDefault="007C56A5" w:rsidP="007C56A5">
      <w:pPr>
        <w:spacing w:after="0" w:line="259" w:lineRule="auto"/>
        <w:jc w:val="center"/>
        <w:rPr>
          <w:rFonts w:ascii="Times New Roman" w:hAnsi="Times New Roman" w:cs="Times New Roman"/>
          <w:sz w:val="28"/>
          <w:szCs w:val="28"/>
        </w:rPr>
      </w:pPr>
    </w:p>
    <w:p w:rsidR="007C56A5" w:rsidRPr="00FD3530" w:rsidRDefault="007C56A5" w:rsidP="007C56A5">
      <w:pPr>
        <w:jc w:val="center"/>
        <w:rPr>
          <w:rFonts w:ascii="Times New Roman" w:hAnsi="Times New Roman" w:cs="Times New Roman"/>
          <w:b/>
          <w:bCs/>
          <w:color w:val="0070C0"/>
          <w:sz w:val="24"/>
          <w:szCs w:val="24"/>
        </w:rPr>
      </w:pPr>
      <w:r w:rsidRPr="00FD3530">
        <w:rPr>
          <w:rFonts w:ascii="Times New Roman" w:hAnsi="Times New Roman" w:cs="Times New Roman"/>
          <w:b/>
          <w:bCs/>
          <w:color w:val="0070C0"/>
          <w:sz w:val="24"/>
          <w:szCs w:val="24"/>
        </w:rPr>
        <w:t>This is to certify that we have examined the above Master’s thesis</w:t>
      </w:r>
      <w:r w:rsidRPr="00FD3530">
        <w:rPr>
          <w:b/>
          <w:bCs/>
          <w:color w:val="0070C0"/>
          <w:sz w:val="24"/>
          <w:szCs w:val="24"/>
        </w:rPr>
        <w:br/>
      </w:r>
      <w:r w:rsidRPr="00FD3530">
        <w:rPr>
          <w:rFonts w:ascii="Times New Roman" w:hAnsi="Times New Roman" w:cs="Times New Roman"/>
          <w:b/>
          <w:bCs/>
          <w:color w:val="0070C0"/>
          <w:sz w:val="24"/>
          <w:szCs w:val="24"/>
        </w:rPr>
        <w:t>and have found that is complete and satisfactory in all respects,</w:t>
      </w:r>
      <w:r w:rsidRPr="00FD3530">
        <w:rPr>
          <w:b/>
          <w:bCs/>
          <w:color w:val="0070C0"/>
          <w:sz w:val="24"/>
          <w:szCs w:val="24"/>
        </w:rPr>
        <w:br/>
      </w:r>
      <w:r w:rsidRPr="00FD3530">
        <w:rPr>
          <w:rFonts w:ascii="Times New Roman" w:hAnsi="Times New Roman" w:cs="Times New Roman"/>
          <w:b/>
          <w:bCs/>
          <w:color w:val="0070C0"/>
          <w:sz w:val="24"/>
          <w:szCs w:val="24"/>
        </w:rPr>
        <w:t>and that all revisions required by the thesis examination</w:t>
      </w:r>
      <w:r w:rsidRPr="00FD3530">
        <w:rPr>
          <w:b/>
          <w:bCs/>
          <w:color w:val="0070C0"/>
          <w:sz w:val="24"/>
          <w:szCs w:val="24"/>
        </w:rPr>
        <w:br/>
      </w:r>
      <w:r w:rsidRPr="00FD3530">
        <w:rPr>
          <w:rFonts w:ascii="Times New Roman" w:hAnsi="Times New Roman" w:cs="Times New Roman"/>
          <w:b/>
          <w:bCs/>
          <w:color w:val="0070C0"/>
          <w:sz w:val="24"/>
          <w:szCs w:val="24"/>
        </w:rPr>
        <w:t>committee have been made.</w:t>
      </w:r>
    </w:p>
    <w:p w:rsidR="007C56A5" w:rsidRDefault="007C56A5" w:rsidP="007C56A5">
      <w:pPr>
        <w:jc w:val="center"/>
        <w:rPr>
          <w:rFonts w:ascii="Times New Roman" w:hAnsi="Times New Roman" w:cs="Times New Roman"/>
          <w:b/>
          <w:bCs/>
          <w:color w:val="0070C0"/>
          <w:sz w:val="28"/>
          <w:szCs w:val="28"/>
        </w:rPr>
      </w:pPr>
    </w:p>
    <w:p w:rsidR="007C56A5" w:rsidRDefault="007C56A5" w:rsidP="007C56A5">
      <w:pPr>
        <w:jc w:val="center"/>
        <w:rPr>
          <w:rFonts w:ascii="Times New Roman" w:hAnsi="Times New Roman" w:cs="Times New Roman"/>
          <w:b/>
          <w:bCs/>
          <w:color w:val="0070C0"/>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4428"/>
      </w:tblGrid>
      <w:tr w:rsidR="007C56A5" w:rsidRPr="00DD1B5C" w:rsidTr="007C56A5">
        <w:tc>
          <w:tcPr>
            <w:tcW w:w="2500" w:type="pct"/>
          </w:tcPr>
          <w:p w:rsidR="007C56A5" w:rsidRPr="00FD3530" w:rsidRDefault="007C56A5" w:rsidP="0089152F">
            <w:pPr>
              <w:jc w:val="center"/>
              <w:rPr>
                <w:rFonts w:ascii="Times New Roman" w:hAnsi="Times New Roman" w:cs="Times New Roman"/>
                <w:b/>
                <w:bCs/>
                <w:sz w:val="24"/>
                <w:szCs w:val="24"/>
              </w:rPr>
            </w:pPr>
            <w:r w:rsidRPr="00FD3530">
              <w:rPr>
                <w:rFonts w:ascii="Times New Roman" w:hAnsi="Times New Roman" w:cs="Times New Roman"/>
                <w:b/>
                <w:bCs/>
                <w:sz w:val="24"/>
                <w:szCs w:val="24"/>
              </w:rPr>
              <w:t>---------------------------</w:t>
            </w:r>
          </w:p>
        </w:tc>
        <w:tc>
          <w:tcPr>
            <w:tcW w:w="2500" w:type="pct"/>
          </w:tcPr>
          <w:p w:rsidR="007C56A5" w:rsidRPr="00FD3530" w:rsidRDefault="007C56A5" w:rsidP="0089152F">
            <w:pPr>
              <w:jc w:val="center"/>
              <w:rPr>
                <w:rFonts w:ascii="Times New Roman" w:hAnsi="Times New Roman" w:cs="Times New Roman"/>
                <w:b/>
                <w:bCs/>
                <w:sz w:val="24"/>
                <w:szCs w:val="24"/>
              </w:rPr>
            </w:pPr>
            <w:r w:rsidRPr="00383B83">
              <w:rPr>
                <w:rFonts w:ascii="Times New Roman" w:hAnsi="Times New Roman" w:cs="Times New Roman"/>
                <w:b/>
                <w:bCs/>
                <w:sz w:val="24"/>
                <w:szCs w:val="24"/>
              </w:rPr>
              <w:t>---------------------------</w:t>
            </w:r>
          </w:p>
        </w:tc>
      </w:tr>
      <w:tr w:rsidR="007C56A5" w:rsidRPr="00DD1B5C" w:rsidTr="007C56A5">
        <w:tc>
          <w:tcPr>
            <w:tcW w:w="2500" w:type="pct"/>
          </w:tcPr>
          <w:p w:rsidR="007C56A5" w:rsidRPr="00FD3530" w:rsidRDefault="007C56A5" w:rsidP="0089152F">
            <w:pPr>
              <w:jc w:val="center"/>
              <w:rPr>
                <w:rFonts w:ascii="Times New Roman" w:hAnsi="Times New Roman" w:cs="Times New Roman"/>
                <w:b/>
                <w:bCs/>
                <w:sz w:val="24"/>
                <w:szCs w:val="24"/>
              </w:rPr>
            </w:pPr>
            <w:r w:rsidRPr="00FD3530">
              <w:rPr>
                <w:rFonts w:ascii="Times New Roman" w:hAnsi="Times New Roman" w:cs="Times New Roman"/>
                <w:b/>
                <w:bCs/>
                <w:sz w:val="24"/>
                <w:szCs w:val="24"/>
              </w:rPr>
              <w:t xml:space="preserve">Prof. Dr. </w:t>
            </w:r>
            <w:r>
              <w:rPr>
                <w:rFonts w:ascii="Times New Roman" w:hAnsi="Times New Roman" w:cs="Times New Roman"/>
                <w:b/>
                <w:bCs/>
                <w:sz w:val="24"/>
                <w:szCs w:val="24"/>
              </w:rPr>
              <w:t>Md. Rayhan Fauque</w:t>
            </w:r>
          </w:p>
          <w:p w:rsidR="007C56A5" w:rsidRPr="00FD3530" w:rsidRDefault="007C56A5" w:rsidP="0089152F">
            <w:pPr>
              <w:jc w:val="center"/>
              <w:rPr>
                <w:rFonts w:ascii="Times New Roman" w:hAnsi="Times New Roman" w:cs="Times New Roman"/>
                <w:b/>
                <w:bCs/>
                <w:sz w:val="24"/>
                <w:szCs w:val="24"/>
              </w:rPr>
            </w:pPr>
            <w:r w:rsidRPr="00FD3530">
              <w:rPr>
                <w:rFonts w:ascii="Times New Roman" w:hAnsi="Times New Roman" w:cs="Times New Roman"/>
                <w:b/>
                <w:bCs/>
                <w:sz w:val="24"/>
                <w:szCs w:val="24"/>
              </w:rPr>
              <w:t>Supervisor</w:t>
            </w:r>
          </w:p>
        </w:tc>
        <w:tc>
          <w:tcPr>
            <w:tcW w:w="2500" w:type="pct"/>
          </w:tcPr>
          <w:p w:rsidR="007C56A5" w:rsidRPr="00FD3530" w:rsidRDefault="007C56A5" w:rsidP="007C56A5">
            <w:pPr>
              <w:rPr>
                <w:rFonts w:ascii="Times New Roman" w:hAnsi="Times New Roman" w:cs="Times New Roman"/>
                <w:b/>
                <w:bCs/>
                <w:sz w:val="24"/>
                <w:szCs w:val="24"/>
              </w:rPr>
            </w:pPr>
            <w:r>
              <w:rPr>
                <w:rFonts w:ascii="Times New Roman" w:hAnsi="Times New Roman" w:cs="Times New Roman"/>
                <w:b/>
                <w:bCs/>
                <w:sz w:val="24"/>
                <w:szCs w:val="24"/>
              </w:rPr>
              <w:t>Prof. Dr. Md. Yousuf Elahi Chowdhury</w:t>
            </w:r>
          </w:p>
          <w:p w:rsidR="007C56A5" w:rsidRPr="00FD3530" w:rsidRDefault="007C56A5" w:rsidP="0089152F">
            <w:pPr>
              <w:jc w:val="center"/>
              <w:rPr>
                <w:rFonts w:ascii="Times New Roman" w:hAnsi="Times New Roman" w:cs="Times New Roman"/>
                <w:b/>
                <w:bCs/>
                <w:sz w:val="24"/>
                <w:szCs w:val="24"/>
              </w:rPr>
            </w:pPr>
            <w:r w:rsidRPr="00FD3530">
              <w:rPr>
                <w:rFonts w:ascii="Times New Roman" w:hAnsi="Times New Roman" w:cs="Times New Roman"/>
                <w:b/>
                <w:bCs/>
                <w:sz w:val="24"/>
                <w:szCs w:val="24"/>
              </w:rPr>
              <w:t>Co-supervisor</w:t>
            </w:r>
          </w:p>
        </w:tc>
      </w:tr>
    </w:tbl>
    <w:p w:rsidR="007C56A5" w:rsidRDefault="007C56A5" w:rsidP="007C56A5">
      <w:pPr>
        <w:rPr>
          <w:rFonts w:ascii="Times New Roman" w:hAnsi="Times New Roman" w:cs="Times New Roman"/>
          <w:b/>
          <w:bCs/>
          <w:sz w:val="28"/>
          <w:szCs w:val="28"/>
        </w:rPr>
      </w:pPr>
    </w:p>
    <w:p w:rsidR="007C56A5" w:rsidRDefault="007C56A5" w:rsidP="007C56A5">
      <w:pPr>
        <w:rPr>
          <w:rFonts w:ascii="Times New Roman" w:hAnsi="Times New Roman" w:cs="Times New Roman"/>
          <w:b/>
          <w:bCs/>
          <w:sz w:val="28"/>
          <w:szCs w:val="28"/>
        </w:rPr>
      </w:pPr>
    </w:p>
    <w:p w:rsidR="007C56A5" w:rsidRPr="00FD3530" w:rsidRDefault="007C56A5" w:rsidP="007C56A5">
      <w:pPr>
        <w:spacing w:after="0" w:line="240" w:lineRule="auto"/>
        <w:jc w:val="center"/>
        <w:rPr>
          <w:rFonts w:ascii="Times New Roman" w:hAnsi="Times New Roman" w:cs="Times New Roman"/>
          <w:b/>
          <w:bCs/>
          <w:sz w:val="24"/>
          <w:szCs w:val="24"/>
        </w:rPr>
      </w:pPr>
      <w:r w:rsidRPr="00FD3530">
        <w:rPr>
          <w:rFonts w:ascii="Times New Roman" w:hAnsi="Times New Roman" w:cs="Times New Roman"/>
          <w:b/>
          <w:bCs/>
          <w:sz w:val="24"/>
          <w:szCs w:val="24"/>
        </w:rPr>
        <w:t>----------------------------------------</w:t>
      </w:r>
    </w:p>
    <w:p w:rsidR="007C56A5" w:rsidRPr="00FD3530" w:rsidRDefault="007C56A5" w:rsidP="007C56A5">
      <w:pPr>
        <w:spacing w:after="0"/>
        <w:jc w:val="center"/>
        <w:rPr>
          <w:rFonts w:ascii="Times New Roman" w:hAnsi="Times New Roman" w:cs="Times New Roman"/>
          <w:b/>
          <w:bCs/>
          <w:sz w:val="24"/>
          <w:szCs w:val="24"/>
        </w:rPr>
      </w:pPr>
      <w:r w:rsidRPr="00FD3530">
        <w:rPr>
          <w:rFonts w:ascii="Times New Roman" w:hAnsi="Times New Roman" w:cs="Times New Roman"/>
          <w:b/>
          <w:bCs/>
          <w:sz w:val="24"/>
          <w:szCs w:val="24"/>
        </w:rPr>
        <w:t>Prof. Dr. Md. Mizanur Rahman</w:t>
      </w:r>
    </w:p>
    <w:p w:rsidR="007C56A5" w:rsidRPr="00FD3530" w:rsidRDefault="007C56A5" w:rsidP="007C56A5">
      <w:pPr>
        <w:spacing w:after="0" w:line="240" w:lineRule="auto"/>
        <w:jc w:val="center"/>
        <w:rPr>
          <w:rFonts w:ascii="Times New Roman" w:hAnsi="Times New Roman" w:cs="Times New Roman"/>
          <w:b/>
          <w:bCs/>
          <w:sz w:val="24"/>
          <w:szCs w:val="24"/>
        </w:rPr>
      </w:pPr>
      <w:r w:rsidRPr="00FD3530">
        <w:rPr>
          <w:rFonts w:ascii="Times New Roman" w:hAnsi="Times New Roman" w:cs="Times New Roman"/>
          <w:b/>
          <w:bCs/>
          <w:sz w:val="24"/>
          <w:szCs w:val="24"/>
        </w:rPr>
        <w:t>Chairman of the Examination Committee</w:t>
      </w:r>
    </w:p>
    <w:p w:rsidR="007C56A5" w:rsidRPr="00FD3530" w:rsidRDefault="007C56A5" w:rsidP="007C56A5">
      <w:pPr>
        <w:spacing w:after="0"/>
        <w:jc w:val="center"/>
        <w:rPr>
          <w:rFonts w:ascii="Times New Roman" w:hAnsi="Times New Roman" w:cs="Times New Roman"/>
          <w:b/>
          <w:bCs/>
          <w:sz w:val="24"/>
          <w:szCs w:val="24"/>
        </w:rPr>
      </w:pPr>
    </w:p>
    <w:p w:rsidR="007C56A5" w:rsidRDefault="007C56A5" w:rsidP="007C56A5">
      <w:pPr>
        <w:spacing w:after="160" w:line="259" w:lineRule="auto"/>
        <w:jc w:val="center"/>
        <w:rPr>
          <w:rFonts w:ascii="Times New Roman" w:hAnsi="Times New Roman" w:cs="Times New Roman"/>
          <w:b/>
          <w:bCs/>
          <w:color w:val="002060"/>
          <w:sz w:val="28"/>
          <w:szCs w:val="28"/>
        </w:rPr>
      </w:pPr>
      <w:r w:rsidRPr="00FD3530">
        <w:rPr>
          <w:rFonts w:ascii="Times New Roman" w:hAnsi="Times New Roman" w:cs="Times New Roman"/>
          <w:b/>
          <w:bCs/>
          <w:color w:val="002060"/>
          <w:sz w:val="24"/>
          <w:szCs w:val="24"/>
        </w:rPr>
        <w:t>Department of Medicine and Surgery</w:t>
      </w:r>
      <w:r w:rsidRPr="00FD3530">
        <w:rPr>
          <w:b/>
          <w:bCs/>
          <w:color w:val="002060"/>
          <w:sz w:val="24"/>
          <w:szCs w:val="24"/>
        </w:rPr>
        <w:br/>
      </w:r>
      <w:r w:rsidRPr="00FD3530">
        <w:rPr>
          <w:rFonts w:ascii="Times New Roman" w:hAnsi="Times New Roman" w:cs="Times New Roman"/>
          <w:b/>
          <w:bCs/>
          <w:color w:val="002060"/>
          <w:sz w:val="24"/>
          <w:szCs w:val="24"/>
        </w:rPr>
        <w:t>Faculty of Veterinary Medicine</w:t>
      </w:r>
      <w:r w:rsidRPr="00FD3530">
        <w:rPr>
          <w:b/>
          <w:bCs/>
          <w:color w:val="002060"/>
          <w:sz w:val="24"/>
          <w:szCs w:val="24"/>
        </w:rPr>
        <w:br/>
      </w:r>
      <w:r w:rsidRPr="00FD3530">
        <w:rPr>
          <w:rFonts w:ascii="Times New Roman" w:hAnsi="Times New Roman" w:cs="Times New Roman"/>
          <w:b/>
          <w:bCs/>
          <w:color w:val="002060"/>
          <w:sz w:val="24"/>
          <w:szCs w:val="24"/>
        </w:rPr>
        <w:t>Chittagong Veterinary and Animal Sciences University</w:t>
      </w:r>
      <w:r w:rsidRPr="00A27C1E">
        <w:rPr>
          <w:b/>
          <w:bCs/>
          <w:color w:val="002060"/>
          <w:sz w:val="28"/>
          <w:szCs w:val="28"/>
        </w:rPr>
        <w:br/>
      </w:r>
      <w:r w:rsidRPr="00FD3530">
        <w:rPr>
          <w:rFonts w:ascii="Times New Roman" w:hAnsi="Times New Roman" w:cs="Times New Roman"/>
          <w:b/>
          <w:bCs/>
          <w:color w:val="002060"/>
          <w:sz w:val="26"/>
          <w:szCs w:val="26"/>
        </w:rPr>
        <w:t>Chittagong-4225, Bangladesh</w:t>
      </w:r>
    </w:p>
    <w:p w:rsidR="007C56A5" w:rsidRDefault="007C56A5" w:rsidP="007C56A5">
      <w:pPr>
        <w:spacing w:after="160" w:line="259" w:lineRule="auto"/>
        <w:jc w:val="center"/>
        <w:rPr>
          <w:rFonts w:ascii="Times New Roman" w:hAnsi="Times New Roman" w:cs="Times New Roman"/>
          <w:b/>
          <w:bCs/>
          <w:color w:val="002060"/>
          <w:sz w:val="28"/>
          <w:szCs w:val="28"/>
        </w:rPr>
      </w:pPr>
    </w:p>
    <w:p w:rsidR="007C56A5" w:rsidRPr="00FD3530" w:rsidRDefault="007C56A5" w:rsidP="007C56A5">
      <w:pPr>
        <w:spacing w:after="160" w:line="259" w:lineRule="auto"/>
        <w:jc w:val="center"/>
        <w:rPr>
          <w:rFonts w:ascii="Times New Roman" w:hAnsi="Times New Roman" w:cs="Times New Roman"/>
          <w:b/>
          <w:bCs/>
          <w:color w:val="002060"/>
          <w:sz w:val="26"/>
          <w:szCs w:val="26"/>
        </w:rPr>
      </w:pPr>
      <w:r>
        <w:rPr>
          <w:rFonts w:ascii="Times New Roman" w:hAnsi="Times New Roman" w:cs="Times New Roman"/>
          <w:b/>
          <w:bCs/>
          <w:color w:val="002060"/>
          <w:sz w:val="26"/>
          <w:szCs w:val="26"/>
        </w:rPr>
        <w:t>June</w:t>
      </w:r>
      <w:r w:rsidRPr="00FD3530">
        <w:rPr>
          <w:rFonts w:ascii="Times New Roman" w:hAnsi="Times New Roman" w:cs="Times New Roman"/>
          <w:b/>
          <w:bCs/>
          <w:color w:val="002060"/>
          <w:sz w:val="26"/>
          <w:szCs w:val="26"/>
        </w:rPr>
        <w:t>, 2018</w:t>
      </w:r>
    </w:p>
    <w:p w:rsidR="00F039E5" w:rsidRPr="0032327F" w:rsidRDefault="00F039E5" w:rsidP="0032327F">
      <w:pPr>
        <w:pStyle w:val="Heading1"/>
      </w:pPr>
      <w:bookmarkStart w:id="3" w:name="_Toc522024868"/>
      <w:bookmarkStart w:id="4" w:name="_Toc525559220"/>
      <w:r w:rsidRPr="0032327F">
        <w:t>A</w:t>
      </w:r>
      <w:bookmarkEnd w:id="3"/>
      <w:bookmarkEnd w:id="4"/>
      <w:r w:rsidR="005C50FF">
        <w:t xml:space="preserve">cknowledgements </w:t>
      </w:r>
    </w:p>
    <w:p w:rsidR="00F039E5" w:rsidRPr="00F039E5" w:rsidRDefault="00F039E5" w:rsidP="00F039E5">
      <w:pPr>
        <w:pStyle w:val="Default"/>
        <w:spacing w:line="360" w:lineRule="auto"/>
        <w:jc w:val="both"/>
      </w:pPr>
    </w:p>
    <w:p w:rsidR="00F039E5" w:rsidRPr="00F039E5" w:rsidRDefault="00F039E5" w:rsidP="00F039E5">
      <w:pPr>
        <w:pStyle w:val="Default"/>
        <w:spacing w:after="240" w:line="360" w:lineRule="auto"/>
        <w:jc w:val="both"/>
      </w:pPr>
      <w:r w:rsidRPr="00F039E5">
        <w:t xml:space="preserve">All sorts of praises go to the Supreme Personality of Godhead, Who enables the author to complete this work successfully. </w:t>
      </w:r>
    </w:p>
    <w:p w:rsidR="00F039E5" w:rsidRPr="00F039E5" w:rsidRDefault="00F039E5" w:rsidP="00F039E5">
      <w:pPr>
        <w:pStyle w:val="Default"/>
        <w:spacing w:after="240" w:line="360" w:lineRule="auto"/>
        <w:jc w:val="both"/>
      </w:pPr>
      <w:r w:rsidRPr="00F039E5">
        <w:t xml:space="preserve">At first the author would like to express his deep sense of respect and gratitude to Professor </w:t>
      </w:r>
      <w:r w:rsidRPr="00F039E5">
        <w:rPr>
          <w:b/>
          <w:bCs/>
        </w:rPr>
        <w:t>Dr. Md</w:t>
      </w:r>
      <w:r w:rsidR="00F049D3">
        <w:rPr>
          <w:b/>
          <w:bCs/>
        </w:rPr>
        <w:t>.</w:t>
      </w:r>
      <w:r w:rsidRPr="00F039E5">
        <w:rPr>
          <w:b/>
          <w:bCs/>
        </w:rPr>
        <w:t xml:space="preserve"> Rayhan Faruque</w:t>
      </w:r>
      <w:r w:rsidRPr="00F039E5">
        <w:t>, Departmen</w:t>
      </w:r>
      <w:r w:rsidR="00F049D3">
        <w:t>t of Medicine and Surgery, FVM</w:t>
      </w:r>
      <w:r w:rsidRPr="00F039E5">
        <w:t xml:space="preserve"> and Dean, Food Science and Technology</w:t>
      </w:r>
      <w:r w:rsidR="00F049D3">
        <w:t>, CVASU</w:t>
      </w:r>
      <w:r w:rsidRPr="00F039E5">
        <w:t xml:space="preserve">. It‟s my great fortune to have you as my research supervisor. The author wishes his heartfelt gratitude to </w:t>
      </w:r>
      <w:r w:rsidRPr="00F039E5">
        <w:rPr>
          <w:b/>
          <w:bCs/>
        </w:rPr>
        <w:t>Dr. Md. Yousuf Elahi Chowdhury</w:t>
      </w:r>
      <w:r w:rsidRPr="00F039E5">
        <w:t xml:space="preserve">, Professor, Department of Medicine and Surgery for his guidance, suggestions, constant inspiration and constructive criticism for the successful completion of this study. </w:t>
      </w:r>
    </w:p>
    <w:p w:rsidR="00F039E5" w:rsidRPr="00F039E5" w:rsidRDefault="00F039E5" w:rsidP="00F039E5">
      <w:pPr>
        <w:spacing w:line="360" w:lineRule="auto"/>
        <w:jc w:val="both"/>
        <w:rPr>
          <w:rFonts w:ascii="Times New Roman" w:hAnsi="Times New Roman" w:cs="Times New Roman"/>
          <w:color w:val="000000"/>
          <w:sz w:val="24"/>
          <w:szCs w:val="24"/>
        </w:rPr>
      </w:pPr>
      <w:r w:rsidRPr="00F039E5">
        <w:rPr>
          <w:rFonts w:ascii="Times New Roman" w:hAnsi="Times New Roman" w:cs="Times New Roman"/>
          <w:color w:val="000000"/>
          <w:sz w:val="24"/>
          <w:szCs w:val="24"/>
        </w:rPr>
        <w:t>Special thanks to Prof</w:t>
      </w:r>
      <w:r w:rsidR="00F049D3">
        <w:rPr>
          <w:rFonts w:ascii="Times New Roman" w:hAnsi="Times New Roman" w:cs="Times New Roman"/>
          <w:color w:val="000000"/>
          <w:sz w:val="24"/>
          <w:szCs w:val="24"/>
        </w:rPr>
        <w:t>essor</w:t>
      </w:r>
      <w:r w:rsidRPr="00F039E5">
        <w:rPr>
          <w:rFonts w:ascii="Times New Roman" w:hAnsi="Times New Roman" w:cs="Times New Roman"/>
          <w:color w:val="000000"/>
          <w:sz w:val="24"/>
          <w:szCs w:val="24"/>
        </w:rPr>
        <w:t xml:space="preserve"> </w:t>
      </w:r>
      <w:r w:rsidRPr="00F039E5">
        <w:rPr>
          <w:rFonts w:ascii="Times New Roman" w:hAnsi="Times New Roman" w:cs="Times New Roman"/>
          <w:b/>
          <w:color w:val="000000"/>
          <w:sz w:val="24"/>
          <w:szCs w:val="24"/>
        </w:rPr>
        <w:t>Dr. Goutam Buddha Das</w:t>
      </w:r>
      <w:r w:rsidRPr="00F039E5">
        <w:rPr>
          <w:rFonts w:ascii="Times New Roman" w:hAnsi="Times New Roman" w:cs="Times New Roman"/>
          <w:color w:val="000000"/>
          <w:sz w:val="24"/>
          <w:szCs w:val="24"/>
        </w:rPr>
        <w:t>, Vice Chancellor, CVASU for believing in my capability to con</w:t>
      </w:r>
      <w:r w:rsidR="00F049D3">
        <w:rPr>
          <w:rFonts w:ascii="Times New Roman" w:hAnsi="Times New Roman" w:cs="Times New Roman"/>
          <w:color w:val="000000"/>
          <w:sz w:val="24"/>
          <w:szCs w:val="24"/>
        </w:rPr>
        <w:t>tribute to science and Professor</w:t>
      </w:r>
      <w:r w:rsidRPr="00F039E5">
        <w:rPr>
          <w:rFonts w:ascii="Times New Roman" w:hAnsi="Times New Roman" w:cs="Times New Roman"/>
          <w:color w:val="000000"/>
          <w:sz w:val="24"/>
          <w:szCs w:val="24"/>
        </w:rPr>
        <w:t xml:space="preserve"> </w:t>
      </w:r>
      <w:r w:rsidRPr="00F039E5">
        <w:rPr>
          <w:rFonts w:ascii="Times New Roman" w:hAnsi="Times New Roman" w:cs="Times New Roman"/>
          <w:b/>
          <w:color w:val="000000"/>
          <w:sz w:val="24"/>
          <w:szCs w:val="24"/>
        </w:rPr>
        <w:t>Dr. Md. Mizanur Rahman</w:t>
      </w:r>
      <w:r w:rsidRPr="00F039E5">
        <w:rPr>
          <w:rFonts w:ascii="Times New Roman" w:hAnsi="Times New Roman" w:cs="Times New Roman"/>
          <w:color w:val="000000"/>
          <w:sz w:val="24"/>
          <w:szCs w:val="24"/>
        </w:rPr>
        <w:t>, Head, Department of Medicine and Surgery for coaching me during my master’s program.</w:t>
      </w:r>
    </w:p>
    <w:p w:rsidR="00F039E5" w:rsidRDefault="00F039E5" w:rsidP="00F039E5">
      <w:pPr>
        <w:spacing w:after="0" w:line="360" w:lineRule="auto"/>
        <w:jc w:val="both"/>
        <w:rPr>
          <w:rFonts w:ascii="Times New Roman" w:hAnsi="Times New Roman" w:cs="Times New Roman"/>
          <w:sz w:val="24"/>
          <w:szCs w:val="24"/>
        </w:rPr>
      </w:pPr>
      <w:r w:rsidRPr="00F039E5">
        <w:rPr>
          <w:rFonts w:ascii="Times New Roman" w:hAnsi="Times New Roman" w:cs="Times New Roman"/>
          <w:sz w:val="24"/>
          <w:szCs w:val="24"/>
        </w:rPr>
        <w:t xml:space="preserve">The author sincerely thanks </w:t>
      </w:r>
      <w:r w:rsidRPr="00F039E5">
        <w:rPr>
          <w:rFonts w:ascii="Times New Roman" w:hAnsi="Times New Roman" w:cs="Times New Roman"/>
          <w:b/>
          <w:bCs/>
          <w:sz w:val="24"/>
          <w:szCs w:val="24"/>
        </w:rPr>
        <w:t>Md</w:t>
      </w:r>
      <w:r w:rsidR="00F049D3">
        <w:rPr>
          <w:rFonts w:ascii="Times New Roman" w:hAnsi="Times New Roman" w:cs="Times New Roman"/>
          <w:b/>
          <w:bCs/>
          <w:sz w:val="24"/>
          <w:szCs w:val="24"/>
        </w:rPr>
        <w:t>.</w:t>
      </w:r>
      <w:r w:rsidRPr="00F039E5">
        <w:rPr>
          <w:rFonts w:ascii="Times New Roman" w:hAnsi="Times New Roman" w:cs="Times New Roman"/>
          <w:b/>
          <w:bCs/>
          <w:sz w:val="24"/>
          <w:szCs w:val="24"/>
        </w:rPr>
        <w:t xml:space="preserve"> Kaisar Rahman</w:t>
      </w:r>
      <w:r w:rsidRPr="00F039E5">
        <w:rPr>
          <w:rFonts w:ascii="Times New Roman" w:hAnsi="Times New Roman" w:cs="Times New Roman"/>
          <w:sz w:val="24"/>
          <w:szCs w:val="24"/>
        </w:rPr>
        <w:t xml:space="preserve">, MS fellows of the department for providing support to extend the spectrum of my thesis work. </w:t>
      </w:r>
    </w:p>
    <w:p w:rsidR="00F039E5" w:rsidRPr="00F039E5" w:rsidRDefault="00F039E5" w:rsidP="00F039E5">
      <w:pPr>
        <w:spacing w:after="0" w:line="360" w:lineRule="auto"/>
        <w:jc w:val="both"/>
        <w:rPr>
          <w:rFonts w:ascii="Times New Roman" w:hAnsi="Times New Roman" w:cs="Times New Roman"/>
          <w:b/>
          <w:bCs/>
          <w:sz w:val="28"/>
          <w:szCs w:val="28"/>
        </w:rPr>
      </w:pPr>
    </w:p>
    <w:p w:rsidR="00F039E5" w:rsidRDefault="00F039E5" w:rsidP="00F039E5">
      <w:pPr>
        <w:pStyle w:val="Default"/>
        <w:spacing w:line="360" w:lineRule="auto"/>
        <w:jc w:val="both"/>
      </w:pPr>
      <w:r w:rsidRPr="00F039E5">
        <w:t xml:space="preserve">The author humbly thanks to all the staffs of Department of </w:t>
      </w:r>
      <w:r w:rsidR="009B62BF" w:rsidRPr="00F039E5">
        <w:t>Medicine and Surgery</w:t>
      </w:r>
      <w:r w:rsidRPr="00F039E5">
        <w:t xml:space="preserve"> Laboratory of CVASU, Poultry Research and Training Center and </w:t>
      </w:r>
      <w:r w:rsidR="009E0B3C">
        <w:t>SAQTVH</w:t>
      </w:r>
      <w:r w:rsidRPr="00F039E5">
        <w:t>.</w:t>
      </w:r>
    </w:p>
    <w:p w:rsidR="00F039E5" w:rsidRPr="00F039E5" w:rsidRDefault="00F039E5" w:rsidP="00F039E5">
      <w:pPr>
        <w:pStyle w:val="Default"/>
        <w:spacing w:line="360" w:lineRule="auto"/>
        <w:jc w:val="both"/>
      </w:pPr>
    </w:p>
    <w:p w:rsidR="00F039E5" w:rsidRPr="00F039E5" w:rsidRDefault="00F039E5" w:rsidP="00F039E5">
      <w:pPr>
        <w:pStyle w:val="Default"/>
        <w:spacing w:line="360" w:lineRule="auto"/>
        <w:jc w:val="both"/>
      </w:pPr>
      <w:r w:rsidRPr="00F039E5">
        <w:t xml:space="preserve">Finally, the author expresses his gratefulness to his parents, seniors, juniors and well-wishers. </w:t>
      </w:r>
    </w:p>
    <w:p w:rsidR="007C56A5" w:rsidRDefault="00F039E5" w:rsidP="00F039E5">
      <w:pPr>
        <w:spacing w:line="360" w:lineRule="auto"/>
        <w:jc w:val="both"/>
        <w:rPr>
          <w:rFonts w:ascii="Times New Roman" w:hAnsi="Times New Roman" w:cs="Times New Roman"/>
          <w:b/>
          <w:bCs/>
          <w:sz w:val="24"/>
          <w:szCs w:val="24"/>
        </w:rPr>
      </w:pPr>
      <w:r w:rsidRPr="00F039E5">
        <w:rPr>
          <w:rFonts w:ascii="Times New Roman" w:hAnsi="Times New Roman" w:cs="Times New Roman"/>
          <w:b/>
          <w:bCs/>
          <w:sz w:val="24"/>
          <w:szCs w:val="24"/>
        </w:rPr>
        <w:t>THE AUTHOR</w:t>
      </w:r>
    </w:p>
    <w:p w:rsidR="00F039E5" w:rsidRDefault="00F039E5" w:rsidP="00F039E5">
      <w:pPr>
        <w:spacing w:line="360" w:lineRule="auto"/>
        <w:jc w:val="both"/>
        <w:rPr>
          <w:rFonts w:ascii="Times New Roman" w:hAnsi="Times New Roman" w:cs="Times New Roman"/>
          <w:b/>
          <w:bCs/>
          <w:sz w:val="24"/>
          <w:szCs w:val="24"/>
        </w:rPr>
      </w:pPr>
    </w:p>
    <w:p w:rsidR="00F039E5" w:rsidRDefault="00F039E5" w:rsidP="00F039E5">
      <w:pPr>
        <w:spacing w:line="360" w:lineRule="auto"/>
        <w:jc w:val="both"/>
        <w:rPr>
          <w:rFonts w:ascii="Times New Roman" w:hAnsi="Times New Roman" w:cs="Times New Roman"/>
          <w:b/>
          <w:bCs/>
          <w:sz w:val="24"/>
          <w:szCs w:val="24"/>
        </w:rPr>
      </w:pPr>
    </w:p>
    <w:p w:rsidR="00F96614" w:rsidRDefault="00F96614" w:rsidP="00F039E5">
      <w:pPr>
        <w:spacing w:line="360" w:lineRule="auto"/>
        <w:jc w:val="both"/>
        <w:rPr>
          <w:rFonts w:ascii="Times New Roman" w:hAnsi="Times New Roman" w:cs="Times New Roman"/>
          <w:b/>
          <w:bCs/>
          <w:sz w:val="28"/>
          <w:szCs w:val="28"/>
        </w:rPr>
      </w:pPr>
    </w:p>
    <w:p w:rsidR="00F039E5" w:rsidRDefault="00F96614" w:rsidP="00F96614">
      <w:pPr>
        <w:spacing w:after="0" w:line="360" w:lineRule="auto"/>
        <w:jc w:val="center"/>
        <w:rPr>
          <w:rFonts w:ascii="Times New Roman" w:hAnsi="Times New Roman" w:cs="Times New Roman"/>
          <w:b/>
          <w:bCs/>
          <w:sz w:val="24"/>
          <w:szCs w:val="24"/>
        </w:rPr>
      </w:pPr>
      <w:r w:rsidRPr="0071484F">
        <w:rPr>
          <w:rFonts w:ascii="Times New Roman" w:hAnsi="Times New Roman" w:cs="Times New Roman"/>
          <w:b/>
          <w:bCs/>
          <w:sz w:val="28"/>
          <w:szCs w:val="28"/>
        </w:rPr>
        <w:t>Contents</w:t>
      </w:r>
    </w:p>
    <w:p w:rsidR="000B73E3" w:rsidRPr="005C50FF" w:rsidRDefault="0016583B">
      <w:pPr>
        <w:pStyle w:val="TOC1"/>
        <w:tabs>
          <w:tab w:val="right" w:leader="dot" w:pos="8630"/>
        </w:tabs>
        <w:rPr>
          <w:rFonts w:ascii="Times New Roman" w:hAnsi="Times New Roman" w:cs="Times New Roman"/>
          <w:noProof/>
          <w:sz w:val="23"/>
          <w:szCs w:val="23"/>
        </w:rPr>
      </w:pPr>
      <w:r w:rsidRPr="000B73E3">
        <w:rPr>
          <w:rFonts w:ascii="Times New Roman" w:hAnsi="Times New Roman" w:cs="Times New Roman"/>
        </w:rPr>
        <w:fldChar w:fldCharType="begin"/>
      </w:r>
      <w:r w:rsidR="0072675E" w:rsidRPr="000B73E3">
        <w:rPr>
          <w:rFonts w:ascii="Times New Roman" w:hAnsi="Times New Roman" w:cs="Times New Roman"/>
        </w:rPr>
        <w:instrText xml:space="preserve"> TOC \o "1-4" \h \z \u </w:instrText>
      </w:r>
      <w:r w:rsidRPr="000B73E3">
        <w:rPr>
          <w:rFonts w:ascii="Times New Roman" w:hAnsi="Times New Roman" w:cs="Times New Roman"/>
        </w:rPr>
        <w:fldChar w:fldCharType="separate"/>
      </w:r>
      <w:hyperlink w:anchor="_Toc525559219" w:history="1">
        <w:r w:rsidR="000B73E3" w:rsidRPr="005C50FF">
          <w:rPr>
            <w:rStyle w:val="Hyperlink"/>
            <w:rFonts w:ascii="Times New Roman" w:hAnsi="Times New Roman" w:cs="Times New Roman"/>
            <w:noProof/>
            <w:sz w:val="23"/>
            <w:szCs w:val="23"/>
          </w:rPr>
          <w:t>Authorization</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_Toc525559219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ii</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20" w:history="1">
        <w:r w:rsidR="005C50FF" w:rsidRPr="005C50FF">
          <w:rPr>
            <w:rStyle w:val="Hyperlink"/>
            <w:rFonts w:ascii="Times New Roman" w:hAnsi="Times New Roman" w:cs="Times New Roman"/>
            <w:noProof/>
            <w:sz w:val="23"/>
            <w:szCs w:val="23"/>
          </w:rPr>
          <w:t>Acknoledgements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_Toc525559220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iv</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25" w:history="1">
        <w:r w:rsidR="000B73E3" w:rsidRPr="005C50FF">
          <w:rPr>
            <w:rStyle w:val="Hyperlink"/>
            <w:rFonts w:ascii="Times New Roman" w:hAnsi="Times New Roman" w:cs="Times New Roman"/>
            <w:noProof/>
            <w:sz w:val="23"/>
            <w:szCs w:val="23"/>
          </w:rPr>
          <w:t>List of Figures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_Toc525559225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viii</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26" w:history="1">
        <w:r w:rsidR="000B73E3" w:rsidRPr="005C50FF">
          <w:rPr>
            <w:rStyle w:val="Hyperlink"/>
            <w:rFonts w:ascii="Times New Roman" w:hAnsi="Times New Roman" w:cs="Times New Roman"/>
            <w:noProof/>
            <w:sz w:val="23"/>
            <w:szCs w:val="23"/>
          </w:rPr>
          <w:t>List of Abbreviations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_Toc525559226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ix</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27" w:history="1">
        <w:r w:rsidR="000B73E3" w:rsidRPr="005C50FF">
          <w:rPr>
            <w:rStyle w:val="Hyperlink"/>
            <w:rFonts w:ascii="Times New Roman" w:hAnsi="Times New Roman" w:cs="Times New Roman"/>
            <w:noProof/>
            <w:sz w:val="23"/>
            <w:szCs w:val="23"/>
          </w:rPr>
          <w:t>Symbols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_Toc525559227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x</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28" w:history="1">
        <w:r w:rsidR="000B73E3" w:rsidRPr="005C50FF">
          <w:rPr>
            <w:rStyle w:val="Hyperlink"/>
            <w:rFonts w:ascii="Times New Roman" w:hAnsi="Times New Roman" w:cs="Times New Roman"/>
            <w:noProof/>
            <w:sz w:val="23"/>
            <w:szCs w:val="23"/>
          </w:rPr>
          <w:t>Summary</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_Toc525559228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xi</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29" w:history="1">
        <w:r w:rsidR="000B73E3" w:rsidRPr="005C50FF">
          <w:rPr>
            <w:rStyle w:val="Hyperlink"/>
            <w:rFonts w:ascii="Times New Roman" w:hAnsi="Times New Roman" w:cs="Times New Roman"/>
            <w:noProof/>
            <w:sz w:val="23"/>
            <w:szCs w:val="23"/>
          </w:rPr>
          <w:t>Chapter-1: Introduction</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_Toc525559229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30" w:history="1">
        <w:r w:rsidR="000B73E3" w:rsidRPr="005C50FF">
          <w:rPr>
            <w:rStyle w:val="Hyperlink"/>
            <w:rFonts w:ascii="Times New Roman" w:hAnsi="Times New Roman" w:cs="Times New Roman"/>
            <w:noProof/>
            <w:sz w:val="23"/>
            <w:szCs w:val="23"/>
          </w:rPr>
          <w:t xml:space="preserve">Chapter-2: </w:t>
        </w:r>
        <w:r w:rsidR="000B73E3" w:rsidRPr="005C50FF">
          <w:rPr>
            <w:rStyle w:val="Hyperlink"/>
            <w:rFonts w:ascii="Times New Roman" w:eastAsia="Times New Roman" w:hAnsi="Times New Roman" w:cs="Times New Roman"/>
            <w:noProof/>
            <w:sz w:val="23"/>
            <w:szCs w:val="23"/>
          </w:rPr>
          <w:t>Review of literature</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_Toc525559230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5</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31" w:history="1">
        <w:r w:rsidR="000B73E3" w:rsidRPr="005C50FF">
          <w:rPr>
            <w:rStyle w:val="Hyperlink"/>
            <w:rFonts w:ascii="Times New Roman" w:hAnsi="Times New Roman" w:cs="Times New Roman"/>
            <w:noProof/>
            <w:sz w:val="23"/>
            <w:szCs w:val="23"/>
          </w:rPr>
          <w:t>2.1. Salmonellosis 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_Toc525559231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5</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32" w:history="1">
        <w:r w:rsidR="000B73E3" w:rsidRPr="005C50FF">
          <w:rPr>
            <w:rStyle w:val="Hyperlink"/>
            <w:rFonts w:ascii="Times New Roman" w:hAnsi="Times New Roman" w:cs="Times New Roman"/>
            <w:noProof/>
            <w:spacing w:val="8"/>
            <w:sz w:val="23"/>
            <w:szCs w:val="23"/>
            <w:shd w:val="clear" w:color="auto" w:fill="FFFFFF"/>
          </w:rPr>
          <w:t xml:space="preserve">2.2. </w:t>
        </w:r>
        <w:r w:rsidR="000B73E3" w:rsidRPr="005C50FF">
          <w:rPr>
            <w:rStyle w:val="Hyperlink"/>
            <w:rFonts w:ascii="Times New Roman" w:hAnsi="Times New Roman" w:cs="Times New Roman"/>
            <w:noProof/>
            <w:sz w:val="23"/>
            <w:szCs w:val="23"/>
          </w:rPr>
          <w:t>Listeriosis 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_Toc525559232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6</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33" w:history="1">
        <w:r w:rsidR="000B73E3" w:rsidRPr="005C50FF">
          <w:rPr>
            <w:rStyle w:val="Hyperlink"/>
            <w:rFonts w:ascii="Times New Roman" w:hAnsi="Times New Roman" w:cs="Times New Roman"/>
            <w:noProof/>
            <w:sz w:val="23"/>
            <w:szCs w:val="23"/>
          </w:rPr>
          <w:t>2.3. Bacillosis 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_Toc525559233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7</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34" w:history="1">
        <w:r w:rsidR="000B73E3" w:rsidRPr="005C50FF">
          <w:rPr>
            <w:rStyle w:val="Hyperlink"/>
            <w:rFonts w:ascii="Times New Roman" w:hAnsi="Times New Roman" w:cs="Times New Roman"/>
            <w:noProof/>
            <w:sz w:val="23"/>
            <w:szCs w:val="23"/>
          </w:rPr>
          <w:t>2.4.</w:t>
        </w:r>
        <w:r w:rsidR="000B73E3" w:rsidRPr="005C50FF">
          <w:rPr>
            <w:rStyle w:val="Hyperlink"/>
            <w:rFonts w:ascii="Times New Roman" w:hAnsi="Times New Roman" w:cs="Times New Roman"/>
            <w:noProof/>
            <w:sz w:val="23"/>
            <w:szCs w:val="23"/>
            <w:shd w:val="clear" w:color="auto" w:fill="FFFFFF"/>
          </w:rPr>
          <w:t xml:space="preserve"> Yersiniosis 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_Toc525559234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8</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35" w:history="1">
        <w:r w:rsidR="000B73E3" w:rsidRPr="005C50FF">
          <w:rPr>
            <w:rStyle w:val="Hyperlink"/>
            <w:rFonts w:ascii="Times New Roman" w:hAnsi="Times New Roman" w:cs="Times New Roman"/>
            <w:noProof/>
            <w:sz w:val="23"/>
            <w:szCs w:val="23"/>
          </w:rPr>
          <w:t>2.5. Campylobacteriosis 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_Toc525559235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10</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36" w:history="1">
        <w:r w:rsidR="000B73E3" w:rsidRPr="005C50FF">
          <w:rPr>
            <w:rStyle w:val="Hyperlink"/>
            <w:rFonts w:ascii="Times New Roman" w:hAnsi="Times New Roman" w:cs="Times New Roman"/>
            <w:noProof/>
            <w:sz w:val="23"/>
            <w:szCs w:val="23"/>
          </w:rPr>
          <w:t>2.6. Vibriosis 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_Toc525559236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11</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37" w:history="1">
        <w:r w:rsidR="000B73E3" w:rsidRPr="005C50FF">
          <w:rPr>
            <w:rStyle w:val="Hyperlink"/>
            <w:rFonts w:ascii="Times New Roman" w:hAnsi="Times New Roman" w:cs="Times New Roman"/>
            <w:noProof/>
            <w:sz w:val="23"/>
            <w:szCs w:val="23"/>
          </w:rPr>
          <w:t>2.7.</w:t>
        </w:r>
        <w:r w:rsidR="000B73E3" w:rsidRPr="005C50FF">
          <w:rPr>
            <w:rStyle w:val="Hyperlink"/>
            <w:rFonts w:ascii="Times New Roman" w:hAnsi="Times New Roman" w:cs="Times New Roman"/>
            <w:noProof/>
            <w:sz w:val="23"/>
            <w:szCs w:val="23"/>
            <w:shd w:val="clear" w:color="auto" w:fill="FFFFFF"/>
          </w:rPr>
          <w:t xml:space="preserve"> Clostridiosis 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_Toc525559237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13</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38" w:history="1">
        <w:r w:rsidR="000B73E3" w:rsidRPr="005C50FF">
          <w:rPr>
            <w:rStyle w:val="Hyperlink"/>
            <w:rFonts w:ascii="Times New Roman" w:hAnsi="Times New Roman" w:cs="Times New Roman"/>
            <w:noProof/>
            <w:sz w:val="23"/>
            <w:szCs w:val="23"/>
          </w:rPr>
          <w:t>2.8. Staphylococcosis in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_Toc525559238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15</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39" w:history="1">
        <w:r w:rsidR="000B73E3" w:rsidRPr="005C50FF">
          <w:rPr>
            <w:rStyle w:val="Hyperlink"/>
            <w:rFonts w:ascii="Times New Roman" w:hAnsi="Times New Roman" w:cs="Times New Roman"/>
            <w:noProof/>
            <w:sz w:val="23"/>
            <w:szCs w:val="23"/>
          </w:rPr>
          <w:t xml:space="preserve">Chapter-3: </w:t>
        </w:r>
        <w:r w:rsidR="000B73E3" w:rsidRPr="005C50FF">
          <w:rPr>
            <w:rStyle w:val="Hyperlink"/>
            <w:rFonts w:ascii="Times New Roman" w:eastAsia="Times New Roman" w:hAnsi="Times New Roman" w:cs="Times New Roman"/>
            <w:noProof/>
            <w:sz w:val="23"/>
            <w:szCs w:val="23"/>
          </w:rPr>
          <w:t>Materials and methods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_Toc525559239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18</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40" w:history="1">
        <w:r w:rsidR="000B73E3" w:rsidRPr="005C50FF">
          <w:rPr>
            <w:rStyle w:val="Hyperlink"/>
            <w:rFonts w:ascii="Times New Roman" w:hAnsi="Times New Roman" w:cs="Times New Roman"/>
            <w:noProof/>
            <w:sz w:val="23"/>
            <w:szCs w:val="23"/>
          </w:rPr>
          <w:t>3.1. Study design and sampling</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_Toc525559240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18</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41" w:history="1">
        <w:r w:rsidR="000B73E3" w:rsidRPr="005C50FF">
          <w:rPr>
            <w:rStyle w:val="Hyperlink"/>
            <w:rFonts w:ascii="Times New Roman" w:hAnsi="Times New Roman" w:cs="Times New Roman"/>
            <w:noProof/>
            <w:sz w:val="23"/>
            <w:szCs w:val="23"/>
          </w:rPr>
          <w:t>3.2. Questionnaire used for sample collection</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_Toc525559241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18</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42" w:history="1">
        <w:r w:rsidR="000B73E3" w:rsidRPr="005C50FF">
          <w:rPr>
            <w:rStyle w:val="Hyperlink"/>
            <w:rFonts w:ascii="Times New Roman" w:hAnsi="Times New Roman" w:cs="Times New Roman"/>
            <w:noProof/>
            <w:sz w:val="23"/>
            <w:szCs w:val="23"/>
          </w:rPr>
          <w:t>3.3. DNA extraction from blood samples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_Toc525559242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19</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43" w:history="1">
        <w:r w:rsidR="000B73E3" w:rsidRPr="005C50FF">
          <w:rPr>
            <w:rStyle w:val="Hyperlink"/>
            <w:rFonts w:ascii="Times New Roman" w:hAnsi="Times New Roman" w:cs="Times New Roman"/>
            <w:noProof/>
            <w:sz w:val="23"/>
            <w:szCs w:val="23"/>
          </w:rPr>
          <w:t>3.4. Multiplex PCR (mPCR) reactions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_Toc525559243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19</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44" w:history="1">
        <w:r w:rsidR="000B73E3" w:rsidRPr="005C50FF">
          <w:rPr>
            <w:rStyle w:val="Hyperlink"/>
            <w:rFonts w:ascii="Times New Roman" w:hAnsi="Times New Roman" w:cs="Times New Roman"/>
            <w:noProof/>
            <w:sz w:val="23"/>
            <w:szCs w:val="23"/>
          </w:rPr>
          <w:t>3.5. Visualization of mPCR products by Agar Gel Electrophoresis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_Toc525559244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22</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45" w:history="1">
        <w:r w:rsidR="000B73E3" w:rsidRPr="005C50FF">
          <w:rPr>
            <w:rStyle w:val="Hyperlink"/>
            <w:rFonts w:ascii="Times New Roman" w:hAnsi="Times New Roman" w:cs="Times New Roman"/>
            <w:noProof/>
            <w:sz w:val="23"/>
            <w:szCs w:val="23"/>
          </w:rPr>
          <w:t>3.6. Antimicrobial resistance profile testing of bacteria</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_Toc525559245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22</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46" w:history="1">
        <w:r w:rsidR="000B73E3" w:rsidRPr="005C50FF">
          <w:rPr>
            <w:rStyle w:val="Hyperlink"/>
            <w:rFonts w:ascii="Times New Roman" w:hAnsi="Times New Roman" w:cs="Times New Roman"/>
            <w:noProof/>
            <w:sz w:val="23"/>
            <w:szCs w:val="23"/>
          </w:rPr>
          <w:t>3.7. Statistical evaluation</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_Toc525559246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25</w:t>
        </w:r>
        <w:r w:rsidRPr="005C50FF">
          <w:rPr>
            <w:rFonts w:ascii="Times New Roman" w:hAnsi="Times New Roman" w:cs="Times New Roman"/>
            <w:noProof/>
            <w:webHidden/>
            <w:sz w:val="23"/>
            <w:szCs w:val="23"/>
          </w:rPr>
          <w:fldChar w:fldCharType="end"/>
        </w:r>
      </w:hyperlink>
    </w:p>
    <w:p w:rsidR="000B73E3" w:rsidRPr="005C50FF" w:rsidRDefault="0016583B">
      <w:pPr>
        <w:pStyle w:val="TOC3"/>
        <w:tabs>
          <w:tab w:val="right" w:leader="dot" w:pos="8630"/>
        </w:tabs>
        <w:rPr>
          <w:rFonts w:ascii="Times New Roman" w:hAnsi="Times New Roman" w:cs="Times New Roman"/>
          <w:noProof/>
          <w:sz w:val="23"/>
          <w:szCs w:val="23"/>
        </w:rPr>
      </w:pPr>
      <w:hyperlink w:anchor="_Toc525559247" w:history="1">
        <w:r w:rsidR="000B73E3" w:rsidRPr="005C50FF">
          <w:rPr>
            <w:rStyle w:val="Hyperlink"/>
            <w:rFonts w:ascii="Times New Roman" w:eastAsiaTheme="minorHAnsi" w:hAnsi="Times New Roman" w:cs="Times New Roman"/>
            <w:noProof/>
            <w:sz w:val="23"/>
            <w:szCs w:val="23"/>
          </w:rPr>
          <w:t>3.7.1. Descriptive analysis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_Toc525559247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25</w:t>
        </w:r>
        <w:r w:rsidRPr="005C50FF">
          <w:rPr>
            <w:rFonts w:ascii="Times New Roman" w:hAnsi="Times New Roman" w:cs="Times New Roman"/>
            <w:noProof/>
            <w:webHidden/>
            <w:sz w:val="23"/>
            <w:szCs w:val="23"/>
          </w:rPr>
          <w:fldChar w:fldCharType="end"/>
        </w:r>
      </w:hyperlink>
    </w:p>
    <w:p w:rsidR="000B73E3" w:rsidRPr="005C50FF" w:rsidRDefault="0016583B">
      <w:pPr>
        <w:pStyle w:val="TOC3"/>
        <w:tabs>
          <w:tab w:val="right" w:leader="dot" w:pos="8630"/>
        </w:tabs>
        <w:rPr>
          <w:rFonts w:ascii="Times New Roman" w:hAnsi="Times New Roman" w:cs="Times New Roman"/>
          <w:noProof/>
          <w:sz w:val="23"/>
          <w:szCs w:val="23"/>
        </w:rPr>
      </w:pPr>
      <w:hyperlink w:anchor="_Toc525559248" w:history="1">
        <w:r w:rsidR="000B73E3" w:rsidRPr="005C50FF">
          <w:rPr>
            <w:rStyle w:val="Hyperlink"/>
            <w:rFonts w:ascii="Times New Roman" w:eastAsiaTheme="minorHAnsi" w:hAnsi="Times New Roman" w:cs="Times New Roman"/>
            <w:noProof/>
            <w:sz w:val="23"/>
            <w:szCs w:val="23"/>
          </w:rPr>
          <w:t>3.7.2. Risk factor analysis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_Toc525559248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25</w:t>
        </w:r>
        <w:r w:rsidRPr="005C50FF">
          <w:rPr>
            <w:rFonts w:ascii="Times New Roman" w:hAnsi="Times New Roman" w:cs="Times New Roman"/>
            <w:noProof/>
            <w:webHidden/>
            <w:sz w:val="23"/>
            <w:szCs w:val="23"/>
          </w:rPr>
          <w:fldChar w:fldCharType="end"/>
        </w:r>
      </w:hyperlink>
    </w:p>
    <w:p w:rsidR="000B73E3" w:rsidRPr="005C50FF" w:rsidRDefault="0016583B">
      <w:pPr>
        <w:pStyle w:val="TOC3"/>
        <w:tabs>
          <w:tab w:val="right" w:leader="dot" w:pos="8630"/>
        </w:tabs>
        <w:rPr>
          <w:rFonts w:ascii="Times New Roman" w:hAnsi="Times New Roman" w:cs="Times New Roman"/>
          <w:noProof/>
          <w:sz w:val="23"/>
          <w:szCs w:val="23"/>
        </w:rPr>
      </w:pPr>
      <w:hyperlink w:anchor="_Toc525559249" w:history="1">
        <w:r w:rsidR="000B73E3" w:rsidRPr="005C50FF">
          <w:rPr>
            <w:rStyle w:val="Hyperlink"/>
            <w:rFonts w:ascii="Times New Roman" w:eastAsiaTheme="minorHAnsi" w:hAnsi="Times New Roman" w:cs="Times New Roman"/>
            <w:noProof/>
            <w:sz w:val="23"/>
            <w:szCs w:val="23"/>
          </w:rPr>
          <w:t>3.7.3. Logistic regression model</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_Toc525559249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25</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50" w:history="1">
        <w:r w:rsidR="000B73E3" w:rsidRPr="005C50FF">
          <w:rPr>
            <w:rStyle w:val="Hyperlink"/>
            <w:rFonts w:ascii="Times New Roman" w:hAnsi="Times New Roman" w:cs="Times New Roman"/>
            <w:noProof/>
            <w:sz w:val="23"/>
            <w:szCs w:val="23"/>
          </w:rPr>
          <w:t>Chapter-4: Results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_Toc525559250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27</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51" w:history="1">
        <w:r w:rsidR="000B73E3" w:rsidRPr="005C50FF">
          <w:rPr>
            <w:rStyle w:val="Hyperlink"/>
            <w:rFonts w:ascii="Times New Roman" w:hAnsi="Times New Roman" w:cs="Times New Roman"/>
            <w:noProof/>
            <w:sz w:val="23"/>
            <w:szCs w:val="23"/>
          </w:rPr>
          <w:t>4.1. Confirmation of pathogens by mPCR</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_Toc525559251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27</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52" w:history="1">
        <w:r w:rsidR="000B73E3" w:rsidRPr="005C50FF">
          <w:rPr>
            <w:rStyle w:val="Hyperlink"/>
            <w:rFonts w:ascii="Times New Roman" w:hAnsi="Times New Roman" w:cs="Times New Roman"/>
            <w:noProof/>
            <w:sz w:val="23"/>
            <w:szCs w:val="23"/>
          </w:rPr>
          <w:t>4.2. Prevalence of the different microorganisms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_Toc525559252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29</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53" w:history="1">
        <w:r w:rsidR="000B73E3" w:rsidRPr="005C50FF">
          <w:rPr>
            <w:rStyle w:val="Hyperlink"/>
            <w:rFonts w:ascii="Times New Roman" w:hAnsi="Times New Roman" w:cs="Times New Roman"/>
            <w:noProof/>
            <w:sz w:val="23"/>
            <w:szCs w:val="23"/>
          </w:rPr>
          <w:t>4.3. Frequency distribution of affected systems of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_Toc525559253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30</w:t>
        </w:r>
        <w:r w:rsidRPr="005C50FF">
          <w:rPr>
            <w:rFonts w:ascii="Times New Roman" w:hAnsi="Times New Roman" w:cs="Times New Roman"/>
            <w:noProof/>
            <w:webHidden/>
            <w:sz w:val="23"/>
            <w:szCs w:val="23"/>
          </w:rPr>
          <w:fldChar w:fldCharType="end"/>
        </w:r>
      </w:hyperlink>
    </w:p>
    <w:p w:rsidR="000B73E3" w:rsidRPr="005C50FF" w:rsidRDefault="0016583B">
      <w:pPr>
        <w:pStyle w:val="TOC2"/>
        <w:tabs>
          <w:tab w:val="right" w:leader="dot" w:pos="8630"/>
        </w:tabs>
        <w:rPr>
          <w:rFonts w:ascii="Times New Roman" w:hAnsi="Times New Roman" w:cs="Times New Roman"/>
          <w:noProof/>
          <w:sz w:val="23"/>
          <w:szCs w:val="23"/>
        </w:rPr>
      </w:pPr>
      <w:hyperlink w:anchor="_Toc525559254" w:history="1">
        <w:r w:rsidR="000B73E3" w:rsidRPr="005C50FF">
          <w:rPr>
            <w:rStyle w:val="Hyperlink"/>
            <w:rFonts w:ascii="Times New Roman" w:hAnsi="Times New Roman" w:cs="Times New Roman"/>
            <w:noProof/>
            <w:sz w:val="23"/>
            <w:szCs w:val="23"/>
          </w:rPr>
          <w:t>4.4. AMR and associated factors influencing microbial infection in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_Toc525559254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31</w:t>
        </w:r>
        <w:r w:rsidRPr="005C50FF">
          <w:rPr>
            <w:rFonts w:ascii="Times New Roman" w:hAnsi="Times New Roman" w:cs="Times New Roman"/>
            <w:noProof/>
            <w:webHidden/>
            <w:sz w:val="23"/>
            <w:szCs w:val="23"/>
          </w:rPr>
          <w:fldChar w:fldCharType="end"/>
        </w:r>
      </w:hyperlink>
    </w:p>
    <w:p w:rsidR="000B73E3" w:rsidRPr="005C50FF" w:rsidRDefault="0016583B">
      <w:pPr>
        <w:pStyle w:val="TOC3"/>
        <w:tabs>
          <w:tab w:val="right" w:leader="dot" w:pos="8630"/>
        </w:tabs>
        <w:rPr>
          <w:rFonts w:ascii="Times New Roman" w:hAnsi="Times New Roman" w:cs="Times New Roman"/>
          <w:noProof/>
          <w:sz w:val="23"/>
          <w:szCs w:val="23"/>
        </w:rPr>
      </w:pPr>
      <w:hyperlink w:anchor="_Toc525559256" w:history="1">
        <w:r w:rsidR="000B73E3" w:rsidRPr="005C50FF">
          <w:rPr>
            <w:rStyle w:val="Hyperlink"/>
            <w:rFonts w:ascii="Times New Roman" w:hAnsi="Times New Roman" w:cs="Times New Roman"/>
            <w:noProof/>
            <w:sz w:val="23"/>
            <w:szCs w:val="23"/>
          </w:rPr>
          <w:t xml:space="preserve">4.4.1. AMR and associated factors influencing </w:t>
        </w:r>
        <w:r w:rsidR="000B73E3" w:rsidRPr="005C50FF">
          <w:rPr>
            <w:rStyle w:val="Hyperlink"/>
            <w:rFonts w:ascii="Times New Roman" w:hAnsi="Times New Roman" w:cs="Times New Roman"/>
            <w:i/>
            <w:iCs/>
            <w:noProof/>
            <w:sz w:val="23"/>
            <w:szCs w:val="23"/>
          </w:rPr>
          <w:t>Staphylococcus aureus</w:t>
        </w:r>
        <w:r w:rsidR="000B73E3" w:rsidRPr="005C50FF">
          <w:rPr>
            <w:rStyle w:val="Hyperlink"/>
            <w:rFonts w:ascii="Times New Roman" w:hAnsi="Times New Roman" w:cs="Times New Roman"/>
            <w:noProof/>
            <w:sz w:val="23"/>
            <w:szCs w:val="23"/>
          </w:rPr>
          <w:t xml:space="preserve"> </w:t>
        </w:r>
        <w:r w:rsidR="000B73E3" w:rsidRPr="005C50FF">
          <w:rPr>
            <w:rStyle w:val="Hyperlink"/>
            <w:rFonts w:ascii="Times New Roman" w:eastAsiaTheme="minorHAnsi" w:hAnsi="Times New Roman" w:cs="Times New Roman"/>
            <w:noProof/>
            <w:sz w:val="23"/>
            <w:szCs w:val="23"/>
          </w:rPr>
          <w:t>infection in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_Toc525559256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31</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57" w:history="1">
        <w:r w:rsidR="000B73E3" w:rsidRPr="005C50FF">
          <w:rPr>
            <w:rStyle w:val="Hyperlink"/>
            <w:rFonts w:ascii="Times New Roman" w:hAnsi="Times New Roman" w:cs="Times New Roman"/>
            <w:noProof/>
            <w:sz w:val="23"/>
            <w:szCs w:val="23"/>
          </w:rPr>
          <w:t xml:space="preserve">4.4.1.1. Frequency of different clinical signs in </w:t>
        </w:r>
        <w:r w:rsidR="000B73E3" w:rsidRPr="005C50FF">
          <w:rPr>
            <w:rStyle w:val="Hyperlink"/>
            <w:rFonts w:ascii="Times New Roman" w:hAnsi="Times New Roman" w:cs="Times New Roman"/>
            <w:i/>
            <w:noProof/>
            <w:sz w:val="23"/>
            <w:szCs w:val="23"/>
            <w:shd w:val="clear" w:color="auto" w:fill="FFFFFF"/>
          </w:rPr>
          <w:t>Staphylococcus</w:t>
        </w:r>
        <w:r w:rsidR="000B73E3" w:rsidRPr="005C50FF">
          <w:rPr>
            <w:rStyle w:val="Hyperlink"/>
            <w:rFonts w:ascii="Times New Roman" w:hAnsi="Times New Roman" w:cs="Times New Roman"/>
            <w:i/>
            <w:noProof/>
            <w:sz w:val="23"/>
            <w:szCs w:val="23"/>
          </w:rPr>
          <w:t xml:space="preserve"> aureus</w:t>
        </w:r>
        <w:r w:rsidR="000B73E3" w:rsidRPr="005C50FF">
          <w:rPr>
            <w:rStyle w:val="Hyperlink"/>
            <w:rFonts w:ascii="Times New Roman" w:hAnsi="Times New Roman" w:cs="Times New Roman"/>
            <w:noProof/>
            <w:sz w:val="23"/>
            <w:szCs w:val="23"/>
          </w:rPr>
          <w:t xml:space="preserve"> infected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_Toc525559257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31</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60" w:history="1">
        <w:r w:rsidR="000B73E3" w:rsidRPr="005C50FF">
          <w:rPr>
            <w:rStyle w:val="Hyperlink"/>
            <w:rFonts w:ascii="Times New Roman" w:hAnsi="Times New Roman" w:cs="Times New Roman"/>
            <w:noProof/>
            <w:sz w:val="23"/>
            <w:szCs w:val="23"/>
          </w:rPr>
          <w:t xml:space="preserve">4.4.1.2. Univariate and multivariate association between </w:t>
        </w:r>
        <w:r w:rsidR="000B73E3" w:rsidRPr="005C50FF">
          <w:rPr>
            <w:rStyle w:val="Hyperlink"/>
            <w:rFonts w:ascii="Times New Roman" w:hAnsi="Times New Roman" w:cs="Times New Roman"/>
            <w:i/>
            <w:noProof/>
            <w:sz w:val="23"/>
            <w:szCs w:val="23"/>
          </w:rPr>
          <w:t>Staphylococcus aureus</w:t>
        </w:r>
        <w:r w:rsidR="000B73E3" w:rsidRPr="005C50FF">
          <w:rPr>
            <w:rStyle w:val="Hyperlink"/>
            <w:rFonts w:ascii="Times New Roman" w:hAnsi="Times New Roman" w:cs="Times New Roman"/>
            <w:noProof/>
            <w:sz w:val="23"/>
            <w:szCs w:val="23"/>
          </w:rPr>
          <w:t xml:space="preserve"> and selected variables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_Toc525559260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32</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62" w:history="1">
        <w:r w:rsidR="000B73E3" w:rsidRPr="005C50FF">
          <w:rPr>
            <w:rStyle w:val="Hyperlink"/>
            <w:rFonts w:ascii="Times New Roman" w:eastAsiaTheme="minorHAnsi" w:hAnsi="Times New Roman" w:cs="Times New Roman"/>
            <w:noProof/>
            <w:sz w:val="23"/>
            <w:szCs w:val="23"/>
          </w:rPr>
          <w:t xml:space="preserve">4.4.1.3. Antimicrobial resistance pattern of </w:t>
        </w:r>
        <w:r w:rsidR="000B73E3" w:rsidRPr="005C50FF">
          <w:rPr>
            <w:rStyle w:val="Hyperlink"/>
            <w:rFonts w:ascii="Times New Roman" w:hAnsi="Times New Roman" w:cs="Times New Roman"/>
            <w:i/>
            <w:noProof/>
            <w:sz w:val="23"/>
            <w:szCs w:val="23"/>
          </w:rPr>
          <w:t>Staphylococcus</w:t>
        </w:r>
        <w:r w:rsidR="000B73E3" w:rsidRPr="005C50FF">
          <w:rPr>
            <w:rStyle w:val="Hyperlink"/>
            <w:rFonts w:ascii="Times New Roman" w:eastAsiaTheme="minorHAnsi" w:hAnsi="Times New Roman" w:cs="Times New Roman"/>
            <w:i/>
            <w:noProof/>
            <w:sz w:val="23"/>
            <w:szCs w:val="23"/>
          </w:rPr>
          <w:t xml:space="preserve"> aureus </w:t>
        </w:r>
        <w:r w:rsidR="000B73E3" w:rsidRPr="005C50FF">
          <w:rPr>
            <w:rStyle w:val="Hyperlink"/>
            <w:rFonts w:ascii="Times New Roman" w:eastAsiaTheme="minorHAnsi" w:hAnsi="Times New Roman" w:cs="Times New Roman"/>
            <w:noProof/>
            <w:sz w:val="23"/>
            <w:szCs w:val="23"/>
          </w:rPr>
          <w:t>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_Toc525559262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34</w:t>
        </w:r>
        <w:r w:rsidRPr="005C50FF">
          <w:rPr>
            <w:rFonts w:ascii="Times New Roman" w:hAnsi="Times New Roman" w:cs="Times New Roman"/>
            <w:noProof/>
            <w:webHidden/>
            <w:sz w:val="23"/>
            <w:szCs w:val="23"/>
          </w:rPr>
          <w:fldChar w:fldCharType="end"/>
        </w:r>
      </w:hyperlink>
    </w:p>
    <w:p w:rsidR="000B73E3" w:rsidRPr="005C50FF" w:rsidRDefault="0016583B">
      <w:pPr>
        <w:pStyle w:val="TOC3"/>
        <w:tabs>
          <w:tab w:val="right" w:leader="dot" w:pos="8630"/>
        </w:tabs>
        <w:rPr>
          <w:rFonts w:ascii="Times New Roman" w:hAnsi="Times New Roman" w:cs="Times New Roman"/>
          <w:noProof/>
          <w:sz w:val="23"/>
          <w:szCs w:val="23"/>
        </w:rPr>
      </w:pPr>
      <w:hyperlink w:anchor="_Toc525559263" w:history="1">
        <w:r w:rsidR="000B73E3" w:rsidRPr="005C50FF">
          <w:rPr>
            <w:rStyle w:val="Hyperlink"/>
            <w:rFonts w:ascii="Times New Roman" w:hAnsi="Times New Roman" w:cs="Times New Roman"/>
            <w:noProof/>
            <w:sz w:val="23"/>
            <w:szCs w:val="23"/>
          </w:rPr>
          <w:t xml:space="preserve">4.4.2. AMR and associated factors influencing </w:t>
        </w:r>
        <w:r w:rsidR="000B73E3" w:rsidRPr="005C50FF">
          <w:rPr>
            <w:rStyle w:val="Hyperlink"/>
            <w:rFonts w:ascii="Times New Roman" w:hAnsi="Times New Roman" w:cs="Times New Roman"/>
            <w:i/>
            <w:noProof/>
            <w:sz w:val="23"/>
            <w:szCs w:val="23"/>
            <w:shd w:val="clear" w:color="auto" w:fill="FFFFFF"/>
          </w:rPr>
          <w:t xml:space="preserve">Clostridium perfringens </w:t>
        </w:r>
        <w:r w:rsidR="000B73E3" w:rsidRPr="005C50FF">
          <w:rPr>
            <w:rStyle w:val="Hyperlink"/>
            <w:rFonts w:ascii="Times New Roman" w:eastAsiaTheme="minorHAnsi" w:hAnsi="Times New Roman" w:cs="Times New Roman"/>
            <w:noProof/>
            <w:sz w:val="23"/>
            <w:szCs w:val="23"/>
            <w:lang w:bidi="bn-BD"/>
          </w:rPr>
          <w:t>infection in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_Toc525559263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35</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64" w:history="1">
        <w:r w:rsidR="000B73E3" w:rsidRPr="005C50FF">
          <w:rPr>
            <w:rStyle w:val="Hyperlink"/>
            <w:rFonts w:ascii="Times New Roman" w:hAnsi="Times New Roman" w:cs="Times New Roman"/>
            <w:noProof/>
            <w:sz w:val="23"/>
            <w:szCs w:val="23"/>
          </w:rPr>
          <w:t xml:space="preserve">4.4.2.1. Frequency of different clinical signs in </w:t>
        </w:r>
        <w:r w:rsidR="000B73E3" w:rsidRPr="005C50FF">
          <w:rPr>
            <w:rStyle w:val="Hyperlink"/>
            <w:rFonts w:ascii="Times New Roman" w:hAnsi="Times New Roman" w:cs="Times New Roman"/>
            <w:i/>
            <w:noProof/>
            <w:sz w:val="23"/>
            <w:szCs w:val="23"/>
            <w:shd w:val="clear" w:color="auto" w:fill="FFFFFF"/>
          </w:rPr>
          <w:t>Clostridium perfringens</w:t>
        </w:r>
        <w:r w:rsidR="000B73E3" w:rsidRPr="005C50FF">
          <w:rPr>
            <w:rStyle w:val="Hyperlink"/>
            <w:rFonts w:ascii="Times New Roman" w:hAnsi="Times New Roman" w:cs="Times New Roman"/>
            <w:noProof/>
            <w:sz w:val="23"/>
            <w:szCs w:val="23"/>
          </w:rPr>
          <w:t xml:space="preserve"> infected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_Toc525559264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35</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66" w:history="1">
        <w:r w:rsidR="000B73E3" w:rsidRPr="005C50FF">
          <w:rPr>
            <w:rStyle w:val="Hyperlink"/>
            <w:rFonts w:ascii="Times New Roman" w:hAnsi="Times New Roman" w:cs="Times New Roman"/>
            <w:noProof/>
            <w:sz w:val="23"/>
            <w:szCs w:val="23"/>
          </w:rPr>
          <w:t xml:space="preserve">4.4.2.2. Univariate and multivariate association between </w:t>
        </w:r>
        <w:r w:rsidR="000B73E3" w:rsidRPr="005C50FF">
          <w:rPr>
            <w:rStyle w:val="Hyperlink"/>
            <w:rFonts w:ascii="Times New Roman" w:hAnsi="Times New Roman" w:cs="Times New Roman"/>
            <w:i/>
            <w:noProof/>
            <w:sz w:val="23"/>
            <w:szCs w:val="23"/>
            <w:shd w:val="clear" w:color="auto" w:fill="FFFFFF"/>
          </w:rPr>
          <w:t>Clostridium perfringens</w:t>
        </w:r>
        <w:r w:rsidR="000B73E3" w:rsidRPr="005C50FF">
          <w:rPr>
            <w:rStyle w:val="Hyperlink"/>
            <w:rFonts w:ascii="Times New Roman" w:hAnsi="Times New Roman" w:cs="Times New Roman"/>
            <w:noProof/>
            <w:sz w:val="23"/>
            <w:szCs w:val="23"/>
          </w:rPr>
          <w:t xml:space="preserve"> and selected variables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_Toc525559266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35</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67" w:history="1">
        <w:r w:rsidR="000B73E3" w:rsidRPr="005C50FF">
          <w:rPr>
            <w:rStyle w:val="Hyperlink"/>
            <w:rFonts w:ascii="Times New Roman" w:eastAsiaTheme="minorHAnsi" w:hAnsi="Times New Roman" w:cs="Times New Roman"/>
            <w:noProof/>
            <w:sz w:val="23"/>
            <w:szCs w:val="23"/>
          </w:rPr>
          <w:t xml:space="preserve">4.4.2.3. Antimicrobial resistance pattern of </w:t>
        </w:r>
        <w:r w:rsidR="000B73E3" w:rsidRPr="005C50FF">
          <w:rPr>
            <w:rStyle w:val="Hyperlink"/>
            <w:rFonts w:ascii="Times New Roman" w:eastAsiaTheme="minorHAnsi" w:hAnsi="Times New Roman" w:cs="Times New Roman"/>
            <w:i/>
            <w:noProof/>
            <w:sz w:val="23"/>
            <w:szCs w:val="23"/>
          </w:rPr>
          <w:t>Clostridium perfringens</w:t>
        </w:r>
        <w:r w:rsidR="000B73E3" w:rsidRPr="005C50FF">
          <w:rPr>
            <w:rStyle w:val="Hyperlink"/>
            <w:rFonts w:ascii="Times New Roman" w:eastAsiaTheme="minorHAnsi" w:hAnsi="Times New Roman" w:cs="Times New Roman"/>
            <w:noProof/>
            <w:sz w:val="23"/>
            <w:szCs w:val="23"/>
          </w:rPr>
          <w:t xml:space="preserve"> 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_Toc525559267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38</w:t>
        </w:r>
        <w:r w:rsidRPr="005C50FF">
          <w:rPr>
            <w:rFonts w:ascii="Times New Roman" w:hAnsi="Times New Roman" w:cs="Times New Roman"/>
            <w:noProof/>
            <w:webHidden/>
            <w:sz w:val="23"/>
            <w:szCs w:val="23"/>
          </w:rPr>
          <w:fldChar w:fldCharType="end"/>
        </w:r>
      </w:hyperlink>
    </w:p>
    <w:p w:rsidR="000B73E3" w:rsidRPr="005C50FF" w:rsidRDefault="0016583B">
      <w:pPr>
        <w:pStyle w:val="TOC3"/>
        <w:tabs>
          <w:tab w:val="right" w:leader="dot" w:pos="8630"/>
        </w:tabs>
        <w:rPr>
          <w:rFonts w:ascii="Times New Roman" w:hAnsi="Times New Roman" w:cs="Times New Roman"/>
          <w:noProof/>
          <w:sz w:val="23"/>
          <w:szCs w:val="23"/>
        </w:rPr>
      </w:pPr>
      <w:hyperlink w:anchor="_Toc525559269" w:history="1">
        <w:r w:rsidR="000B73E3" w:rsidRPr="005C50FF">
          <w:rPr>
            <w:rStyle w:val="Hyperlink"/>
            <w:rFonts w:ascii="Times New Roman" w:hAnsi="Times New Roman" w:cs="Times New Roman"/>
            <w:noProof/>
            <w:sz w:val="23"/>
            <w:szCs w:val="23"/>
          </w:rPr>
          <w:t xml:space="preserve">4.4.3. AMR and associated factors influencing </w:t>
        </w:r>
        <w:r w:rsidR="000B73E3" w:rsidRPr="005C50FF">
          <w:rPr>
            <w:rStyle w:val="Hyperlink"/>
            <w:rFonts w:ascii="Times New Roman" w:hAnsi="Times New Roman" w:cs="Times New Roman"/>
            <w:i/>
            <w:noProof/>
            <w:sz w:val="23"/>
            <w:szCs w:val="23"/>
          </w:rPr>
          <w:t>Listeria monocytogenes</w:t>
        </w:r>
        <w:r w:rsidR="000B73E3" w:rsidRPr="005C50FF">
          <w:rPr>
            <w:rStyle w:val="Hyperlink"/>
            <w:rFonts w:ascii="Times New Roman" w:hAnsi="Times New Roman" w:cs="Times New Roman"/>
            <w:noProof/>
            <w:sz w:val="23"/>
            <w:szCs w:val="23"/>
          </w:rPr>
          <w:t xml:space="preserve"> </w:t>
        </w:r>
        <w:r w:rsidR="000B73E3" w:rsidRPr="005C50FF">
          <w:rPr>
            <w:rStyle w:val="Hyperlink"/>
            <w:rFonts w:ascii="Times New Roman" w:eastAsiaTheme="minorHAnsi" w:hAnsi="Times New Roman" w:cs="Times New Roman"/>
            <w:noProof/>
            <w:sz w:val="23"/>
            <w:szCs w:val="23"/>
            <w:lang w:bidi="bn-BD"/>
          </w:rPr>
          <w:t>infection in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_Toc525559269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39</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70" w:history="1">
        <w:r w:rsidR="000B73E3" w:rsidRPr="005C50FF">
          <w:rPr>
            <w:rStyle w:val="Hyperlink"/>
            <w:rFonts w:ascii="Times New Roman" w:eastAsiaTheme="minorHAnsi" w:hAnsi="Times New Roman" w:cs="Times New Roman"/>
            <w:noProof/>
            <w:sz w:val="23"/>
            <w:szCs w:val="23"/>
          </w:rPr>
          <w:t xml:space="preserve">4.4.3.1. </w:t>
        </w:r>
        <w:r w:rsidR="000B73E3" w:rsidRPr="005C50FF">
          <w:rPr>
            <w:rStyle w:val="Hyperlink"/>
            <w:rFonts w:ascii="Times New Roman" w:hAnsi="Times New Roman" w:cs="Times New Roman"/>
            <w:noProof/>
            <w:sz w:val="23"/>
            <w:szCs w:val="23"/>
          </w:rPr>
          <w:t xml:space="preserve">Frequency of different clinical signs in </w:t>
        </w:r>
        <w:r w:rsidR="000B73E3" w:rsidRPr="005C50FF">
          <w:rPr>
            <w:rStyle w:val="Hyperlink"/>
            <w:rFonts w:ascii="Times New Roman" w:hAnsi="Times New Roman" w:cs="Times New Roman"/>
            <w:i/>
            <w:noProof/>
            <w:sz w:val="23"/>
            <w:szCs w:val="23"/>
          </w:rPr>
          <w:t>Listeria monocytogenes</w:t>
        </w:r>
        <w:r w:rsidR="000B73E3" w:rsidRPr="005C50FF">
          <w:rPr>
            <w:rStyle w:val="Hyperlink"/>
            <w:rFonts w:ascii="Times New Roman" w:hAnsi="Times New Roman" w:cs="Times New Roman"/>
            <w:noProof/>
            <w:sz w:val="23"/>
            <w:szCs w:val="23"/>
          </w:rPr>
          <w:t xml:space="preserve"> infected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_Toc525559270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39</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72" w:history="1">
        <w:r w:rsidR="000B73E3" w:rsidRPr="005C50FF">
          <w:rPr>
            <w:rStyle w:val="Hyperlink"/>
            <w:rFonts w:ascii="Times New Roman" w:eastAsiaTheme="minorHAnsi" w:hAnsi="Times New Roman" w:cs="Times New Roman"/>
            <w:noProof/>
            <w:sz w:val="23"/>
            <w:szCs w:val="23"/>
          </w:rPr>
          <w:t>4.4.3.2.</w:t>
        </w:r>
        <w:r w:rsidR="000B73E3" w:rsidRPr="005C50FF">
          <w:rPr>
            <w:rStyle w:val="Hyperlink"/>
            <w:rFonts w:ascii="Times New Roman" w:hAnsi="Times New Roman" w:cs="Times New Roman"/>
            <w:noProof/>
            <w:sz w:val="23"/>
            <w:szCs w:val="23"/>
          </w:rPr>
          <w:t xml:space="preserve"> Univariate association between </w:t>
        </w:r>
        <w:r w:rsidR="000B73E3" w:rsidRPr="005C50FF">
          <w:rPr>
            <w:rStyle w:val="Hyperlink"/>
            <w:rFonts w:ascii="Times New Roman" w:hAnsi="Times New Roman" w:cs="Times New Roman"/>
            <w:i/>
            <w:noProof/>
            <w:sz w:val="23"/>
            <w:szCs w:val="23"/>
          </w:rPr>
          <w:t>Listeria monocytogenes</w:t>
        </w:r>
        <w:r w:rsidR="000B73E3" w:rsidRPr="005C50FF">
          <w:rPr>
            <w:rStyle w:val="Hyperlink"/>
            <w:rFonts w:ascii="Times New Roman" w:hAnsi="Times New Roman" w:cs="Times New Roman"/>
            <w:noProof/>
            <w:sz w:val="23"/>
            <w:szCs w:val="23"/>
          </w:rPr>
          <w:t xml:space="preserve"> and selected variables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_Toc525559272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39</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73" w:history="1">
        <w:r w:rsidR="000B73E3" w:rsidRPr="005C50FF">
          <w:rPr>
            <w:rStyle w:val="Hyperlink"/>
            <w:rFonts w:ascii="Times New Roman" w:eastAsiaTheme="minorHAnsi" w:hAnsi="Times New Roman" w:cs="Times New Roman"/>
            <w:noProof/>
            <w:sz w:val="23"/>
            <w:szCs w:val="23"/>
          </w:rPr>
          <w:t xml:space="preserve">4.4.3.3. Antimicrobial resistance pattern of </w:t>
        </w:r>
        <w:r w:rsidR="000B73E3" w:rsidRPr="005C50FF">
          <w:rPr>
            <w:rStyle w:val="Hyperlink"/>
            <w:rFonts w:ascii="Times New Roman" w:eastAsiaTheme="minorHAnsi" w:hAnsi="Times New Roman" w:cs="Times New Roman"/>
            <w:i/>
            <w:noProof/>
            <w:sz w:val="23"/>
            <w:szCs w:val="23"/>
          </w:rPr>
          <w:t xml:space="preserve">Listeria monocytogenes </w:t>
        </w:r>
        <w:r w:rsidR="000B73E3" w:rsidRPr="005C50FF">
          <w:rPr>
            <w:rStyle w:val="Hyperlink"/>
            <w:rFonts w:ascii="Times New Roman" w:eastAsiaTheme="minorHAnsi" w:hAnsi="Times New Roman" w:cs="Times New Roman"/>
            <w:noProof/>
            <w:sz w:val="23"/>
            <w:szCs w:val="23"/>
          </w:rPr>
          <w:t>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_Toc525559273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41</w:t>
        </w:r>
        <w:r w:rsidRPr="005C50FF">
          <w:rPr>
            <w:rFonts w:ascii="Times New Roman" w:hAnsi="Times New Roman" w:cs="Times New Roman"/>
            <w:noProof/>
            <w:webHidden/>
            <w:sz w:val="23"/>
            <w:szCs w:val="23"/>
          </w:rPr>
          <w:fldChar w:fldCharType="end"/>
        </w:r>
      </w:hyperlink>
    </w:p>
    <w:p w:rsidR="000B73E3" w:rsidRPr="005C50FF" w:rsidRDefault="0016583B">
      <w:pPr>
        <w:pStyle w:val="TOC3"/>
        <w:tabs>
          <w:tab w:val="right" w:leader="dot" w:pos="8630"/>
        </w:tabs>
        <w:rPr>
          <w:rFonts w:ascii="Times New Roman" w:hAnsi="Times New Roman" w:cs="Times New Roman"/>
          <w:noProof/>
          <w:sz w:val="23"/>
          <w:szCs w:val="23"/>
        </w:rPr>
      </w:pPr>
      <w:hyperlink w:anchor="_Toc525559274" w:history="1">
        <w:r w:rsidR="000B73E3" w:rsidRPr="005C50FF">
          <w:rPr>
            <w:rStyle w:val="Hyperlink"/>
            <w:rFonts w:ascii="Times New Roman" w:hAnsi="Times New Roman" w:cs="Times New Roman"/>
            <w:noProof/>
            <w:sz w:val="23"/>
            <w:szCs w:val="23"/>
          </w:rPr>
          <w:t xml:space="preserve">4.4.4. AMR and associated factors influencing </w:t>
        </w:r>
        <w:r w:rsidR="000B73E3" w:rsidRPr="005C50FF">
          <w:rPr>
            <w:rStyle w:val="Hyperlink"/>
            <w:rFonts w:ascii="Times New Roman" w:hAnsi="Times New Roman" w:cs="Times New Roman"/>
            <w:i/>
            <w:noProof/>
            <w:sz w:val="23"/>
            <w:szCs w:val="23"/>
            <w:shd w:val="clear" w:color="auto" w:fill="FFFFFF"/>
          </w:rPr>
          <w:t xml:space="preserve">Salmonella </w:t>
        </w:r>
        <w:r w:rsidR="000B73E3" w:rsidRPr="005C50FF">
          <w:rPr>
            <w:rStyle w:val="Hyperlink"/>
            <w:rFonts w:ascii="Times New Roman" w:hAnsi="Times New Roman" w:cs="Times New Roman"/>
            <w:noProof/>
            <w:sz w:val="23"/>
            <w:szCs w:val="23"/>
            <w:shd w:val="clear" w:color="auto" w:fill="FFFFFF"/>
          </w:rPr>
          <w:t xml:space="preserve">spp. </w:t>
        </w:r>
        <w:r w:rsidR="000B73E3" w:rsidRPr="005C50FF">
          <w:rPr>
            <w:rStyle w:val="Hyperlink"/>
            <w:rFonts w:ascii="Times New Roman" w:eastAsiaTheme="minorHAnsi" w:hAnsi="Times New Roman" w:cs="Times New Roman"/>
            <w:noProof/>
            <w:sz w:val="23"/>
            <w:szCs w:val="23"/>
            <w:lang w:bidi="bn-BD"/>
          </w:rPr>
          <w:t>infection in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_Toc525559274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41</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75" w:history="1">
        <w:r w:rsidR="000B73E3" w:rsidRPr="005C50FF">
          <w:rPr>
            <w:rStyle w:val="Hyperlink"/>
            <w:rFonts w:ascii="Times New Roman" w:hAnsi="Times New Roman" w:cs="Times New Roman"/>
            <w:noProof/>
            <w:sz w:val="23"/>
            <w:szCs w:val="23"/>
          </w:rPr>
          <w:t xml:space="preserve">4.4.4.1. Frequency of different clinical signs in </w:t>
        </w:r>
        <w:r w:rsidR="000B73E3" w:rsidRPr="005C50FF">
          <w:rPr>
            <w:rStyle w:val="Hyperlink"/>
            <w:rFonts w:ascii="Times New Roman" w:hAnsi="Times New Roman" w:cs="Times New Roman"/>
            <w:i/>
            <w:noProof/>
            <w:sz w:val="23"/>
            <w:szCs w:val="23"/>
            <w:shd w:val="clear" w:color="auto" w:fill="FFFFFF"/>
          </w:rPr>
          <w:t xml:space="preserve">Salmonella </w:t>
        </w:r>
        <w:r w:rsidR="000B73E3" w:rsidRPr="005C50FF">
          <w:rPr>
            <w:rStyle w:val="Hyperlink"/>
            <w:rFonts w:ascii="Times New Roman" w:hAnsi="Times New Roman" w:cs="Times New Roman"/>
            <w:noProof/>
            <w:sz w:val="23"/>
            <w:szCs w:val="23"/>
            <w:shd w:val="clear" w:color="auto" w:fill="FFFFFF"/>
          </w:rPr>
          <w:t>spp.</w:t>
        </w:r>
        <w:r w:rsidR="000B73E3" w:rsidRPr="005C50FF">
          <w:rPr>
            <w:rStyle w:val="Hyperlink"/>
            <w:rFonts w:ascii="Times New Roman" w:hAnsi="Times New Roman" w:cs="Times New Roman"/>
            <w:i/>
            <w:noProof/>
            <w:sz w:val="23"/>
            <w:szCs w:val="23"/>
          </w:rPr>
          <w:t xml:space="preserve"> </w:t>
        </w:r>
        <w:r w:rsidR="000B73E3" w:rsidRPr="005C50FF">
          <w:rPr>
            <w:rStyle w:val="Hyperlink"/>
            <w:rFonts w:ascii="Times New Roman" w:hAnsi="Times New Roman" w:cs="Times New Roman"/>
            <w:noProof/>
            <w:sz w:val="23"/>
            <w:szCs w:val="23"/>
          </w:rPr>
          <w:t>infected goat</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_Toc525559275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41</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77" w:history="1">
        <w:r w:rsidR="000B73E3" w:rsidRPr="005C50FF">
          <w:rPr>
            <w:rStyle w:val="Hyperlink"/>
            <w:rFonts w:ascii="Times New Roman" w:hAnsi="Times New Roman" w:cs="Times New Roman"/>
            <w:noProof/>
            <w:sz w:val="23"/>
            <w:szCs w:val="23"/>
          </w:rPr>
          <w:t xml:space="preserve">4.4.4.2. Univariate and multivariate association between </w:t>
        </w:r>
        <w:r w:rsidR="000B73E3" w:rsidRPr="005C50FF">
          <w:rPr>
            <w:rStyle w:val="Hyperlink"/>
            <w:rFonts w:ascii="Times New Roman" w:hAnsi="Times New Roman" w:cs="Times New Roman"/>
            <w:i/>
            <w:noProof/>
            <w:sz w:val="23"/>
            <w:szCs w:val="23"/>
            <w:shd w:val="clear" w:color="auto" w:fill="FFFFFF"/>
          </w:rPr>
          <w:t xml:space="preserve">Salmonella </w:t>
        </w:r>
        <w:r w:rsidR="000B73E3" w:rsidRPr="005C50FF">
          <w:rPr>
            <w:rStyle w:val="Hyperlink"/>
            <w:rFonts w:ascii="Times New Roman" w:hAnsi="Times New Roman" w:cs="Times New Roman"/>
            <w:noProof/>
            <w:sz w:val="23"/>
            <w:szCs w:val="23"/>
            <w:shd w:val="clear" w:color="auto" w:fill="FFFFFF"/>
          </w:rPr>
          <w:t>spp.</w:t>
        </w:r>
        <w:r w:rsidR="000B73E3" w:rsidRPr="005C50FF">
          <w:rPr>
            <w:rStyle w:val="Hyperlink"/>
            <w:rFonts w:ascii="Times New Roman" w:hAnsi="Times New Roman" w:cs="Times New Roman"/>
            <w:noProof/>
            <w:sz w:val="23"/>
            <w:szCs w:val="23"/>
          </w:rPr>
          <w:t xml:space="preserve"> and selected variables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_Toc525559277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42</w:t>
        </w:r>
        <w:r w:rsidRPr="005C50FF">
          <w:rPr>
            <w:rFonts w:ascii="Times New Roman" w:hAnsi="Times New Roman" w:cs="Times New Roman"/>
            <w:noProof/>
            <w:webHidden/>
            <w:sz w:val="23"/>
            <w:szCs w:val="23"/>
          </w:rPr>
          <w:fldChar w:fldCharType="end"/>
        </w:r>
      </w:hyperlink>
    </w:p>
    <w:p w:rsidR="000B73E3" w:rsidRPr="005C50FF" w:rsidRDefault="0016583B">
      <w:pPr>
        <w:pStyle w:val="TOC4"/>
        <w:tabs>
          <w:tab w:val="right" w:leader="dot" w:pos="8630"/>
        </w:tabs>
        <w:rPr>
          <w:rFonts w:ascii="Times New Roman" w:hAnsi="Times New Roman" w:cs="Times New Roman"/>
          <w:noProof/>
          <w:sz w:val="23"/>
          <w:szCs w:val="23"/>
        </w:rPr>
      </w:pPr>
      <w:hyperlink w:anchor="_Toc525559278" w:history="1">
        <w:r w:rsidR="000B73E3" w:rsidRPr="005C50FF">
          <w:rPr>
            <w:rStyle w:val="Hyperlink"/>
            <w:rFonts w:ascii="Times New Roman" w:hAnsi="Times New Roman" w:cs="Times New Roman"/>
            <w:noProof/>
            <w:sz w:val="23"/>
            <w:szCs w:val="23"/>
          </w:rPr>
          <w:t>4.4.4.3</w:t>
        </w:r>
        <w:r w:rsidR="000B73E3" w:rsidRPr="005C50FF">
          <w:rPr>
            <w:rStyle w:val="Hyperlink"/>
            <w:rFonts w:ascii="Times New Roman" w:eastAsiaTheme="minorHAnsi" w:hAnsi="Times New Roman" w:cs="Times New Roman"/>
            <w:noProof/>
            <w:sz w:val="23"/>
            <w:szCs w:val="23"/>
          </w:rPr>
          <w:t xml:space="preserve">. Antimicrobial resistance pattern of </w:t>
        </w:r>
        <w:r w:rsidR="000B73E3" w:rsidRPr="005C50FF">
          <w:rPr>
            <w:rStyle w:val="Hyperlink"/>
            <w:rFonts w:ascii="Times New Roman" w:eastAsiaTheme="minorHAnsi" w:hAnsi="Times New Roman" w:cs="Times New Roman"/>
            <w:i/>
            <w:noProof/>
            <w:sz w:val="23"/>
            <w:szCs w:val="23"/>
          </w:rPr>
          <w:t xml:space="preserve">Salmonella </w:t>
        </w:r>
        <w:r w:rsidR="000B73E3" w:rsidRPr="005C50FF">
          <w:rPr>
            <w:rStyle w:val="Hyperlink"/>
            <w:rFonts w:ascii="Times New Roman" w:eastAsiaTheme="minorHAnsi" w:hAnsi="Times New Roman" w:cs="Times New Roman"/>
            <w:noProof/>
            <w:sz w:val="23"/>
            <w:szCs w:val="23"/>
          </w:rPr>
          <w:t>spp. in goats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_Toc525559278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44</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79" w:history="1">
        <w:r w:rsidR="000B73E3" w:rsidRPr="005C50FF">
          <w:rPr>
            <w:rStyle w:val="Hyperlink"/>
            <w:rFonts w:ascii="Times New Roman" w:hAnsi="Times New Roman" w:cs="Times New Roman"/>
            <w:noProof/>
            <w:sz w:val="23"/>
            <w:szCs w:val="23"/>
          </w:rPr>
          <w:t>Chapter-5: Discussion</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_Toc525559279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45</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80" w:history="1">
        <w:r w:rsidR="000B73E3" w:rsidRPr="005C50FF">
          <w:rPr>
            <w:rStyle w:val="Hyperlink"/>
            <w:rFonts w:ascii="Times New Roman" w:hAnsi="Times New Roman" w:cs="Times New Roman"/>
            <w:noProof/>
            <w:sz w:val="23"/>
            <w:szCs w:val="23"/>
          </w:rPr>
          <w:t xml:space="preserve">Chapter-6: </w:t>
        </w:r>
        <w:r w:rsidR="000B73E3" w:rsidRPr="005C50FF">
          <w:rPr>
            <w:rStyle w:val="Hyperlink"/>
            <w:rFonts w:ascii="Times New Roman" w:eastAsia="Times New Roman" w:hAnsi="Times New Roman" w:cs="Times New Roman"/>
            <w:noProof/>
            <w:sz w:val="23"/>
            <w:szCs w:val="23"/>
          </w:rPr>
          <w:t>Conclusion</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_Toc525559280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50</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81" w:history="1">
        <w:r w:rsidR="000B73E3" w:rsidRPr="005C50FF">
          <w:rPr>
            <w:rStyle w:val="Hyperlink"/>
            <w:rFonts w:ascii="Times New Roman" w:hAnsi="Times New Roman" w:cs="Times New Roman"/>
            <w:noProof/>
            <w:sz w:val="23"/>
            <w:szCs w:val="23"/>
          </w:rPr>
          <w:t>Chapter-7: Recommendation</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_Toc525559281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51</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82" w:history="1">
        <w:r w:rsidR="000B73E3" w:rsidRPr="005C50FF">
          <w:rPr>
            <w:rStyle w:val="Hyperlink"/>
            <w:rFonts w:ascii="Times New Roman" w:hAnsi="Times New Roman" w:cs="Times New Roman"/>
            <w:noProof/>
            <w:sz w:val="23"/>
            <w:szCs w:val="23"/>
          </w:rPr>
          <w:t xml:space="preserve">Chapter-8: </w:t>
        </w:r>
        <w:r w:rsidR="000B73E3" w:rsidRPr="005C50FF">
          <w:rPr>
            <w:rStyle w:val="Hyperlink"/>
            <w:rFonts w:ascii="Times New Roman" w:eastAsia="Times New Roman" w:hAnsi="Times New Roman" w:cs="Times New Roman"/>
            <w:noProof/>
            <w:sz w:val="23"/>
            <w:szCs w:val="23"/>
          </w:rPr>
          <w:t>References</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_Toc525559282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52</w:t>
        </w:r>
        <w:r w:rsidRPr="005C50FF">
          <w:rPr>
            <w:rFonts w:ascii="Times New Roman" w:hAnsi="Times New Roman" w:cs="Times New Roman"/>
            <w:noProof/>
            <w:webHidden/>
            <w:sz w:val="23"/>
            <w:szCs w:val="23"/>
          </w:rPr>
          <w:fldChar w:fldCharType="end"/>
        </w:r>
      </w:hyperlink>
    </w:p>
    <w:p w:rsidR="000B73E3" w:rsidRPr="005C50FF" w:rsidRDefault="0016583B">
      <w:pPr>
        <w:pStyle w:val="TOC1"/>
        <w:tabs>
          <w:tab w:val="right" w:leader="dot" w:pos="8630"/>
        </w:tabs>
        <w:rPr>
          <w:rFonts w:ascii="Times New Roman" w:hAnsi="Times New Roman" w:cs="Times New Roman"/>
          <w:noProof/>
          <w:sz w:val="23"/>
          <w:szCs w:val="23"/>
        </w:rPr>
      </w:pPr>
      <w:hyperlink w:anchor="_Toc525559283" w:history="1">
        <w:r w:rsidR="000B73E3" w:rsidRPr="005C50FF">
          <w:rPr>
            <w:rStyle w:val="Hyperlink"/>
            <w:rFonts w:ascii="Times New Roman" w:hAnsi="Times New Roman" w:cs="Times New Roman"/>
            <w:noProof/>
            <w:sz w:val="23"/>
            <w:szCs w:val="23"/>
          </w:rPr>
          <w:t>Annex-I</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_Toc525559283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70</w:t>
        </w:r>
        <w:r w:rsidRPr="005C50FF">
          <w:rPr>
            <w:rFonts w:ascii="Times New Roman" w:hAnsi="Times New Roman" w:cs="Times New Roman"/>
            <w:noProof/>
            <w:webHidden/>
            <w:sz w:val="23"/>
            <w:szCs w:val="23"/>
          </w:rPr>
          <w:fldChar w:fldCharType="end"/>
        </w:r>
      </w:hyperlink>
    </w:p>
    <w:p w:rsidR="000B73E3" w:rsidRPr="000B73E3" w:rsidRDefault="0016583B">
      <w:pPr>
        <w:pStyle w:val="TOC1"/>
        <w:tabs>
          <w:tab w:val="right" w:leader="dot" w:pos="8630"/>
        </w:tabs>
        <w:rPr>
          <w:rFonts w:ascii="Times New Roman" w:hAnsi="Times New Roman" w:cs="Times New Roman"/>
          <w:noProof/>
        </w:rPr>
      </w:pPr>
      <w:hyperlink w:anchor="_Toc525559284" w:history="1">
        <w:r w:rsidR="000B73E3" w:rsidRPr="005C50FF">
          <w:rPr>
            <w:rStyle w:val="Hyperlink"/>
            <w:rFonts w:ascii="Times New Roman" w:hAnsi="Times New Roman" w:cs="Times New Roman"/>
            <w:noProof/>
            <w:sz w:val="23"/>
            <w:szCs w:val="23"/>
          </w:rPr>
          <w:t>Brief biography</w:t>
        </w:r>
        <w:r w:rsidR="000B73E3" w:rsidRPr="005C50FF">
          <w:rPr>
            <w:rFonts w:ascii="Times New Roman" w:hAnsi="Times New Roman" w:cs="Times New Roman"/>
            <w:noProof/>
            <w:webHidden/>
            <w:sz w:val="23"/>
            <w:szCs w:val="23"/>
          </w:rPr>
          <w:tab/>
        </w:r>
        <w:r w:rsidRPr="005C50FF">
          <w:rPr>
            <w:rFonts w:ascii="Times New Roman" w:hAnsi="Times New Roman" w:cs="Times New Roman"/>
            <w:noProof/>
            <w:webHidden/>
            <w:sz w:val="23"/>
            <w:szCs w:val="23"/>
          </w:rPr>
          <w:fldChar w:fldCharType="begin"/>
        </w:r>
        <w:r w:rsidR="000B73E3" w:rsidRPr="005C50FF">
          <w:rPr>
            <w:rFonts w:ascii="Times New Roman" w:hAnsi="Times New Roman" w:cs="Times New Roman"/>
            <w:noProof/>
            <w:webHidden/>
            <w:sz w:val="23"/>
            <w:szCs w:val="23"/>
          </w:rPr>
          <w:instrText xml:space="preserve"> PAGEREF _Toc525559284 \h </w:instrText>
        </w:r>
        <w:r w:rsidRPr="005C50FF">
          <w:rPr>
            <w:rFonts w:ascii="Times New Roman" w:hAnsi="Times New Roman" w:cs="Times New Roman"/>
            <w:noProof/>
            <w:webHidden/>
            <w:sz w:val="23"/>
            <w:szCs w:val="23"/>
          </w:rPr>
        </w:r>
        <w:r w:rsidRPr="005C50FF">
          <w:rPr>
            <w:rFonts w:ascii="Times New Roman" w:hAnsi="Times New Roman" w:cs="Times New Roman"/>
            <w:noProof/>
            <w:webHidden/>
            <w:sz w:val="23"/>
            <w:szCs w:val="23"/>
          </w:rPr>
          <w:fldChar w:fldCharType="separate"/>
        </w:r>
        <w:r w:rsidR="00A100EB">
          <w:rPr>
            <w:rFonts w:ascii="Times New Roman" w:hAnsi="Times New Roman" w:cs="Times New Roman"/>
            <w:noProof/>
            <w:webHidden/>
            <w:sz w:val="23"/>
            <w:szCs w:val="23"/>
          </w:rPr>
          <w:t>72</w:t>
        </w:r>
        <w:r w:rsidRPr="005C50FF">
          <w:rPr>
            <w:rFonts w:ascii="Times New Roman" w:hAnsi="Times New Roman" w:cs="Times New Roman"/>
            <w:noProof/>
            <w:webHidden/>
            <w:sz w:val="23"/>
            <w:szCs w:val="23"/>
          </w:rPr>
          <w:fldChar w:fldCharType="end"/>
        </w:r>
      </w:hyperlink>
    </w:p>
    <w:p w:rsidR="000B73E3" w:rsidRDefault="0016583B" w:rsidP="00F96614">
      <w:pPr>
        <w:spacing w:after="0" w:line="360" w:lineRule="auto"/>
        <w:jc w:val="center"/>
        <w:rPr>
          <w:rFonts w:ascii="Times New Roman" w:hAnsi="Times New Roman" w:cs="Times New Roman"/>
          <w:sz w:val="24"/>
          <w:szCs w:val="24"/>
        </w:rPr>
      </w:pPr>
      <w:r w:rsidRPr="000B73E3">
        <w:rPr>
          <w:rFonts w:ascii="Times New Roman" w:hAnsi="Times New Roman" w:cs="Times New Roman"/>
        </w:rPr>
        <w:fldChar w:fldCharType="end"/>
      </w:r>
      <w:bookmarkStart w:id="5" w:name="_Toc514761315"/>
      <w:bookmarkStart w:id="6" w:name="_Toc522024869"/>
    </w:p>
    <w:p w:rsidR="000B73E3" w:rsidRDefault="000B73E3" w:rsidP="00F96614">
      <w:pPr>
        <w:spacing w:after="0" w:line="360" w:lineRule="auto"/>
        <w:jc w:val="center"/>
        <w:rPr>
          <w:rFonts w:ascii="Times New Roman" w:hAnsi="Times New Roman" w:cs="Times New Roman"/>
          <w:b/>
          <w:sz w:val="28"/>
          <w:szCs w:val="28"/>
        </w:rPr>
      </w:pPr>
    </w:p>
    <w:p w:rsidR="0032327F" w:rsidRPr="00F96614" w:rsidRDefault="0032327F" w:rsidP="00F96614">
      <w:pPr>
        <w:spacing w:after="0" w:line="360" w:lineRule="auto"/>
        <w:jc w:val="center"/>
        <w:rPr>
          <w:rFonts w:ascii="Times New Roman" w:hAnsi="Times New Roman" w:cs="Times New Roman"/>
          <w:b/>
          <w:sz w:val="28"/>
          <w:szCs w:val="28"/>
        </w:rPr>
      </w:pPr>
      <w:r w:rsidRPr="00F96614">
        <w:rPr>
          <w:rFonts w:ascii="Times New Roman" w:hAnsi="Times New Roman" w:cs="Times New Roman"/>
          <w:b/>
          <w:sz w:val="28"/>
          <w:szCs w:val="28"/>
        </w:rPr>
        <w:t>List of Tables</w:t>
      </w:r>
      <w:bookmarkEnd w:id="5"/>
      <w:bookmarkEnd w:id="6"/>
    </w:p>
    <w:p w:rsidR="005B51C3" w:rsidRPr="0071484F" w:rsidRDefault="005B51C3" w:rsidP="0032327F">
      <w:pPr>
        <w:pStyle w:val="TableofFigures"/>
        <w:tabs>
          <w:tab w:val="right" w:leader="dot" w:pos="9350"/>
        </w:tabs>
        <w:rPr>
          <w:rFonts w:ascii="Times New Roman" w:hAnsi="Times New Roman" w:cs="Times New Roman"/>
          <w:sz w:val="24"/>
          <w:szCs w:val="24"/>
        </w:rPr>
      </w:pPr>
    </w:p>
    <w:tbl>
      <w:tblPr>
        <w:tblStyle w:val="TableGrid"/>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1278"/>
        <w:gridCol w:w="6530"/>
        <w:gridCol w:w="1048"/>
      </w:tblGrid>
      <w:tr w:rsidR="005B51C3" w:rsidRPr="005A18FD" w:rsidTr="005C50FF">
        <w:trPr>
          <w:trHeight w:val="710"/>
        </w:trPr>
        <w:tc>
          <w:tcPr>
            <w:tcW w:w="1278" w:type="dxa"/>
            <w:tcBorders>
              <w:top w:val="single" w:sz="4" w:space="0" w:color="000000" w:themeColor="text1"/>
              <w:bottom w:val="single" w:sz="4" w:space="0" w:color="000000" w:themeColor="text1"/>
            </w:tcBorders>
            <w:vAlign w:val="center"/>
          </w:tcPr>
          <w:p w:rsidR="005B51C3" w:rsidRPr="005A18FD" w:rsidRDefault="005B51C3" w:rsidP="00C87356">
            <w:pPr>
              <w:spacing w:line="360" w:lineRule="auto"/>
              <w:jc w:val="center"/>
              <w:rPr>
                <w:rFonts w:ascii="Times New Roman" w:hAnsi="Times New Roman" w:cs="Times New Roman"/>
                <w:b/>
                <w:sz w:val="24"/>
                <w:szCs w:val="24"/>
              </w:rPr>
            </w:pPr>
            <w:r w:rsidRPr="005A18FD">
              <w:rPr>
                <w:rFonts w:ascii="Times New Roman" w:hAnsi="Times New Roman" w:cs="Times New Roman"/>
                <w:b/>
                <w:sz w:val="24"/>
                <w:szCs w:val="24"/>
              </w:rPr>
              <w:t>Serial  No</w:t>
            </w:r>
          </w:p>
        </w:tc>
        <w:tc>
          <w:tcPr>
            <w:tcW w:w="6530" w:type="dxa"/>
            <w:tcBorders>
              <w:top w:val="single" w:sz="4" w:space="0" w:color="000000" w:themeColor="text1"/>
              <w:bottom w:val="single" w:sz="4" w:space="0" w:color="000000" w:themeColor="text1"/>
            </w:tcBorders>
            <w:vAlign w:val="center"/>
          </w:tcPr>
          <w:p w:rsidR="005B51C3" w:rsidRPr="005A18FD" w:rsidRDefault="005B51C3" w:rsidP="00C87356">
            <w:pPr>
              <w:spacing w:line="360" w:lineRule="auto"/>
              <w:jc w:val="center"/>
              <w:rPr>
                <w:rFonts w:ascii="Times New Roman" w:hAnsi="Times New Roman" w:cs="Times New Roman"/>
                <w:b/>
                <w:sz w:val="24"/>
                <w:szCs w:val="24"/>
              </w:rPr>
            </w:pPr>
            <w:r w:rsidRPr="005A18FD">
              <w:rPr>
                <w:rFonts w:ascii="Times New Roman" w:hAnsi="Times New Roman" w:cs="Times New Roman"/>
                <w:b/>
                <w:sz w:val="24"/>
                <w:szCs w:val="24"/>
              </w:rPr>
              <w:t>Name of Tables</w:t>
            </w:r>
          </w:p>
        </w:tc>
        <w:tc>
          <w:tcPr>
            <w:tcW w:w="1048" w:type="dxa"/>
            <w:tcBorders>
              <w:top w:val="single" w:sz="4" w:space="0" w:color="000000" w:themeColor="text1"/>
              <w:bottom w:val="single" w:sz="4" w:space="0" w:color="000000" w:themeColor="text1"/>
            </w:tcBorders>
            <w:vAlign w:val="center"/>
          </w:tcPr>
          <w:p w:rsidR="005B51C3" w:rsidRPr="005A18FD" w:rsidRDefault="005B51C3" w:rsidP="00C87356">
            <w:pPr>
              <w:spacing w:line="360" w:lineRule="auto"/>
              <w:jc w:val="center"/>
              <w:rPr>
                <w:rFonts w:ascii="Times New Roman" w:hAnsi="Times New Roman" w:cs="Times New Roman"/>
                <w:b/>
                <w:sz w:val="24"/>
                <w:szCs w:val="24"/>
              </w:rPr>
            </w:pPr>
            <w:r w:rsidRPr="005A18FD">
              <w:rPr>
                <w:rFonts w:ascii="Times New Roman" w:hAnsi="Times New Roman" w:cs="Times New Roman"/>
                <w:b/>
                <w:sz w:val="24"/>
                <w:szCs w:val="24"/>
              </w:rPr>
              <w:t>Page no</w:t>
            </w:r>
          </w:p>
        </w:tc>
      </w:tr>
      <w:tr w:rsidR="005B51C3" w:rsidRPr="005A18FD" w:rsidTr="005C50FF">
        <w:trPr>
          <w:trHeight w:val="260"/>
        </w:trPr>
        <w:tc>
          <w:tcPr>
            <w:tcW w:w="1278" w:type="dxa"/>
            <w:tcBorders>
              <w:top w:val="single" w:sz="4" w:space="0" w:color="000000" w:themeColor="text1"/>
            </w:tcBorders>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2.1</w:t>
            </w:r>
          </w:p>
        </w:tc>
        <w:tc>
          <w:tcPr>
            <w:tcW w:w="6530" w:type="dxa"/>
            <w:tcBorders>
              <w:top w:val="single" w:sz="4" w:space="0" w:color="000000" w:themeColor="text1"/>
            </w:tcBorders>
            <w:vAlign w:val="center"/>
          </w:tcPr>
          <w:p w:rsidR="005B51C3" w:rsidRPr="005A18FD" w:rsidRDefault="005B51C3" w:rsidP="00C87356">
            <w:pPr>
              <w:autoSpaceDE w:val="0"/>
              <w:autoSpaceDN w:val="0"/>
              <w:adjustRightInd w:val="0"/>
              <w:spacing w:line="360" w:lineRule="auto"/>
              <w:rPr>
                <w:rFonts w:ascii="Times New Roman" w:hAnsi="Times New Roman" w:cs="Times New Roman"/>
                <w:i/>
                <w:iCs/>
                <w:sz w:val="24"/>
                <w:szCs w:val="24"/>
              </w:rPr>
            </w:pPr>
            <w:r w:rsidRPr="005A18FD">
              <w:rPr>
                <w:rFonts w:ascii="Times New Roman" w:hAnsi="Times New Roman" w:cs="Times New Roman"/>
                <w:i/>
                <w:iCs/>
                <w:sz w:val="24"/>
                <w:szCs w:val="24"/>
              </w:rPr>
              <w:t>Clostridium perfringens </w:t>
            </w:r>
            <w:r w:rsidRPr="005A18FD">
              <w:rPr>
                <w:rFonts w:ascii="Times New Roman" w:hAnsi="Times New Roman" w:cs="Times New Roman"/>
                <w:iCs/>
                <w:sz w:val="24"/>
                <w:szCs w:val="24"/>
              </w:rPr>
              <w:t>toxinotypes</w:t>
            </w:r>
          </w:p>
        </w:tc>
        <w:tc>
          <w:tcPr>
            <w:tcW w:w="1048" w:type="dxa"/>
            <w:tcBorders>
              <w:top w:val="single" w:sz="4" w:space="0" w:color="000000" w:themeColor="text1"/>
            </w:tcBorders>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14</w:t>
            </w:r>
          </w:p>
        </w:tc>
      </w:tr>
      <w:tr w:rsidR="005B51C3" w:rsidRPr="005A18FD" w:rsidTr="005C50FF">
        <w:tc>
          <w:tcPr>
            <w:tcW w:w="127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3.1</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bCs/>
                <w:sz w:val="24"/>
                <w:szCs w:val="24"/>
              </w:rPr>
              <w:t>Primer sequence of bacterial toxin genes</w:t>
            </w:r>
          </w:p>
        </w:tc>
        <w:tc>
          <w:tcPr>
            <w:tcW w:w="1048" w:type="dxa"/>
            <w:vAlign w:val="center"/>
          </w:tcPr>
          <w:p w:rsidR="005B51C3" w:rsidRPr="005A18FD" w:rsidRDefault="00806037"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5B51C3" w:rsidRPr="005A18FD" w:rsidTr="005C50FF">
        <w:tc>
          <w:tcPr>
            <w:tcW w:w="127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3.2</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bCs/>
                <w:sz w:val="24"/>
                <w:szCs w:val="24"/>
              </w:rPr>
              <w:t>Reagents used for mPCR amplifications of the genes</w:t>
            </w:r>
          </w:p>
        </w:tc>
        <w:tc>
          <w:tcPr>
            <w:tcW w:w="104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21</w:t>
            </w:r>
          </w:p>
        </w:tc>
      </w:tr>
      <w:tr w:rsidR="005B51C3" w:rsidRPr="005A18FD" w:rsidTr="005C50FF">
        <w:tc>
          <w:tcPr>
            <w:tcW w:w="127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3.3</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bCs/>
                <w:sz w:val="24"/>
                <w:szCs w:val="24"/>
              </w:rPr>
              <w:t>Contents of each reaction mixture of mPCR assay</w:t>
            </w:r>
          </w:p>
        </w:tc>
        <w:tc>
          <w:tcPr>
            <w:tcW w:w="104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21</w:t>
            </w:r>
          </w:p>
        </w:tc>
      </w:tr>
      <w:tr w:rsidR="005B51C3" w:rsidRPr="005A18FD" w:rsidTr="005C50FF">
        <w:tc>
          <w:tcPr>
            <w:tcW w:w="1278" w:type="dxa"/>
          </w:tcPr>
          <w:p w:rsidR="005B51C3" w:rsidRPr="005A18FD" w:rsidRDefault="005B51C3" w:rsidP="005C50FF">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3.4</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bCs/>
                <w:sz w:val="24"/>
                <w:szCs w:val="24"/>
              </w:rPr>
              <w:t>Cycling conditions used during mPCR for detection of bacterial genes</w:t>
            </w:r>
          </w:p>
        </w:tc>
        <w:tc>
          <w:tcPr>
            <w:tcW w:w="1048" w:type="dxa"/>
            <w:vAlign w:val="center"/>
          </w:tcPr>
          <w:p w:rsidR="005B51C3" w:rsidRPr="005A18FD" w:rsidRDefault="00806037"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5B51C3" w:rsidRPr="005A18FD" w:rsidTr="005C50FF">
        <w:tc>
          <w:tcPr>
            <w:tcW w:w="1278" w:type="dxa"/>
          </w:tcPr>
          <w:p w:rsidR="005B51C3" w:rsidRPr="005A18FD" w:rsidRDefault="005B51C3" w:rsidP="005C50FF">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3.5</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sz w:val="24"/>
                <w:szCs w:val="24"/>
              </w:rPr>
              <w:t>Panel of antibiotics, their concentration and zone diameter interpretative standards for different bacteria (CLIS, 2011).</w:t>
            </w:r>
          </w:p>
        </w:tc>
        <w:tc>
          <w:tcPr>
            <w:tcW w:w="1048" w:type="dxa"/>
            <w:vAlign w:val="center"/>
          </w:tcPr>
          <w:p w:rsidR="005B51C3" w:rsidRPr="005A18FD" w:rsidRDefault="00806037"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5B51C3" w:rsidRPr="005A18FD" w:rsidTr="005C50FF">
        <w:tc>
          <w:tcPr>
            <w:tcW w:w="127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4.1</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bCs/>
                <w:sz w:val="24"/>
                <w:szCs w:val="24"/>
              </w:rPr>
              <w:t>Prevalence of microorganisms confirmed by mPCR</w:t>
            </w:r>
          </w:p>
        </w:tc>
        <w:tc>
          <w:tcPr>
            <w:tcW w:w="1048" w:type="dxa"/>
            <w:vAlign w:val="center"/>
          </w:tcPr>
          <w:p w:rsidR="005B51C3" w:rsidRPr="005A18FD" w:rsidRDefault="00A100EB"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B51C3" w:rsidRPr="005A18FD" w:rsidTr="005C50FF">
        <w:tc>
          <w:tcPr>
            <w:tcW w:w="127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4.2</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bCs/>
                <w:sz w:val="24"/>
                <w:szCs w:val="24"/>
              </w:rPr>
              <w:t>Frequency distribution of system affected</w:t>
            </w:r>
          </w:p>
        </w:tc>
        <w:tc>
          <w:tcPr>
            <w:tcW w:w="1048" w:type="dxa"/>
            <w:vAlign w:val="center"/>
          </w:tcPr>
          <w:p w:rsidR="005B51C3" w:rsidRPr="005A18FD" w:rsidRDefault="00A100EB"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5B51C3" w:rsidRPr="005A18FD" w:rsidTr="005C50FF">
        <w:trPr>
          <w:trHeight w:val="70"/>
        </w:trPr>
        <w:tc>
          <w:tcPr>
            <w:tcW w:w="1278" w:type="dxa"/>
          </w:tcPr>
          <w:p w:rsidR="005B51C3" w:rsidRPr="005A18FD" w:rsidRDefault="005B51C3" w:rsidP="005C50FF">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4.3</w:t>
            </w:r>
          </w:p>
        </w:tc>
        <w:tc>
          <w:tcPr>
            <w:tcW w:w="6530" w:type="dxa"/>
            <w:vAlign w:val="center"/>
          </w:tcPr>
          <w:p w:rsidR="005B51C3" w:rsidRPr="005A18FD" w:rsidRDefault="005B51C3" w:rsidP="00C87356">
            <w:pPr>
              <w:keepNext/>
              <w:keepLines/>
              <w:spacing w:line="360" w:lineRule="auto"/>
              <w:outlineLvl w:val="0"/>
              <w:rPr>
                <w:rFonts w:ascii="Times New Roman" w:hAnsi="Times New Roman" w:cs="Times New Roman"/>
                <w:sz w:val="24"/>
                <w:szCs w:val="24"/>
              </w:rPr>
            </w:pPr>
            <w:bookmarkStart w:id="7" w:name="_Toc522024870"/>
            <w:bookmarkStart w:id="8" w:name="_Toc522025008"/>
            <w:bookmarkStart w:id="9" w:name="_Toc525559221"/>
            <w:r w:rsidRPr="005A18FD">
              <w:rPr>
                <w:rFonts w:ascii="Times New Roman" w:hAnsi="Times New Roman" w:cs="Times New Roman"/>
                <w:bCs/>
                <w:sz w:val="24"/>
                <w:szCs w:val="24"/>
              </w:rPr>
              <w:t xml:space="preserve">Frequency distribution of symptoms of </w:t>
            </w:r>
            <w:r w:rsidRPr="005A18FD">
              <w:rPr>
                <w:rFonts w:ascii="Times New Roman" w:hAnsi="Times New Roman" w:cs="Times New Roman"/>
                <w:i/>
                <w:sz w:val="24"/>
                <w:szCs w:val="24"/>
                <w:shd w:val="clear" w:color="auto" w:fill="FFFFFF"/>
              </w:rPr>
              <w:t>Staphylococcus</w:t>
            </w:r>
            <w:r w:rsidRPr="005A18FD">
              <w:rPr>
                <w:rFonts w:ascii="Times New Roman" w:hAnsi="Times New Roman" w:cs="Times New Roman"/>
                <w:bCs/>
                <w:i/>
                <w:sz w:val="24"/>
                <w:szCs w:val="24"/>
              </w:rPr>
              <w:t xml:space="preserve"> aureus </w:t>
            </w:r>
            <w:r w:rsidRPr="005A18FD">
              <w:rPr>
                <w:rFonts w:ascii="Times New Roman" w:hAnsi="Times New Roman" w:cs="Times New Roman"/>
                <w:bCs/>
                <w:sz w:val="24"/>
                <w:szCs w:val="24"/>
              </w:rPr>
              <w:t>infection in goats</w:t>
            </w:r>
            <w:bookmarkEnd w:id="7"/>
            <w:bookmarkEnd w:id="8"/>
            <w:bookmarkEnd w:id="9"/>
          </w:p>
        </w:tc>
        <w:tc>
          <w:tcPr>
            <w:tcW w:w="1048" w:type="dxa"/>
            <w:vAlign w:val="center"/>
          </w:tcPr>
          <w:p w:rsidR="005B51C3" w:rsidRPr="005A18FD" w:rsidRDefault="00A100EB"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5B51C3" w:rsidRPr="005A18FD" w:rsidTr="005C50FF">
        <w:tc>
          <w:tcPr>
            <w:tcW w:w="127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4.4</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bCs/>
                <w:sz w:val="24"/>
                <w:szCs w:val="24"/>
              </w:rPr>
              <w:t xml:space="preserve">Frequency distribution of </w:t>
            </w:r>
            <w:r w:rsidRPr="005A18FD">
              <w:rPr>
                <w:rFonts w:ascii="Times New Roman" w:hAnsi="Times New Roman" w:cs="Times New Roman"/>
                <w:bCs/>
                <w:i/>
                <w:iCs/>
                <w:sz w:val="24"/>
                <w:szCs w:val="24"/>
              </w:rPr>
              <w:t>Staphylococcus</w:t>
            </w:r>
            <w:r w:rsidRPr="005A18FD">
              <w:rPr>
                <w:rFonts w:ascii="Times New Roman" w:hAnsi="Times New Roman" w:cs="Times New Roman"/>
                <w:bCs/>
                <w:sz w:val="24"/>
                <w:szCs w:val="24"/>
              </w:rPr>
              <w:t xml:space="preserve"> </w:t>
            </w:r>
            <w:r w:rsidRPr="005A18FD">
              <w:rPr>
                <w:rFonts w:ascii="Times New Roman" w:hAnsi="Times New Roman" w:cs="Times New Roman"/>
                <w:bCs/>
                <w:i/>
                <w:sz w:val="24"/>
                <w:szCs w:val="24"/>
              </w:rPr>
              <w:t>aureus</w:t>
            </w:r>
            <w:r w:rsidRPr="005A18FD">
              <w:rPr>
                <w:rFonts w:ascii="Times New Roman" w:hAnsi="Times New Roman" w:cs="Times New Roman"/>
                <w:bCs/>
                <w:sz w:val="24"/>
                <w:szCs w:val="24"/>
              </w:rPr>
              <w:t xml:space="preserve"> in goats</w:t>
            </w:r>
          </w:p>
        </w:tc>
        <w:tc>
          <w:tcPr>
            <w:tcW w:w="1048" w:type="dxa"/>
            <w:vAlign w:val="center"/>
          </w:tcPr>
          <w:p w:rsidR="005B51C3" w:rsidRPr="005A18FD" w:rsidRDefault="00A100EB"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5B51C3" w:rsidRPr="005A18FD" w:rsidTr="005C50FF">
        <w:tc>
          <w:tcPr>
            <w:tcW w:w="1278" w:type="dxa"/>
          </w:tcPr>
          <w:p w:rsidR="005B51C3" w:rsidRPr="005A18FD" w:rsidRDefault="005B51C3" w:rsidP="005C50FF">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4.5</w:t>
            </w:r>
          </w:p>
        </w:tc>
        <w:tc>
          <w:tcPr>
            <w:tcW w:w="6530" w:type="dxa"/>
            <w:vAlign w:val="center"/>
          </w:tcPr>
          <w:p w:rsidR="005B51C3" w:rsidRPr="005A18FD" w:rsidRDefault="005B51C3" w:rsidP="00C87356">
            <w:pPr>
              <w:keepNext/>
              <w:keepLines/>
              <w:spacing w:line="360" w:lineRule="auto"/>
              <w:outlineLvl w:val="0"/>
              <w:rPr>
                <w:rFonts w:ascii="Times New Roman" w:hAnsi="Times New Roman" w:cs="Times New Roman"/>
                <w:sz w:val="24"/>
                <w:szCs w:val="24"/>
              </w:rPr>
            </w:pPr>
            <w:bookmarkStart w:id="10" w:name="_Toc522024871"/>
            <w:bookmarkStart w:id="11" w:name="_Toc522025009"/>
            <w:bookmarkStart w:id="12" w:name="_Toc525559222"/>
            <w:r w:rsidRPr="005A18FD">
              <w:rPr>
                <w:rFonts w:ascii="Times New Roman" w:hAnsi="Times New Roman" w:cs="Times New Roman"/>
                <w:bCs/>
                <w:sz w:val="24"/>
                <w:szCs w:val="24"/>
              </w:rPr>
              <w:t xml:space="preserve">Frequency distribution of symptoms of </w:t>
            </w:r>
            <w:r w:rsidRPr="005A18FD">
              <w:rPr>
                <w:rFonts w:ascii="Times New Roman" w:hAnsi="Times New Roman" w:cs="Times New Roman"/>
                <w:i/>
                <w:color w:val="000000"/>
                <w:sz w:val="24"/>
                <w:szCs w:val="24"/>
                <w:shd w:val="clear" w:color="auto" w:fill="FFFFFF"/>
              </w:rPr>
              <w:t>Clostridium perfringens</w:t>
            </w:r>
            <w:r w:rsidRPr="005A18FD">
              <w:rPr>
                <w:rFonts w:ascii="Times New Roman" w:hAnsi="Times New Roman" w:cs="Times New Roman"/>
                <w:bCs/>
                <w:i/>
                <w:sz w:val="24"/>
                <w:szCs w:val="24"/>
              </w:rPr>
              <w:t xml:space="preserve"> </w:t>
            </w:r>
            <w:r w:rsidRPr="005A18FD">
              <w:rPr>
                <w:rFonts w:ascii="Times New Roman" w:hAnsi="Times New Roman" w:cs="Times New Roman"/>
                <w:bCs/>
                <w:sz w:val="24"/>
                <w:szCs w:val="24"/>
              </w:rPr>
              <w:t>infection in goats</w:t>
            </w:r>
            <w:bookmarkEnd w:id="10"/>
            <w:bookmarkEnd w:id="11"/>
            <w:bookmarkEnd w:id="12"/>
          </w:p>
        </w:tc>
        <w:tc>
          <w:tcPr>
            <w:tcW w:w="104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3</w:t>
            </w:r>
            <w:r w:rsidR="00A100EB">
              <w:rPr>
                <w:rFonts w:ascii="Times New Roman" w:hAnsi="Times New Roman" w:cs="Times New Roman"/>
                <w:sz w:val="24"/>
                <w:szCs w:val="24"/>
              </w:rPr>
              <w:t>5</w:t>
            </w:r>
          </w:p>
        </w:tc>
      </w:tr>
      <w:tr w:rsidR="005B51C3" w:rsidRPr="005A18FD" w:rsidTr="005C50FF">
        <w:tc>
          <w:tcPr>
            <w:tcW w:w="127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4.6</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bCs/>
                <w:sz w:val="24"/>
                <w:szCs w:val="24"/>
              </w:rPr>
              <w:t xml:space="preserve">Frequency distribution of </w:t>
            </w:r>
            <w:r w:rsidRPr="005A18FD">
              <w:rPr>
                <w:rFonts w:ascii="Times New Roman" w:hAnsi="Times New Roman" w:cs="Times New Roman"/>
                <w:i/>
                <w:color w:val="000000"/>
                <w:sz w:val="24"/>
                <w:szCs w:val="24"/>
                <w:shd w:val="clear" w:color="auto" w:fill="FFFFFF"/>
              </w:rPr>
              <w:t>Clostridium perfringens</w:t>
            </w:r>
            <w:r w:rsidRPr="005A18FD">
              <w:rPr>
                <w:rFonts w:ascii="Times New Roman" w:hAnsi="Times New Roman" w:cs="Times New Roman"/>
                <w:bCs/>
                <w:sz w:val="24"/>
                <w:szCs w:val="24"/>
              </w:rPr>
              <w:t xml:space="preserve">  in goats</w:t>
            </w:r>
          </w:p>
        </w:tc>
        <w:tc>
          <w:tcPr>
            <w:tcW w:w="1048" w:type="dxa"/>
            <w:vAlign w:val="center"/>
          </w:tcPr>
          <w:p w:rsidR="005B51C3" w:rsidRPr="005A18FD" w:rsidRDefault="00A100EB"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5B51C3" w:rsidRPr="005A18FD" w:rsidTr="005C50FF">
        <w:tc>
          <w:tcPr>
            <w:tcW w:w="1278" w:type="dxa"/>
          </w:tcPr>
          <w:p w:rsidR="005B51C3" w:rsidRPr="005A18FD" w:rsidRDefault="005B51C3" w:rsidP="005C50FF">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4.7</w:t>
            </w:r>
          </w:p>
        </w:tc>
        <w:tc>
          <w:tcPr>
            <w:tcW w:w="6530" w:type="dxa"/>
            <w:vAlign w:val="center"/>
          </w:tcPr>
          <w:p w:rsidR="005B51C3" w:rsidRPr="005A18FD" w:rsidRDefault="005B51C3" w:rsidP="00C87356">
            <w:pPr>
              <w:keepNext/>
              <w:keepLines/>
              <w:spacing w:line="360" w:lineRule="auto"/>
              <w:outlineLvl w:val="0"/>
              <w:rPr>
                <w:rFonts w:ascii="Times New Roman" w:hAnsi="Times New Roman" w:cs="Times New Roman"/>
                <w:sz w:val="24"/>
                <w:szCs w:val="24"/>
              </w:rPr>
            </w:pPr>
            <w:bookmarkStart w:id="13" w:name="_Toc522024872"/>
            <w:bookmarkStart w:id="14" w:name="_Toc522025010"/>
            <w:bookmarkStart w:id="15" w:name="_Toc525559223"/>
            <w:r w:rsidRPr="005A18FD">
              <w:rPr>
                <w:rFonts w:ascii="Times New Roman" w:hAnsi="Times New Roman" w:cs="Times New Roman"/>
                <w:bCs/>
                <w:sz w:val="24"/>
                <w:szCs w:val="24"/>
              </w:rPr>
              <w:t xml:space="preserve">Frequency distribution of symptoms of </w:t>
            </w:r>
            <w:r w:rsidRPr="005A18FD">
              <w:rPr>
                <w:rFonts w:ascii="Times New Roman" w:hAnsi="Times New Roman" w:cs="Times New Roman"/>
                <w:i/>
                <w:sz w:val="24"/>
                <w:szCs w:val="24"/>
              </w:rPr>
              <w:t>Listeria monocytogenes</w:t>
            </w:r>
            <w:r w:rsidRPr="005A18FD">
              <w:rPr>
                <w:rFonts w:ascii="Times New Roman" w:hAnsi="Times New Roman" w:cs="Times New Roman"/>
                <w:sz w:val="24"/>
                <w:szCs w:val="24"/>
              </w:rPr>
              <w:t xml:space="preserve"> </w:t>
            </w:r>
            <w:r w:rsidRPr="005A18FD">
              <w:rPr>
                <w:rFonts w:ascii="Times New Roman" w:hAnsi="Times New Roman" w:cs="Times New Roman"/>
                <w:bCs/>
                <w:sz w:val="24"/>
                <w:szCs w:val="24"/>
              </w:rPr>
              <w:t>infection in goats</w:t>
            </w:r>
            <w:bookmarkEnd w:id="13"/>
            <w:bookmarkEnd w:id="14"/>
            <w:bookmarkEnd w:id="15"/>
          </w:p>
        </w:tc>
        <w:tc>
          <w:tcPr>
            <w:tcW w:w="1048" w:type="dxa"/>
            <w:vAlign w:val="center"/>
          </w:tcPr>
          <w:p w:rsidR="005B51C3" w:rsidRPr="005A18FD" w:rsidRDefault="00A100EB"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5B51C3" w:rsidRPr="005A18FD" w:rsidTr="005C50FF">
        <w:tc>
          <w:tcPr>
            <w:tcW w:w="1278" w:type="dxa"/>
          </w:tcPr>
          <w:p w:rsidR="005B51C3" w:rsidRPr="005A18FD" w:rsidRDefault="005B51C3" w:rsidP="005C50FF">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4.8</w:t>
            </w:r>
          </w:p>
        </w:tc>
        <w:tc>
          <w:tcPr>
            <w:tcW w:w="6530" w:type="dxa"/>
            <w:vAlign w:val="center"/>
          </w:tcPr>
          <w:p w:rsidR="005B51C3" w:rsidRPr="005A18FD" w:rsidRDefault="005B51C3" w:rsidP="00C87356">
            <w:pPr>
              <w:spacing w:line="360" w:lineRule="auto"/>
              <w:rPr>
                <w:rFonts w:ascii="Times New Roman" w:hAnsi="Times New Roman" w:cs="Times New Roman"/>
                <w:bCs/>
                <w:sz w:val="24"/>
                <w:szCs w:val="24"/>
              </w:rPr>
            </w:pPr>
            <w:r w:rsidRPr="005A18FD">
              <w:rPr>
                <w:rFonts w:ascii="Times New Roman" w:hAnsi="Times New Roman" w:cs="Times New Roman"/>
                <w:sz w:val="24"/>
                <w:szCs w:val="24"/>
              </w:rPr>
              <w:t xml:space="preserve">Frequency distribution of </w:t>
            </w:r>
            <w:r w:rsidRPr="005A18FD">
              <w:rPr>
                <w:rFonts w:ascii="Times New Roman" w:hAnsi="Times New Roman" w:cs="Times New Roman"/>
                <w:i/>
                <w:sz w:val="24"/>
                <w:szCs w:val="24"/>
              </w:rPr>
              <w:t>Listeria</w:t>
            </w:r>
            <w:r w:rsidRPr="005A18FD">
              <w:rPr>
                <w:rFonts w:ascii="Times New Roman" w:hAnsi="Times New Roman" w:cs="Times New Roman"/>
                <w:sz w:val="24"/>
                <w:szCs w:val="24"/>
              </w:rPr>
              <w:t xml:space="preserve"> </w:t>
            </w:r>
            <w:r w:rsidRPr="005A18FD">
              <w:rPr>
                <w:rFonts w:ascii="Times New Roman" w:hAnsi="Times New Roman" w:cs="Times New Roman"/>
                <w:i/>
                <w:sz w:val="24"/>
                <w:szCs w:val="24"/>
              </w:rPr>
              <w:t>monocytogenes</w:t>
            </w:r>
            <w:r w:rsidRPr="005A18FD">
              <w:rPr>
                <w:rFonts w:ascii="Times New Roman" w:hAnsi="Times New Roman" w:cs="Times New Roman"/>
                <w:sz w:val="24"/>
                <w:szCs w:val="24"/>
              </w:rPr>
              <w:t xml:space="preserve"> in goats of Chittagong</w:t>
            </w:r>
          </w:p>
        </w:tc>
        <w:tc>
          <w:tcPr>
            <w:tcW w:w="1048" w:type="dxa"/>
            <w:vAlign w:val="center"/>
          </w:tcPr>
          <w:p w:rsidR="005B51C3" w:rsidRPr="005A18FD" w:rsidRDefault="00A100EB"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5B51C3" w:rsidRPr="005A18FD" w:rsidTr="005C50FF">
        <w:tc>
          <w:tcPr>
            <w:tcW w:w="1278" w:type="dxa"/>
          </w:tcPr>
          <w:p w:rsidR="005B51C3" w:rsidRPr="005A18FD" w:rsidRDefault="005B51C3" w:rsidP="005C50FF">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4.9</w:t>
            </w:r>
          </w:p>
        </w:tc>
        <w:tc>
          <w:tcPr>
            <w:tcW w:w="6530" w:type="dxa"/>
            <w:vAlign w:val="center"/>
          </w:tcPr>
          <w:p w:rsidR="005B51C3" w:rsidRPr="005A18FD" w:rsidRDefault="005B51C3" w:rsidP="00C87356">
            <w:pPr>
              <w:keepNext/>
              <w:keepLines/>
              <w:spacing w:line="360" w:lineRule="auto"/>
              <w:outlineLvl w:val="0"/>
              <w:rPr>
                <w:rFonts w:ascii="Times New Roman" w:hAnsi="Times New Roman" w:cs="Times New Roman"/>
                <w:sz w:val="24"/>
                <w:szCs w:val="24"/>
              </w:rPr>
            </w:pPr>
            <w:bookmarkStart w:id="16" w:name="_Toc522024873"/>
            <w:bookmarkStart w:id="17" w:name="_Toc522025011"/>
            <w:bookmarkStart w:id="18" w:name="_Toc525559224"/>
            <w:r w:rsidRPr="005A18FD">
              <w:rPr>
                <w:rFonts w:ascii="Times New Roman" w:hAnsi="Times New Roman" w:cs="Times New Roman"/>
                <w:bCs/>
                <w:sz w:val="24"/>
                <w:szCs w:val="24"/>
              </w:rPr>
              <w:t xml:space="preserve">Frequency distribution of symptoms of </w:t>
            </w:r>
            <w:r w:rsidRPr="005A18FD">
              <w:rPr>
                <w:rFonts w:ascii="Times New Roman" w:hAnsi="Times New Roman" w:cs="Times New Roman"/>
                <w:i/>
                <w:color w:val="000000"/>
                <w:sz w:val="24"/>
                <w:szCs w:val="24"/>
                <w:shd w:val="clear" w:color="auto" w:fill="FFFFFF"/>
              </w:rPr>
              <w:t xml:space="preserve">Salmonella </w:t>
            </w:r>
            <w:r w:rsidRPr="005A18FD">
              <w:rPr>
                <w:rFonts w:ascii="Times New Roman" w:hAnsi="Times New Roman" w:cs="Times New Roman"/>
                <w:color w:val="000000"/>
                <w:sz w:val="24"/>
                <w:szCs w:val="24"/>
                <w:shd w:val="clear" w:color="auto" w:fill="FFFFFF"/>
              </w:rPr>
              <w:t xml:space="preserve">spp. </w:t>
            </w:r>
            <w:r w:rsidRPr="005A18FD">
              <w:rPr>
                <w:rFonts w:ascii="Times New Roman" w:hAnsi="Times New Roman" w:cs="Times New Roman"/>
                <w:bCs/>
                <w:sz w:val="24"/>
                <w:szCs w:val="24"/>
              </w:rPr>
              <w:t>infection in goats</w:t>
            </w:r>
            <w:bookmarkEnd w:id="16"/>
            <w:bookmarkEnd w:id="17"/>
            <w:bookmarkEnd w:id="18"/>
          </w:p>
        </w:tc>
        <w:tc>
          <w:tcPr>
            <w:tcW w:w="1048" w:type="dxa"/>
            <w:vAlign w:val="center"/>
          </w:tcPr>
          <w:p w:rsidR="005B51C3" w:rsidRPr="005A18FD" w:rsidRDefault="00A100EB"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5B51C3" w:rsidRPr="005A18FD" w:rsidTr="005C50FF">
        <w:tc>
          <w:tcPr>
            <w:tcW w:w="1278" w:type="dxa"/>
            <w:vAlign w:val="center"/>
          </w:tcPr>
          <w:p w:rsidR="005B51C3" w:rsidRPr="005A18FD" w:rsidRDefault="005B51C3" w:rsidP="00C87356">
            <w:pPr>
              <w:spacing w:line="360" w:lineRule="auto"/>
              <w:jc w:val="center"/>
              <w:rPr>
                <w:rFonts w:ascii="Times New Roman" w:hAnsi="Times New Roman" w:cs="Times New Roman"/>
                <w:sz w:val="24"/>
                <w:szCs w:val="24"/>
              </w:rPr>
            </w:pPr>
            <w:r w:rsidRPr="005A18FD">
              <w:rPr>
                <w:rFonts w:ascii="Times New Roman" w:hAnsi="Times New Roman" w:cs="Times New Roman"/>
                <w:sz w:val="24"/>
                <w:szCs w:val="24"/>
              </w:rPr>
              <w:t>4.10</w:t>
            </w:r>
          </w:p>
        </w:tc>
        <w:tc>
          <w:tcPr>
            <w:tcW w:w="6530" w:type="dxa"/>
            <w:vAlign w:val="center"/>
          </w:tcPr>
          <w:p w:rsidR="005B51C3" w:rsidRPr="005A18FD" w:rsidRDefault="005B51C3" w:rsidP="00C87356">
            <w:pPr>
              <w:spacing w:line="360" w:lineRule="auto"/>
              <w:rPr>
                <w:rFonts w:ascii="Times New Roman" w:hAnsi="Times New Roman" w:cs="Times New Roman"/>
                <w:sz w:val="24"/>
                <w:szCs w:val="24"/>
              </w:rPr>
            </w:pPr>
            <w:r w:rsidRPr="005A18FD">
              <w:rPr>
                <w:rFonts w:ascii="Times New Roman" w:hAnsi="Times New Roman" w:cs="Times New Roman"/>
                <w:bCs/>
                <w:sz w:val="24"/>
                <w:szCs w:val="24"/>
              </w:rPr>
              <w:t xml:space="preserve">Frequency distribution of </w:t>
            </w:r>
            <w:r w:rsidRPr="005A18FD">
              <w:rPr>
                <w:rFonts w:ascii="Times New Roman" w:hAnsi="Times New Roman" w:cs="Times New Roman"/>
                <w:bCs/>
                <w:i/>
                <w:iCs/>
                <w:sz w:val="24"/>
                <w:szCs w:val="24"/>
              </w:rPr>
              <w:t>Salmonella</w:t>
            </w:r>
            <w:r w:rsidRPr="005A18FD">
              <w:rPr>
                <w:rFonts w:ascii="Times New Roman" w:hAnsi="Times New Roman" w:cs="Times New Roman"/>
                <w:bCs/>
                <w:sz w:val="24"/>
                <w:szCs w:val="24"/>
              </w:rPr>
              <w:t xml:space="preserve"> spp. in goats</w:t>
            </w:r>
          </w:p>
        </w:tc>
        <w:tc>
          <w:tcPr>
            <w:tcW w:w="1048" w:type="dxa"/>
            <w:vAlign w:val="center"/>
          </w:tcPr>
          <w:p w:rsidR="005B51C3" w:rsidRPr="005A18FD" w:rsidRDefault="00A100EB"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43</w:t>
            </w:r>
          </w:p>
        </w:tc>
      </w:tr>
    </w:tbl>
    <w:p w:rsidR="0032327F" w:rsidRPr="0071484F" w:rsidRDefault="0016583B" w:rsidP="0032327F">
      <w:pPr>
        <w:pStyle w:val="TableofFigures"/>
        <w:tabs>
          <w:tab w:val="right" w:leader="dot" w:pos="9350"/>
        </w:tabs>
        <w:rPr>
          <w:rFonts w:ascii="Times New Roman" w:hAnsi="Times New Roman" w:cs="Times New Roman"/>
          <w:noProof/>
          <w:sz w:val="24"/>
          <w:szCs w:val="24"/>
          <w:lang w:bidi="bn-BD"/>
        </w:rPr>
      </w:pPr>
      <w:r w:rsidRPr="0071484F">
        <w:rPr>
          <w:rFonts w:ascii="Times New Roman" w:hAnsi="Times New Roman" w:cs="Times New Roman"/>
          <w:sz w:val="24"/>
          <w:szCs w:val="24"/>
        </w:rPr>
        <w:fldChar w:fldCharType="begin"/>
      </w:r>
      <w:r w:rsidR="0032327F" w:rsidRPr="0071484F">
        <w:rPr>
          <w:rFonts w:ascii="Times New Roman" w:hAnsi="Times New Roman" w:cs="Times New Roman"/>
          <w:sz w:val="24"/>
          <w:szCs w:val="24"/>
        </w:rPr>
        <w:instrText xml:space="preserve"> TOC \h \z \c "Table" </w:instrText>
      </w:r>
      <w:r w:rsidRPr="0071484F">
        <w:rPr>
          <w:rFonts w:ascii="Times New Roman" w:hAnsi="Times New Roman" w:cs="Times New Roman"/>
          <w:sz w:val="24"/>
          <w:szCs w:val="24"/>
        </w:rPr>
        <w:fldChar w:fldCharType="separate"/>
      </w:r>
    </w:p>
    <w:p w:rsidR="00806037" w:rsidRDefault="0016583B" w:rsidP="00806037">
      <w:pPr>
        <w:autoSpaceDE w:val="0"/>
        <w:autoSpaceDN w:val="0"/>
        <w:adjustRightInd w:val="0"/>
        <w:spacing w:after="0" w:line="360" w:lineRule="auto"/>
        <w:jc w:val="both"/>
        <w:rPr>
          <w:rFonts w:ascii="Times New Roman" w:hAnsi="Times New Roman" w:cs="Times New Roman"/>
          <w:sz w:val="24"/>
          <w:szCs w:val="24"/>
        </w:rPr>
      </w:pPr>
      <w:r w:rsidRPr="0071484F">
        <w:rPr>
          <w:rFonts w:ascii="Times New Roman" w:hAnsi="Times New Roman" w:cs="Times New Roman"/>
          <w:sz w:val="24"/>
          <w:szCs w:val="24"/>
        </w:rPr>
        <w:fldChar w:fldCharType="end"/>
      </w:r>
      <w:bookmarkStart w:id="19" w:name="_Toc514761316"/>
      <w:bookmarkStart w:id="20" w:name="_Toc522024874"/>
      <w:bookmarkStart w:id="21" w:name="_Toc525559225"/>
    </w:p>
    <w:p w:rsidR="00806037" w:rsidRPr="00806037" w:rsidRDefault="00806037" w:rsidP="00806037">
      <w:pPr>
        <w:autoSpaceDE w:val="0"/>
        <w:autoSpaceDN w:val="0"/>
        <w:adjustRightInd w:val="0"/>
        <w:spacing w:after="0" w:line="360" w:lineRule="auto"/>
        <w:jc w:val="both"/>
        <w:rPr>
          <w:rFonts w:ascii="Times New Roman" w:hAnsi="Times New Roman" w:cs="Times New Roman"/>
          <w:b/>
          <w:bCs/>
          <w:sz w:val="24"/>
          <w:szCs w:val="24"/>
        </w:rPr>
      </w:pPr>
    </w:p>
    <w:p w:rsidR="0032327F" w:rsidRPr="00C87356" w:rsidRDefault="0032327F" w:rsidP="00F96614">
      <w:pPr>
        <w:pStyle w:val="Heading1"/>
        <w:spacing w:before="0"/>
      </w:pPr>
      <w:r w:rsidRPr="0032327F">
        <w:t>List of Figures</w:t>
      </w:r>
      <w:bookmarkEnd w:id="19"/>
      <w:bookmarkEnd w:id="20"/>
      <w:bookmarkEnd w:id="21"/>
      <w:r w:rsidR="0016583B" w:rsidRPr="0016583B">
        <w:rPr>
          <w:rFonts w:cs="Times New Roman"/>
          <w:b w:val="0"/>
          <w:bCs/>
          <w:sz w:val="24"/>
          <w:szCs w:val="24"/>
        </w:rPr>
        <w:fldChar w:fldCharType="begin"/>
      </w:r>
      <w:r>
        <w:rPr>
          <w:rFonts w:cs="Times New Roman"/>
          <w:b w:val="0"/>
          <w:bCs/>
          <w:sz w:val="24"/>
          <w:szCs w:val="24"/>
        </w:rPr>
        <w:instrText xml:space="preserve"> TOC \h \z \c "Figure" </w:instrText>
      </w:r>
      <w:r w:rsidR="0016583B" w:rsidRPr="0016583B">
        <w:rPr>
          <w:rFonts w:cs="Times New Roman"/>
          <w:b w:val="0"/>
          <w:bCs/>
          <w:sz w:val="24"/>
          <w:szCs w:val="24"/>
        </w:rPr>
        <w:fldChar w:fldCharType="separate"/>
      </w:r>
    </w:p>
    <w:p w:rsidR="00A32E0E" w:rsidRPr="00D13A30" w:rsidRDefault="0016583B" w:rsidP="00D13A30">
      <w:pPr>
        <w:spacing w:after="160" w:line="259"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5"/>
        <w:gridCol w:w="6337"/>
        <w:gridCol w:w="1134"/>
      </w:tblGrid>
      <w:tr w:rsidR="00A32E0E" w:rsidRPr="009D67B8" w:rsidTr="00A32E0E">
        <w:tc>
          <w:tcPr>
            <w:tcW w:w="1458" w:type="dxa"/>
            <w:tcBorders>
              <w:top w:val="single" w:sz="4" w:space="0" w:color="000000" w:themeColor="text1"/>
              <w:bottom w:val="single" w:sz="4" w:space="0" w:color="000000" w:themeColor="text1"/>
            </w:tcBorders>
            <w:vAlign w:val="center"/>
          </w:tcPr>
          <w:p w:rsidR="00A32E0E" w:rsidRPr="005C50FF" w:rsidRDefault="00A32E0E" w:rsidP="00C87356">
            <w:pPr>
              <w:spacing w:line="360" w:lineRule="auto"/>
              <w:jc w:val="center"/>
              <w:rPr>
                <w:rFonts w:ascii="Times New Roman" w:hAnsi="Times New Roman" w:cs="Times New Roman"/>
                <w:b/>
                <w:sz w:val="24"/>
                <w:szCs w:val="24"/>
              </w:rPr>
            </w:pPr>
            <w:r w:rsidRPr="005C50FF">
              <w:rPr>
                <w:rFonts w:ascii="Times New Roman" w:hAnsi="Times New Roman" w:cs="Times New Roman"/>
                <w:b/>
                <w:sz w:val="24"/>
                <w:szCs w:val="24"/>
              </w:rPr>
              <w:t>Serial  No</w:t>
            </w:r>
          </w:p>
        </w:tc>
        <w:tc>
          <w:tcPr>
            <w:tcW w:w="6930" w:type="dxa"/>
            <w:tcBorders>
              <w:top w:val="single" w:sz="4" w:space="0" w:color="000000" w:themeColor="text1"/>
              <w:bottom w:val="single" w:sz="4" w:space="0" w:color="000000" w:themeColor="text1"/>
            </w:tcBorders>
            <w:vAlign w:val="center"/>
          </w:tcPr>
          <w:p w:rsidR="00A32E0E" w:rsidRPr="005C50FF" w:rsidRDefault="00A32E0E" w:rsidP="00472B0F">
            <w:pPr>
              <w:spacing w:line="360" w:lineRule="auto"/>
              <w:jc w:val="center"/>
              <w:rPr>
                <w:rFonts w:ascii="Times New Roman" w:hAnsi="Times New Roman" w:cs="Times New Roman"/>
                <w:b/>
                <w:sz w:val="24"/>
                <w:szCs w:val="24"/>
              </w:rPr>
            </w:pPr>
            <w:r w:rsidRPr="005C50FF">
              <w:rPr>
                <w:rFonts w:ascii="Times New Roman" w:hAnsi="Times New Roman" w:cs="Times New Roman"/>
                <w:b/>
                <w:sz w:val="24"/>
                <w:szCs w:val="24"/>
              </w:rPr>
              <w:t xml:space="preserve">Name of </w:t>
            </w:r>
            <w:r w:rsidR="00472B0F" w:rsidRPr="005C50FF">
              <w:rPr>
                <w:rFonts w:ascii="Times New Roman" w:hAnsi="Times New Roman" w:cs="Times New Roman"/>
                <w:b/>
                <w:sz w:val="24"/>
                <w:szCs w:val="24"/>
              </w:rPr>
              <w:t>Figures</w:t>
            </w:r>
          </w:p>
        </w:tc>
        <w:tc>
          <w:tcPr>
            <w:tcW w:w="1188" w:type="dxa"/>
            <w:tcBorders>
              <w:top w:val="single" w:sz="4" w:space="0" w:color="000000" w:themeColor="text1"/>
              <w:bottom w:val="single" w:sz="4" w:space="0" w:color="000000" w:themeColor="text1"/>
            </w:tcBorders>
            <w:vAlign w:val="center"/>
          </w:tcPr>
          <w:p w:rsidR="00A32E0E" w:rsidRPr="005C50FF" w:rsidRDefault="00A32E0E" w:rsidP="00C87356">
            <w:pPr>
              <w:spacing w:line="360" w:lineRule="auto"/>
              <w:jc w:val="center"/>
              <w:rPr>
                <w:rFonts w:ascii="Times New Roman" w:hAnsi="Times New Roman" w:cs="Times New Roman"/>
                <w:b/>
                <w:sz w:val="24"/>
                <w:szCs w:val="24"/>
              </w:rPr>
            </w:pPr>
            <w:r w:rsidRPr="005C50FF">
              <w:rPr>
                <w:rFonts w:ascii="Times New Roman" w:hAnsi="Times New Roman" w:cs="Times New Roman"/>
                <w:b/>
                <w:sz w:val="24"/>
                <w:szCs w:val="24"/>
              </w:rPr>
              <w:t>Page no</w:t>
            </w:r>
          </w:p>
        </w:tc>
      </w:tr>
      <w:tr w:rsidR="00A32E0E" w:rsidRPr="009D67B8" w:rsidTr="00A32E0E">
        <w:tc>
          <w:tcPr>
            <w:tcW w:w="1458" w:type="dxa"/>
            <w:tcBorders>
              <w:top w:val="single" w:sz="4" w:space="0" w:color="000000" w:themeColor="text1"/>
            </w:tcBorders>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3.1</w:t>
            </w:r>
          </w:p>
        </w:tc>
        <w:tc>
          <w:tcPr>
            <w:tcW w:w="6930" w:type="dxa"/>
            <w:tcBorders>
              <w:top w:val="single" w:sz="4" w:space="0" w:color="000000" w:themeColor="text1"/>
            </w:tcBorders>
            <w:vAlign w:val="center"/>
          </w:tcPr>
          <w:p w:rsidR="00A32E0E" w:rsidRPr="009D67B8" w:rsidRDefault="00A32E0E" w:rsidP="00C87356">
            <w:pPr>
              <w:spacing w:line="360" w:lineRule="auto"/>
              <w:rPr>
                <w:rFonts w:ascii="Times New Roman" w:hAnsi="Times New Roman" w:cs="Times New Roman"/>
                <w:color w:val="000000"/>
                <w:sz w:val="24"/>
                <w:szCs w:val="24"/>
              </w:rPr>
            </w:pPr>
            <w:r w:rsidRPr="009D67B8">
              <w:rPr>
                <w:rFonts w:ascii="Times New Roman" w:hAnsi="Times New Roman" w:cs="Times New Roman"/>
                <w:bCs/>
                <w:sz w:val="24"/>
                <w:szCs w:val="24"/>
              </w:rPr>
              <w:t>Geographical location of the sampling sites</w:t>
            </w:r>
          </w:p>
        </w:tc>
        <w:tc>
          <w:tcPr>
            <w:tcW w:w="1188" w:type="dxa"/>
            <w:tcBorders>
              <w:top w:val="single" w:sz="4" w:space="0" w:color="000000" w:themeColor="text1"/>
            </w:tcBorders>
            <w:vAlign w:val="center"/>
          </w:tcPr>
          <w:p w:rsidR="00A32E0E" w:rsidRPr="009D67B8" w:rsidRDefault="00806037"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32E0E" w:rsidRPr="009D67B8" w:rsidTr="00A32E0E">
        <w:tc>
          <w:tcPr>
            <w:tcW w:w="145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4.1</w:t>
            </w:r>
          </w:p>
        </w:tc>
        <w:tc>
          <w:tcPr>
            <w:tcW w:w="6930" w:type="dxa"/>
            <w:vAlign w:val="center"/>
          </w:tcPr>
          <w:p w:rsidR="00A32E0E" w:rsidRPr="009D67B8" w:rsidRDefault="00A32E0E" w:rsidP="00C87356">
            <w:pPr>
              <w:spacing w:line="360" w:lineRule="auto"/>
              <w:rPr>
                <w:rFonts w:ascii="Times New Roman" w:hAnsi="Times New Roman" w:cs="Times New Roman"/>
                <w:sz w:val="24"/>
                <w:szCs w:val="24"/>
              </w:rPr>
            </w:pPr>
            <w:r w:rsidRPr="009D67B8">
              <w:rPr>
                <w:rFonts w:ascii="Times New Roman" w:hAnsi="Times New Roman" w:cs="Times New Roman"/>
                <w:bCs/>
                <w:sz w:val="24"/>
                <w:szCs w:val="24"/>
              </w:rPr>
              <w:t xml:space="preserve">Result of mPCR assay for </w:t>
            </w:r>
            <w:r w:rsidRPr="009D67B8">
              <w:rPr>
                <w:rFonts w:ascii="Times New Roman" w:hAnsi="Times New Roman" w:cs="Times New Roman"/>
                <w:bCs/>
                <w:i/>
                <w:sz w:val="24"/>
                <w:szCs w:val="24"/>
              </w:rPr>
              <w:t xml:space="preserve">nuc </w:t>
            </w:r>
            <w:r w:rsidRPr="009D67B8">
              <w:rPr>
                <w:rFonts w:ascii="Times New Roman" w:hAnsi="Times New Roman" w:cs="Times New Roman"/>
                <w:bCs/>
                <w:i/>
                <w:iCs/>
                <w:sz w:val="24"/>
                <w:szCs w:val="24"/>
              </w:rPr>
              <w:t>gene</w:t>
            </w:r>
            <w:r w:rsidRPr="009D67B8">
              <w:rPr>
                <w:rFonts w:ascii="Times New Roman" w:hAnsi="Times New Roman" w:cs="Times New Roman"/>
                <w:bCs/>
                <w:sz w:val="24"/>
                <w:szCs w:val="24"/>
              </w:rPr>
              <w:t xml:space="preserve"> of </w:t>
            </w:r>
            <w:r w:rsidRPr="009D67B8">
              <w:rPr>
                <w:rFonts w:ascii="Times New Roman" w:hAnsi="Times New Roman" w:cs="Times New Roman"/>
                <w:i/>
                <w:iCs/>
                <w:sz w:val="24"/>
                <w:szCs w:val="24"/>
              </w:rPr>
              <w:t>Staphylococcus</w:t>
            </w:r>
            <w:r w:rsidRPr="009D67B8">
              <w:rPr>
                <w:rFonts w:ascii="Times New Roman" w:hAnsi="Times New Roman" w:cs="Times New Roman"/>
                <w:sz w:val="24"/>
                <w:szCs w:val="24"/>
              </w:rPr>
              <w:t xml:space="preserve"> </w:t>
            </w:r>
            <w:r w:rsidRPr="009D67B8">
              <w:rPr>
                <w:rFonts w:ascii="Times New Roman" w:hAnsi="Times New Roman" w:cs="Times New Roman"/>
                <w:i/>
                <w:sz w:val="24"/>
                <w:szCs w:val="24"/>
              </w:rPr>
              <w:t>aureus</w:t>
            </w:r>
          </w:p>
        </w:tc>
        <w:tc>
          <w:tcPr>
            <w:tcW w:w="118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27</w:t>
            </w:r>
          </w:p>
        </w:tc>
      </w:tr>
      <w:tr w:rsidR="00A32E0E" w:rsidRPr="009D67B8" w:rsidTr="005C50FF">
        <w:tc>
          <w:tcPr>
            <w:tcW w:w="1458" w:type="dxa"/>
          </w:tcPr>
          <w:p w:rsidR="00A32E0E" w:rsidRPr="009D67B8" w:rsidRDefault="00A32E0E" w:rsidP="005C50FF">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4.2</w:t>
            </w:r>
          </w:p>
        </w:tc>
        <w:tc>
          <w:tcPr>
            <w:tcW w:w="6930" w:type="dxa"/>
            <w:vAlign w:val="center"/>
          </w:tcPr>
          <w:p w:rsidR="00A32E0E" w:rsidRPr="009D67B8" w:rsidRDefault="00A32E0E" w:rsidP="00C87356">
            <w:pPr>
              <w:spacing w:line="360" w:lineRule="auto"/>
              <w:rPr>
                <w:rFonts w:ascii="Times New Roman" w:hAnsi="Times New Roman" w:cs="Times New Roman"/>
                <w:sz w:val="24"/>
                <w:szCs w:val="24"/>
              </w:rPr>
            </w:pPr>
            <w:r w:rsidRPr="009D67B8">
              <w:rPr>
                <w:rFonts w:ascii="Times New Roman" w:hAnsi="Times New Roman" w:cs="Times New Roman"/>
                <w:bCs/>
                <w:sz w:val="24"/>
                <w:szCs w:val="24"/>
              </w:rPr>
              <w:t xml:space="preserve">Result of mPCR assay for </w:t>
            </w:r>
            <w:r w:rsidRPr="009D67B8">
              <w:rPr>
                <w:rFonts w:ascii="Times New Roman" w:hAnsi="Times New Roman" w:cs="Times New Roman"/>
                <w:bCs/>
                <w:i/>
                <w:sz w:val="24"/>
                <w:szCs w:val="24"/>
              </w:rPr>
              <w:t xml:space="preserve">cpe </w:t>
            </w:r>
            <w:r w:rsidRPr="009D67B8">
              <w:rPr>
                <w:rFonts w:ascii="Times New Roman" w:hAnsi="Times New Roman" w:cs="Times New Roman"/>
                <w:bCs/>
                <w:sz w:val="24"/>
                <w:szCs w:val="24"/>
              </w:rPr>
              <w:t>and</w:t>
            </w:r>
            <w:r w:rsidRPr="009D67B8">
              <w:rPr>
                <w:rFonts w:ascii="Times New Roman" w:hAnsi="Times New Roman" w:cs="Times New Roman"/>
                <w:bCs/>
                <w:i/>
                <w:sz w:val="24"/>
                <w:szCs w:val="24"/>
              </w:rPr>
              <w:t xml:space="preserve"> cpb2</w:t>
            </w:r>
            <w:r w:rsidRPr="009D67B8">
              <w:rPr>
                <w:rFonts w:ascii="Times New Roman" w:hAnsi="Times New Roman" w:cs="Times New Roman"/>
                <w:bCs/>
                <w:sz w:val="24"/>
                <w:szCs w:val="24"/>
              </w:rPr>
              <w:t xml:space="preserve"> </w:t>
            </w:r>
            <w:r w:rsidRPr="009D67B8">
              <w:rPr>
                <w:rFonts w:ascii="Times New Roman" w:hAnsi="Times New Roman" w:cs="Times New Roman"/>
                <w:bCs/>
                <w:i/>
                <w:iCs/>
                <w:sz w:val="24"/>
                <w:szCs w:val="24"/>
              </w:rPr>
              <w:t>gene</w:t>
            </w:r>
            <w:r w:rsidRPr="009D67B8">
              <w:rPr>
                <w:rFonts w:ascii="Times New Roman" w:hAnsi="Times New Roman" w:cs="Times New Roman"/>
                <w:bCs/>
                <w:sz w:val="24"/>
                <w:szCs w:val="24"/>
              </w:rPr>
              <w:t xml:space="preserve"> of </w:t>
            </w:r>
            <w:r w:rsidRPr="009D67B8">
              <w:rPr>
                <w:rFonts w:ascii="Times New Roman" w:hAnsi="Times New Roman" w:cs="Times New Roman"/>
                <w:i/>
                <w:iCs/>
                <w:sz w:val="24"/>
                <w:szCs w:val="24"/>
              </w:rPr>
              <w:t>Clost</w:t>
            </w:r>
            <w:r w:rsidR="005C50FF">
              <w:rPr>
                <w:rFonts w:ascii="Times New Roman" w:hAnsi="Times New Roman" w:cs="Times New Roman"/>
                <w:i/>
                <w:iCs/>
                <w:sz w:val="24"/>
                <w:szCs w:val="24"/>
              </w:rPr>
              <w:t>r</w:t>
            </w:r>
            <w:r w:rsidRPr="009D67B8">
              <w:rPr>
                <w:rFonts w:ascii="Times New Roman" w:hAnsi="Times New Roman" w:cs="Times New Roman"/>
                <w:i/>
                <w:iCs/>
                <w:sz w:val="24"/>
                <w:szCs w:val="24"/>
              </w:rPr>
              <w:t>idium perfringenes</w:t>
            </w:r>
          </w:p>
        </w:tc>
        <w:tc>
          <w:tcPr>
            <w:tcW w:w="118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28</w:t>
            </w:r>
          </w:p>
        </w:tc>
      </w:tr>
      <w:tr w:rsidR="00A32E0E" w:rsidRPr="009D67B8" w:rsidTr="00A32E0E">
        <w:tc>
          <w:tcPr>
            <w:tcW w:w="145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4.3</w:t>
            </w:r>
          </w:p>
        </w:tc>
        <w:tc>
          <w:tcPr>
            <w:tcW w:w="6930" w:type="dxa"/>
            <w:vAlign w:val="center"/>
          </w:tcPr>
          <w:p w:rsidR="00A32E0E" w:rsidRPr="009D67B8" w:rsidRDefault="00A32E0E" w:rsidP="00C87356">
            <w:pPr>
              <w:spacing w:line="360" w:lineRule="auto"/>
              <w:rPr>
                <w:rFonts w:ascii="Times New Roman" w:hAnsi="Times New Roman" w:cs="Times New Roman"/>
                <w:sz w:val="24"/>
                <w:szCs w:val="24"/>
              </w:rPr>
            </w:pPr>
            <w:r w:rsidRPr="009D67B8">
              <w:rPr>
                <w:rFonts w:ascii="Times New Roman" w:hAnsi="Times New Roman" w:cs="Times New Roman"/>
                <w:bCs/>
                <w:sz w:val="24"/>
                <w:szCs w:val="24"/>
              </w:rPr>
              <w:t xml:space="preserve">Result of mPCR assay for </w:t>
            </w:r>
            <w:r w:rsidRPr="009D67B8">
              <w:rPr>
                <w:rFonts w:ascii="Times New Roman" w:hAnsi="Times New Roman" w:cs="Times New Roman"/>
                <w:bCs/>
                <w:i/>
                <w:sz w:val="24"/>
                <w:szCs w:val="24"/>
              </w:rPr>
              <w:t>prfA</w:t>
            </w:r>
            <w:r w:rsidRPr="009D67B8">
              <w:rPr>
                <w:rFonts w:ascii="Times New Roman" w:hAnsi="Times New Roman" w:cs="Times New Roman"/>
                <w:bCs/>
                <w:sz w:val="24"/>
                <w:szCs w:val="24"/>
              </w:rPr>
              <w:t xml:space="preserve"> </w:t>
            </w:r>
            <w:r w:rsidRPr="009D67B8">
              <w:rPr>
                <w:rFonts w:ascii="Times New Roman" w:hAnsi="Times New Roman" w:cs="Times New Roman"/>
                <w:bCs/>
                <w:i/>
                <w:iCs/>
                <w:sz w:val="24"/>
                <w:szCs w:val="24"/>
              </w:rPr>
              <w:t>gene</w:t>
            </w:r>
            <w:r w:rsidRPr="009D67B8">
              <w:rPr>
                <w:rFonts w:ascii="Times New Roman" w:hAnsi="Times New Roman" w:cs="Times New Roman"/>
                <w:bCs/>
                <w:sz w:val="24"/>
                <w:szCs w:val="24"/>
              </w:rPr>
              <w:t xml:space="preserve"> of </w:t>
            </w:r>
            <w:r w:rsidRPr="009D67B8">
              <w:rPr>
                <w:rFonts w:ascii="Times New Roman" w:hAnsi="Times New Roman" w:cs="Times New Roman"/>
                <w:i/>
                <w:iCs/>
                <w:sz w:val="24"/>
                <w:szCs w:val="24"/>
              </w:rPr>
              <w:t>Listeria monocytogenes</w:t>
            </w:r>
          </w:p>
        </w:tc>
        <w:tc>
          <w:tcPr>
            <w:tcW w:w="118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28</w:t>
            </w:r>
          </w:p>
        </w:tc>
      </w:tr>
      <w:tr w:rsidR="00A32E0E" w:rsidRPr="009D67B8" w:rsidTr="00A32E0E">
        <w:tc>
          <w:tcPr>
            <w:tcW w:w="145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4.4</w:t>
            </w:r>
          </w:p>
        </w:tc>
        <w:tc>
          <w:tcPr>
            <w:tcW w:w="6930" w:type="dxa"/>
            <w:vAlign w:val="center"/>
          </w:tcPr>
          <w:p w:rsidR="00A32E0E" w:rsidRPr="009D67B8" w:rsidRDefault="00A32E0E" w:rsidP="00C87356">
            <w:pPr>
              <w:spacing w:line="360" w:lineRule="auto"/>
              <w:rPr>
                <w:rFonts w:ascii="Times New Roman" w:hAnsi="Times New Roman" w:cs="Times New Roman"/>
                <w:sz w:val="24"/>
                <w:szCs w:val="24"/>
              </w:rPr>
            </w:pPr>
            <w:r w:rsidRPr="009D67B8">
              <w:rPr>
                <w:rFonts w:ascii="Times New Roman" w:hAnsi="Times New Roman" w:cs="Times New Roman"/>
                <w:bCs/>
                <w:sz w:val="24"/>
                <w:szCs w:val="24"/>
              </w:rPr>
              <w:t xml:space="preserve">Result of mPCR assay for invA </w:t>
            </w:r>
            <w:r w:rsidRPr="009D67B8">
              <w:rPr>
                <w:rFonts w:ascii="Times New Roman" w:hAnsi="Times New Roman" w:cs="Times New Roman"/>
                <w:bCs/>
                <w:i/>
                <w:iCs/>
                <w:sz w:val="24"/>
                <w:szCs w:val="24"/>
              </w:rPr>
              <w:t>gene</w:t>
            </w:r>
            <w:r w:rsidRPr="009D67B8">
              <w:rPr>
                <w:rFonts w:ascii="Times New Roman" w:hAnsi="Times New Roman" w:cs="Times New Roman"/>
                <w:bCs/>
                <w:sz w:val="24"/>
                <w:szCs w:val="24"/>
              </w:rPr>
              <w:t xml:space="preserve"> of </w:t>
            </w:r>
            <w:r w:rsidRPr="009D67B8">
              <w:rPr>
                <w:rFonts w:ascii="Times New Roman" w:eastAsia="Times New Roman" w:hAnsi="Times New Roman" w:cs="Times New Roman"/>
                <w:i/>
                <w:color w:val="000000"/>
                <w:sz w:val="24"/>
                <w:szCs w:val="24"/>
              </w:rPr>
              <w:t xml:space="preserve">Salmonella </w:t>
            </w:r>
            <w:r w:rsidRPr="005C50FF">
              <w:rPr>
                <w:rFonts w:ascii="Times New Roman" w:eastAsia="Times New Roman" w:hAnsi="Times New Roman" w:cs="Times New Roman"/>
                <w:color w:val="000000"/>
                <w:sz w:val="24"/>
                <w:szCs w:val="24"/>
              </w:rPr>
              <w:t>spp.</w:t>
            </w:r>
          </w:p>
        </w:tc>
        <w:tc>
          <w:tcPr>
            <w:tcW w:w="118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29</w:t>
            </w:r>
          </w:p>
        </w:tc>
      </w:tr>
      <w:tr w:rsidR="00A32E0E" w:rsidRPr="009D67B8" w:rsidTr="00A32E0E">
        <w:tc>
          <w:tcPr>
            <w:tcW w:w="145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4.5</w:t>
            </w:r>
          </w:p>
        </w:tc>
        <w:tc>
          <w:tcPr>
            <w:tcW w:w="6930" w:type="dxa"/>
            <w:vAlign w:val="center"/>
          </w:tcPr>
          <w:p w:rsidR="00A32E0E" w:rsidRPr="009D67B8" w:rsidRDefault="00A32E0E" w:rsidP="00C87356">
            <w:pPr>
              <w:spacing w:line="360" w:lineRule="auto"/>
              <w:rPr>
                <w:rFonts w:ascii="Times New Roman" w:hAnsi="Times New Roman" w:cs="Times New Roman"/>
                <w:sz w:val="24"/>
                <w:szCs w:val="24"/>
              </w:rPr>
            </w:pPr>
            <w:r w:rsidRPr="009D67B8">
              <w:rPr>
                <w:rFonts w:ascii="Times New Roman" w:hAnsi="Times New Roman" w:cs="Times New Roman"/>
                <w:i/>
                <w:iCs/>
                <w:sz w:val="24"/>
                <w:szCs w:val="24"/>
              </w:rPr>
              <w:t xml:space="preserve">Antimicrobial resistance pattern of </w:t>
            </w:r>
            <w:r w:rsidRPr="009D67B8">
              <w:rPr>
                <w:rFonts w:ascii="Times New Roman" w:hAnsi="Times New Roman" w:cs="Times New Roman"/>
                <w:bCs/>
                <w:i/>
                <w:sz w:val="24"/>
                <w:szCs w:val="24"/>
              </w:rPr>
              <w:t>Staphylococcus aureus</w:t>
            </w:r>
          </w:p>
        </w:tc>
        <w:tc>
          <w:tcPr>
            <w:tcW w:w="118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34</w:t>
            </w:r>
          </w:p>
        </w:tc>
      </w:tr>
      <w:tr w:rsidR="00A32E0E" w:rsidRPr="009D67B8" w:rsidTr="00A32E0E">
        <w:tc>
          <w:tcPr>
            <w:tcW w:w="145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4.6</w:t>
            </w:r>
          </w:p>
        </w:tc>
        <w:tc>
          <w:tcPr>
            <w:tcW w:w="6930" w:type="dxa"/>
            <w:vAlign w:val="center"/>
          </w:tcPr>
          <w:p w:rsidR="00A32E0E" w:rsidRPr="009D67B8" w:rsidRDefault="00A32E0E" w:rsidP="00C87356">
            <w:pPr>
              <w:spacing w:line="360" w:lineRule="auto"/>
              <w:rPr>
                <w:rFonts w:ascii="Times New Roman" w:hAnsi="Times New Roman" w:cs="Times New Roman"/>
                <w:sz w:val="24"/>
                <w:szCs w:val="24"/>
              </w:rPr>
            </w:pPr>
            <w:r w:rsidRPr="009D67B8">
              <w:rPr>
                <w:rFonts w:ascii="Times New Roman" w:hAnsi="Times New Roman" w:cs="Times New Roman"/>
                <w:sz w:val="24"/>
                <w:szCs w:val="24"/>
              </w:rPr>
              <w:t xml:space="preserve">Antimicrobial resistance pattern of </w:t>
            </w:r>
            <w:r w:rsidRPr="009D67B8">
              <w:rPr>
                <w:rFonts w:ascii="Times New Roman" w:hAnsi="Times New Roman" w:cs="Times New Roman"/>
                <w:bCs/>
                <w:i/>
                <w:sz w:val="24"/>
                <w:szCs w:val="24"/>
              </w:rPr>
              <w:t>Clostridium perfringens</w:t>
            </w:r>
          </w:p>
        </w:tc>
        <w:tc>
          <w:tcPr>
            <w:tcW w:w="1188" w:type="dxa"/>
            <w:vAlign w:val="center"/>
          </w:tcPr>
          <w:p w:rsidR="00A32E0E" w:rsidRPr="009D67B8" w:rsidRDefault="00806037"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A32E0E" w:rsidRPr="009D67B8" w:rsidTr="00A32E0E">
        <w:tc>
          <w:tcPr>
            <w:tcW w:w="1458" w:type="dxa"/>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4.7</w:t>
            </w:r>
          </w:p>
        </w:tc>
        <w:tc>
          <w:tcPr>
            <w:tcW w:w="6930" w:type="dxa"/>
            <w:vAlign w:val="center"/>
          </w:tcPr>
          <w:p w:rsidR="00A32E0E" w:rsidRPr="009D67B8" w:rsidRDefault="00A32E0E" w:rsidP="00C87356">
            <w:pPr>
              <w:spacing w:line="360" w:lineRule="auto"/>
              <w:rPr>
                <w:rFonts w:ascii="Times New Roman" w:hAnsi="Times New Roman" w:cs="Times New Roman"/>
                <w:sz w:val="24"/>
                <w:szCs w:val="24"/>
              </w:rPr>
            </w:pPr>
            <w:r w:rsidRPr="009D67B8">
              <w:rPr>
                <w:rFonts w:ascii="Times New Roman" w:hAnsi="Times New Roman" w:cs="Times New Roman"/>
                <w:i/>
                <w:iCs/>
                <w:sz w:val="24"/>
                <w:szCs w:val="24"/>
              </w:rPr>
              <w:t xml:space="preserve">Antimicrobial resistance pattern of </w:t>
            </w:r>
            <w:r w:rsidRPr="009D67B8">
              <w:rPr>
                <w:rFonts w:ascii="Times New Roman" w:hAnsi="Times New Roman" w:cs="Times New Roman"/>
                <w:bCs/>
                <w:i/>
                <w:sz w:val="24"/>
                <w:szCs w:val="24"/>
              </w:rPr>
              <w:t>Listeria monocytogenes</w:t>
            </w:r>
          </w:p>
        </w:tc>
        <w:tc>
          <w:tcPr>
            <w:tcW w:w="1188" w:type="dxa"/>
            <w:vAlign w:val="center"/>
          </w:tcPr>
          <w:p w:rsidR="00A32E0E" w:rsidRPr="009D67B8" w:rsidRDefault="00806037"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A32E0E" w:rsidRPr="009D67B8" w:rsidTr="00A32E0E">
        <w:tc>
          <w:tcPr>
            <w:tcW w:w="1458" w:type="dxa"/>
            <w:tcBorders>
              <w:bottom w:val="single" w:sz="4" w:space="0" w:color="000000" w:themeColor="text1"/>
            </w:tcBorders>
            <w:vAlign w:val="center"/>
          </w:tcPr>
          <w:p w:rsidR="00A32E0E" w:rsidRPr="009D67B8" w:rsidRDefault="00A32E0E" w:rsidP="00C87356">
            <w:pPr>
              <w:spacing w:line="360" w:lineRule="auto"/>
              <w:jc w:val="center"/>
              <w:rPr>
                <w:rFonts w:ascii="Times New Roman" w:hAnsi="Times New Roman" w:cs="Times New Roman"/>
                <w:sz w:val="24"/>
                <w:szCs w:val="24"/>
              </w:rPr>
            </w:pPr>
            <w:r w:rsidRPr="009D67B8">
              <w:rPr>
                <w:rFonts w:ascii="Times New Roman" w:hAnsi="Times New Roman" w:cs="Times New Roman"/>
                <w:sz w:val="24"/>
                <w:szCs w:val="24"/>
              </w:rPr>
              <w:t>4.8</w:t>
            </w:r>
          </w:p>
        </w:tc>
        <w:tc>
          <w:tcPr>
            <w:tcW w:w="6930" w:type="dxa"/>
            <w:tcBorders>
              <w:bottom w:val="single" w:sz="4" w:space="0" w:color="000000" w:themeColor="text1"/>
            </w:tcBorders>
            <w:vAlign w:val="center"/>
          </w:tcPr>
          <w:p w:rsidR="00A32E0E" w:rsidRPr="009D67B8" w:rsidRDefault="00A32E0E" w:rsidP="00C87356">
            <w:pPr>
              <w:spacing w:line="360" w:lineRule="auto"/>
              <w:rPr>
                <w:rFonts w:ascii="Times New Roman" w:hAnsi="Times New Roman" w:cs="Times New Roman"/>
                <w:sz w:val="24"/>
                <w:szCs w:val="24"/>
              </w:rPr>
            </w:pPr>
            <w:r w:rsidRPr="009D67B8">
              <w:rPr>
                <w:rFonts w:ascii="Times New Roman" w:hAnsi="Times New Roman" w:cs="Times New Roman"/>
                <w:i/>
                <w:iCs/>
                <w:sz w:val="24"/>
                <w:szCs w:val="24"/>
              </w:rPr>
              <w:t xml:space="preserve">Antimicrobial resistance pattern of </w:t>
            </w:r>
            <w:r w:rsidRPr="009D67B8">
              <w:rPr>
                <w:rFonts w:ascii="Times New Roman" w:hAnsi="Times New Roman" w:cs="Times New Roman"/>
                <w:bCs/>
                <w:i/>
                <w:sz w:val="24"/>
                <w:szCs w:val="24"/>
              </w:rPr>
              <w:t>Salmonella</w:t>
            </w:r>
            <w:r w:rsidRPr="009D67B8">
              <w:rPr>
                <w:rFonts w:ascii="Times New Roman" w:hAnsi="Times New Roman" w:cs="Times New Roman"/>
                <w:bCs/>
                <w:sz w:val="24"/>
                <w:szCs w:val="24"/>
              </w:rPr>
              <w:t xml:space="preserve"> </w:t>
            </w:r>
            <w:r w:rsidRPr="005C50FF">
              <w:rPr>
                <w:rFonts w:ascii="Times New Roman" w:hAnsi="Times New Roman" w:cs="Times New Roman"/>
                <w:bCs/>
                <w:sz w:val="24"/>
                <w:szCs w:val="24"/>
              </w:rPr>
              <w:t>spp.</w:t>
            </w:r>
          </w:p>
        </w:tc>
        <w:tc>
          <w:tcPr>
            <w:tcW w:w="1188" w:type="dxa"/>
            <w:tcBorders>
              <w:bottom w:val="single" w:sz="4" w:space="0" w:color="000000" w:themeColor="text1"/>
            </w:tcBorders>
            <w:vAlign w:val="center"/>
          </w:tcPr>
          <w:p w:rsidR="00A32E0E" w:rsidRPr="009D67B8" w:rsidRDefault="00B61D0D" w:rsidP="00C87356">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806037">
              <w:rPr>
                <w:rFonts w:ascii="Times New Roman" w:hAnsi="Times New Roman" w:cs="Times New Roman"/>
                <w:sz w:val="24"/>
                <w:szCs w:val="24"/>
              </w:rPr>
              <w:t>4</w:t>
            </w:r>
          </w:p>
        </w:tc>
      </w:tr>
    </w:tbl>
    <w:p w:rsidR="00A32E0E" w:rsidRDefault="00A32E0E" w:rsidP="0032327F">
      <w:pPr>
        <w:pStyle w:val="Heading1"/>
      </w:pPr>
      <w:bookmarkStart w:id="22" w:name="_Toc514761317"/>
    </w:p>
    <w:bookmarkEnd w:id="22"/>
    <w:p w:rsidR="0032327F" w:rsidRDefault="0032327F" w:rsidP="0032327F"/>
    <w:p w:rsidR="0032327F" w:rsidRDefault="0032327F" w:rsidP="0032327F"/>
    <w:p w:rsidR="00C87356" w:rsidRDefault="0032327F" w:rsidP="0032327F">
      <w:pPr>
        <w:pStyle w:val="Heading1"/>
      </w:pPr>
      <w:r>
        <w:br w:type="page"/>
      </w:r>
      <w:bookmarkStart w:id="23" w:name="_Toc514761318"/>
    </w:p>
    <w:p w:rsidR="00C87356" w:rsidRDefault="00C87356" w:rsidP="00C87356">
      <w:pPr>
        <w:pStyle w:val="Heading1"/>
        <w:spacing w:after="240"/>
      </w:pPr>
      <w:bookmarkStart w:id="24" w:name="_Toc522024875"/>
      <w:bookmarkStart w:id="25" w:name="_Toc525559226"/>
      <w:r w:rsidRPr="0032327F">
        <w:t>List of Abbreviations</w:t>
      </w:r>
      <w:bookmarkEnd w:id="24"/>
      <w:bookmarkEnd w:id="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83"/>
        <w:gridCol w:w="6273"/>
      </w:tblGrid>
      <w:tr w:rsidR="00C87356" w:rsidRPr="00C87356" w:rsidTr="00C87356">
        <w:tc>
          <w:tcPr>
            <w:tcW w:w="2583" w:type="dxa"/>
            <w:tcBorders>
              <w:top w:val="single" w:sz="4" w:space="0" w:color="auto"/>
              <w:bottom w:val="single" w:sz="4" w:space="0" w:color="auto"/>
            </w:tcBorders>
            <w:vAlign w:val="center"/>
          </w:tcPr>
          <w:p w:rsidR="00C87356" w:rsidRPr="00C87356" w:rsidRDefault="00C87356" w:rsidP="00C87356">
            <w:pPr>
              <w:spacing w:after="240" w:line="360" w:lineRule="auto"/>
              <w:rPr>
                <w:rFonts w:ascii="Times New Roman" w:hAnsi="Times New Roman" w:cs="Times New Roman"/>
                <w:b/>
                <w:bCs/>
                <w:sz w:val="24"/>
                <w:szCs w:val="24"/>
              </w:rPr>
            </w:pPr>
            <w:r w:rsidRPr="00C87356">
              <w:rPr>
                <w:rFonts w:ascii="Times New Roman" w:hAnsi="Times New Roman" w:cs="Times New Roman"/>
                <w:b/>
                <w:bCs/>
                <w:sz w:val="24"/>
                <w:szCs w:val="24"/>
              </w:rPr>
              <w:t>Abbreviation</w:t>
            </w:r>
          </w:p>
        </w:tc>
        <w:tc>
          <w:tcPr>
            <w:tcW w:w="6273" w:type="dxa"/>
            <w:tcBorders>
              <w:top w:val="single" w:sz="4" w:space="0" w:color="auto"/>
              <w:bottom w:val="single" w:sz="4" w:space="0" w:color="auto"/>
            </w:tcBorders>
          </w:tcPr>
          <w:p w:rsidR="00C87356" w:rsidRPr="00C87356" w:rsidRDefault="00C87356" w:rsidP="00C87356">
            <w:pPr>
              <w:spacing w:line="360" w:lineRule="auto"/>
              <w:rPr>
                <w:rFonts w:ascii="Times New Roman" w:hAnsi="Times New Roman" w:cs="Times New Roman"/>
                <w:b/>
                <w:bCs/>
                <w:sz w:val="24"/>
                <w:szCs w:val="24"/>
              </w:rPr>
            </w:pPr>
            <w:r w:rsidRPr="00C87356">
              <w:rPr>
                <w:rFonts w:ascii="Times New Roman" w:hAnsi="Times New Roman" w:cs="Times New Roman"/>
                <w:b/>
                <w:bCs/>
                <w:sz w:val="24"/>
                <w:szCs w:val="24"/>
              </w:rPr>
              <w:t>Elaboration</w:t>
            </w:r>
          </w:p>
        </w:tc>
      </w:tr>
      <w:tr w:rsidR="00C87356" w:rsidRPr="00C87356" w:rsidTr="00C87356">
        <w:tc>
          <w:tcPr>
            <w:tcW w:w="2583" w:type="dxa"/>
            <w:tcBorders>
              <w:top w:val="single" w:sz="4" w:space="0" w:color="auto"/>
            </w:tcBorders>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AMR</w:t>
            </w:r>
          </w:p>
        </w:tc>
        <w:tc>
          <w:tcPr>
            <w:tcW w:w="6273" w:type="dxa"/>
            <w:tcBorders>
              <w:top w:val="single" w:sz="4" w:space="0" w:color="auto"/>
            </w:tcBorders>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Antimicrobial Resistance</w:t>
            </w:r>
          </w:p>
        </w:tc>
      </w:tr>
      <w:tr w:rsidR="00C87356" w:rsidRPr="00C87356" w:rsidTr="00C87356">
        <w:trPr>
          <w:trHeight w:val="260"/>
        </w:trPr>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AST</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Antimicrobial susceptibility test</w:t>
            </w:r>
          </w:p>
        </w:tc>
      </w:tr>
      <w:tr w:rsidR="00C87356" w:rsidRPr="00C87356" w:rsidTr="00C87356">
        <w:trPr>
          <w:trHeight w:val="260"/>
        </w:trPr>
        <w:tc>
          <w:tcPr>
            <w:tcW w:w="2583" w:type="dxa"/>
            <w:vAlign w:val="center"/>
          </w:tcPr>
          <w:p w:rsidR="00C87356" w:rsidRPr="00C87356" w:rsidRDefault="00C87356" w:rsidP="00C87356">
            <w:pPr>
              <w:spacing w:line="360" w:lineRule="auto"/>
              <w:rPr>
                <w:rFonts w:ascii="Times New Roman" w:hAnsi="Times New Roman" w:cs="Times New Roman"/>
                <w:bCs/>
                <w:sz w:val="24"/>
                <w:szCs w:val="24"/>
              </w:rPr>
            </w:pPr>
            <w:r w:rsidRPr="00C87356">
              <w:rPr>
                <w:rFonts w:ascii="Times New Roman" w:hAnsi="Times New Roman" w:cs="Times New Roman"/>
                <w:sz w:val="24"/>
                <w:szCs w:val="24"/>
              </w:rPr>
              <w:t>C.</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Campylobacter</w:t>
            </w:r>
          </w:p>
        </w:tc>
      </w:tr>
      <w:tr w:rsidR="00C87356" w:rsidRPr="00C87356" w:rsidTr="00C87356">
        <w:trPr>
          <w:trHeight w:val="260"/>
        </w:trPr>
        <w:tc>
          <w:tcPr>
            <w:tcW w:w="2583" w:type="dxa"/>
            <w:vAlign w:val="center"/>
          </w:tcPr>
          <w:p w:rsidR="00C87356" w:rsidRPr="00C87356" w:rsidRDefault="00C87356" w:rsidP="00C87356">
            <w:pPr>
              <w:spacing w:line="360" w:lineRule="auto"/>
              <w:rPr>
                <w:rFonts w:ascii="Times New Roman" w:hAnsi="Times New Roman" w:cs="Times New Roman"/>
                <w:bCs/>
                <w:sz w:val="24"/>
                <w:szCs w:val="24"/>
              </w:rPr>
            </w:pPr>
            <w:r w:rsidRPr="00C87356">
              <w:rPr>
                <w:rFonts w:ascii="Times New Roman" w:hAnsi="Times New Roman" w:cs="Times New Roman"/>
                <w:sz w:val="24"/>
                <w:szCs w:val="24"/>
              </w:rPr>
              <w:t>C.</w:t>
            </w:r>
          </w:p>
        </w:tc>
        <w:tc>
          <w:tcPr>
            <w:tcW w:w="6273" w:type="dxa"/>
            <w:vAlign w:val="center"/>
          </w:tcPr>
          <w:p w:rsidR="00C87356" w:rsidRPr="00C87356" w:rsidRDefault="00C87356" w:rsidP="005C50FF">
            <w:pPr>
              <w:spacing w:line="360" w:lineRule="auto"/>
              <w:rPr>
                <w:rFonts w:ascii="Times New Roman" w:hAnsi="Times New Roman" w:cs="Times New Roman"/>
                <w:sz w:val="24"/>
                <w:szCs w:val="24"/>
              </w:rPr>
            </w:pPr>
            <w:r w:rsidRPr="00C87356">
              <w:rPr>
                <w:rFonts w:ascii="Times New Roman" w:hAnsi="Times New Roman" w:cs="Times New Roman"/>
                <w:sz w:val="24"/>
                <w:szCs w:val="24"/>
              </w:rPr>
              <w:t>C</w:t>
            </w:r>
            <w:r w:rsidR="005C50FF">
              <w:rPr>
                <w:rFonts w:ascii="Times New Roman" w:hAnsi="Times New Roman" w:cs="Times New Roman"/>
                <w:sz w:val="24"/>
                <w:szCs w:val="24"/>
              </w:rPr>
              <w:t>lostridium</w:t>
            </w:r>
          </w:p>
        </w:tc>
      </w:tr>
      <w:tr w:rsidR="00C87356" w:rsidRPr="00C87356" w:rsidTr="00C87356">
        <w:trPr>
          <w:trHeight w:val="242"/>
        </w:trPr>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CI</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Confidence interval</w:t>
            </w:r>
          </w:p>
        </w:tc>
      </w:tr>
      <w:tr w:rsidR="00C87356" w:rsidRPr="00C87356" w:rsidTr="00C87356">
        <w:trPr>
          <w:trHeight w:val="161"/>
        </w:trPr>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CLSI</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Clinical and Laboratory Standards Institute</w:t>
            </w:r>
          </w:p>
        </w:tc>
      </w:tr>
      <w:tr w:rsidR="005C50FF" w:rsidRPr="00C87356" w:rsidTr="00C87356">
        <w:trPr>
          <w:trHeight w:val="161"/>
        </w:trPr>
        <w:tc>
          <w:tcPr>
            <w:tcW w:w="2583" w:type="dxa"/>
            <w:vAlign w:val="center"/>
          </w:tcPr>
          <w:p w:rsidR="005C50FF" w:rsidRPr="00C87356" w:rsidRDefault="005C50FF" w:rsidP="00C87356">
            <w:pPr>
              <w:spacing w:line="360" w:lineRule="auto"/>
              <w:rPr>
                <w:rFonts w:ascii="Times New Roman" w:hAnsi="Times New Roman" w:cs="Times New Roman"/>
                <w:sz w:val="24"/>
                <w:szCs w:val="24"/>
              </w:rPr>
            </w:pPr>
            <w:r>
              <w:rPr>
                <w:rFonts w:ascii="Times New Roman" w:hAnsi="Times New Roman" w:cs="Times New Roman"/>
                <w:sz w:val="24"/>
                <w:szCs w:val="24"/>
              </w:rPr>
              <w:t>DLS</w:t>
            </w:r>
          </w:p>
        </w:tc>
        <w:tc>
          <w:tcPr>
            <w:tcW w:w="6273" w:type="dxa"/>
            <w:vAlign w:val="center"/>
          </w:tcPr>
          <w:p w:rsidR="005C50FF" w:rsidRPr="00C87356" w:rsidRDefault="005C50FF" w:rsidP="00C87356">
            <w:pPr>
              <w:spacing w:line="360" w:lineRule="auto"/>
              <w:rPr>
                <w:rFonts w:ascii="Times New Roman" w:hAnsi="Times New Roman" w:cs="Times New Roman"/>
                <w:sz w:val="24"/>
                <w:szCs w:val="24"/>
              </w:rPr>
            </w:pPr>
            <w:r>
              <w:rPr>
                <w:rFonts w:ascii="Times New Roman" w:hAnsi="Times New Roman" w:cs="Times New Roman"/>
                <w:sz w:val="24"/>
                <w:szCs w:val="24"/>
              </w:rPr>
              <w:t>Department of</w:t>
            </w:r>
            <w:r w:rsidR="0079221F">
              <w:rPr>
                <w:rFonts w:ascii="Times New Roman" w:hAnsi="Times New Roman" w:cs="Times New Roman"/>
                <w:sz w:val="24"/>
                <w:szCs w:val="24"/>
              </w:rPr>
              <w:t xml:space="preserve"> l</w:t>
            </w:r>
            <w:r>
              <w:rPr>
                <w:rFonts w:ascii="Times New Roman" w:hAnsi="Times New Roman" w:cs="Times New Roman"/>
                <w:sz w:val="24"/>
                <w:szCs w:val="24"/>
              </w:rPr>
              <w:t xml:space="preserve">ivestock </w:t>
            </w:r>
            <w:r w:rsidR="0079221F">
              <w:rPr>
                <w:rFonts w:ascii="Times New Roman" w:hAnsi="Times New Roman" w:cs="Times New Roman"/>
                <w:sz w:val="24"/>
                <w:szCs w:val="24"/>
              </w:rPr>
              <w:t>s</w:t>
            </w:r>
            <w:r>
              <w:rPr>
                <w:rFonts w:ascii="Times New Roman" w:hAnsi="Times New Roman" w:cs="Times New Roman"/>
                <w:sz w:val="24"/>
                <w:szCs w:val="24"/>
              </w:rPr>
              <w:t>ervices</w:t>
            </w:r>
          </w:p>
        </w:tc>
      </w:tr>
      <w:tr w:rsidR="00C87356" w:rsidRPr="00C87356" w:rsidTr="00C87356">
        <w:trPr>
          <w:trHeight w:val="314"/>
        </w:trPr>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EDTA</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Ethylene</w:t>
            </w:r>
            <w:r w:rsidR="005C50FF">
              <w:rPr>
                <w:rFonts w:ascii="Times New Roman" w:hAnsi="Times New Roman" w:cs="Times New Roman"/>
                <w:sz w:val="24"/>
                <w:szCs w:val="24"/>
              </w:rPr>
              <w:t xml:space="preserve"> </w:t>
            </w:r>
            <w:r w:rsidRPr="00C87356">
              <w:rPr>
                <w:rFonts w:ascii="Times New Roman" w:hAnsi="Times New Roman" w:cs="Times New Roman"/>
                <w:sz w:val="24"/>
                <w:szCs w:val="24"/>
              </w:rPr>
              <w:t>diamine</w:t>
            </w:r>
            <w:r w:rsidR="005C50FF">
              <w:rPr>
                <w:rFonts w:ascii="Times New Roman" w:hAnsi="Times New Roman" w:cs="Times New Roman"/>
                <w:sz w:val="24"/>
                <w:szCs w:val="24"/>
              </w:rPr>
              <w:t xml:space="preserve"> </w:t>
            </w:r>
            <w:r w:rsidRPr="00C87356">
              <w:rPr>
                <w:rFonts w:ascii="Times New Roman" w:hAnsi="Times New Roman" w:cs="Times New Roman"/>
                <w:sz w:val="24"/>
                <w:szCs w:val="24"/>
              </w:rPr>
              <w:t>tetra</w:t>
            </w:r>
            <w:r w:rsidR="005C50FF">
              <w:rPr>
                <w:rFonts w:ascii="Times New Roman" w:hAnsi="Times New Roman" w:cs="Times New Roman"/>
                <w:sz w:val="24"/>
                <w:szCs w:val="24"/>
              </w:rPr>
              <w:t xml:space="preserve"> </w:t>
            </w:r>
            <w:r w:rsidRPr="00C87356">
              <w:rPr>
                <w:rFonts w:ascii="Times New Roman" w:hAnsi="Times New Roman" w:cs="Times New Roman"/>
                <w:sz w:val="24"/>
                <w:szCs w:val="24"/>
              </w:rPr>
              <w:t>acetic acid</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GDP</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Gross domestic product</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I</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Intermediate</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IUCN</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International Union for Conservation of Nature</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MRSA</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 xml:space="preserve">Methicillin-resistant </w:t>
            </w:r>
            <w:r w:rsidRPr="005C50FF">
              <w:rPr>
                <w:rFonts w:ascii="Times New Roman" w:hAnsi="Times New Roman" w:cs="Times New Roman"/>
                <w:i/>
                <w:sz w:val="24"/>
                <w:szCs w:val="24"/>
              </w:rPr>
              <w:t>Staphylococcus aureus</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mPCR</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Multiplex Polymerase chain reaction</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NHP</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Non-human primate</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OR</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Odds ratio</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PCR</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Polymerase chain reaction</w:t>
            </w:r>
          </w:p>
        </w:tc>
      </w:tr>
      <w:tr w:rsidR="005C50FF" w:rsidRPr="00C87356" w:rsidTr="00C87356">
        <w:tc>
          <w:tcPr>
            <w:tcW w:w="2583" w:type="dxa"/>
            <w:vAlign w:val="center"/>
          </w:tcPr>
          <w:p w:rsidR="005C50FF" w:rsidRPr="00C87356" w:rsidRDefault="005C50FF" w:rsidP="00C87356">
            <w:pPr>
              <w:spacing w:line="360" w:lineRule="auto"/>
              <w:rPr>
                <w:rFonts w:ascii="Times New Roman" w:hAnsi="Times New Roman" w:cs="Times New Roman"/>
                <w:sz w:val="24"/>
                <w:szCs w:val="24"/>
              </w:rPr>
            </w:pPr>
            <w:r>
              <w:rPr>
                <w:rFonts w:ascii="Times New Roman" w:hAnsi="Times New Roman" w:cs="Times New Roman"/>
                <w:sz w:val="24"/>
                <w:szCs w:val="24"/>
              </w:rPr>
              <w:t>PPR</w:t>
            </w:r>
          </w:p>
        </w:tc>
        <w:tc>
          <w:tcPr>
            <w:tcW w:w="6273" w:type="dxa"/>
            <w:vAlign w:val="center"/>
          </w:tcPr>
          <w:p w:rsidR="005C50FF" w:rsidRPr="00C87356" w:rsidRDefault="005C50FF" w:rsidP="00C87356">
            <w:pPr>
              <w:spacing w:line="360" w:lineRule="auto"/>
              <w:rPr>
                <w:rFonts w:ascii="Times New Roman" w:hAnsi="Times New Roman" w:cs="Times New Roman"/>
                <w:sz w:val="24"/>
                <w:szCs w:val="24"/>
              </w:rPr>
            </w:pPr>
            <w:r>
              <w:rPr>
                <w:rFonts w:ascii="Times New Roman" w:hAnsi="Times New Roman" w:cs="Times New Roman"/>
                <w:sz w:val="24"/>
                <w:szCs w:val="24"/>
              </w:rPr>
              <w:t xml:space="preserve">Peste </w:t>
            </w:r>
            <w:r w:rsidR="0079221F">
              <w:rPr>
                <w:rFonts w:ascii="Times New Roman" w:hAnsi="Times New Roman" w:cs="Times New Roman"/>
                <w:sz w:val="24"/>
                <w:szCs w:val="24"/>
              </w:rPr>
              <w:t>d</w:t>
            </w:r>
            <w:r>
              <w:rPr>
                <w:rFonts w:ascii="Times New Roman" w:hAnsi="Times New Roman" w:cs="Times New Roman"/>
                <w:sz w:val="24"/>
                <w:szCs w:val="24"/>
              </w:rPr>
              <w:t xml:space="preserve">es </w:t>
            </w:r>
            <w:r w:rsidR="0079221F">
              <w:rPr>
                <w:rFonts w:ascii="Times New Roman" w:hAnsi="Times New Roman" w:cs="Times New Roman"/>
                <w:sz w:val="24"/>
                <w:szCs w:val="24"/>
              </w:rPr>
              <w:t>p</w:t>
            </w:r>
            <w:r>
              <w:rPr>
                <w:rFonts w:ascii="Times New Roman" w:hAnsi="Times New Roman" w:cs="Times New Roman"/>
                <w:sz w:val="24"/>
                <w:szCs w:val="24"/>
              </w:rPr>
              <w:t xml:space="preserve">etits </w:t>
            </w:r>
            <w:r w:rsidR="0079221F">
              <w:rPr>
                <w:rFonts w:ascii="Times New Roman" w:hAnsi="Times New Roman" w:cs="Times New Roman"/>
                <w:sz w:val="24"/>
                <w:szCs w:val="24"/>
              </w:rPr>
              <w:t>r</w:t>
            </w:r>
            <w:r>
              <w:rPr>
                <w:rFonts w:ascii="Times New Roman" w:hAnsi="Times New Roman" w:cs="Times New Roman"/>
                <w:sz w:val="24"/>
                <w:szCs w:val="24"/>
              </w:rPr>
              <w:t>uminants</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R</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Resistant</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ROC</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Receiver operating curve</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S</w:t>
            </w:r>
          </w:p>
        </w:tc>
        <w:tc>
          <w:tcPr>
            <w:tcW w:w="6273" w:type="dxa"/>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Sensitive</w:t>
            </w:r>
          </w:p>
        </w:tc>
      </w:tr>
      <w:tr w:rsidR="00C87356" w:rsidRPr="00C87356" w:rsidTr="00C87356">
        <w:tc>
          <w:tcPr>
            <w:tcW w:w="2583" w:type="dxa"/>
            <w:vAlign w:val="center"/>
          </w:tcPr>
          <w:p w:rsidR="00C87356" w:rsidRPr="00C87356" w:rsidRDefault="00C87356" w:rsidP="00C87356">
            <w:pPr>
              <w:spacing w:line="360" w:lineRule="auto"/>
              <w:rPr>
                <w:rFonts w:ascii="Times New Roman" w:hAnsi="Times New Roman" w:cs="Times New Roman"/>
                <w:i/>
                <w:iCs/>
                <w:sz w:val="24"/>
                <w:szCs w:val="24"/>
              </w:rPr>
            </w:pPr>
            <w:r w:rsidRPr="00C87356">
              <w:rPr>
                <w:rFonts w:ascii="Times New Roman" w:hAnsi="Times New Roman" w:cs="Times New Roman"/>
                <w:sz w:val="24"/>
                <w:szCs w:val="24"/>
              </w:rPr>
              <w:t>S.</w:t>
            </w:r>
          </w:p>
        </w:tc>
        <w:tc>
          <w:tcPr>
            <w:tcW w:w="6273" w:type="dxa"/>
            <w:vAlign w:val="center"/>
          </w:tcPr>
          <w:p w:rsidR="00C87356" w:rsidRPr="00C87356" w:rsidRDefault="00C87356" w:rsidP="00C87356">
            <w:pPr>
              <w:spacing w:line="360" w:lineRule="auto"/>
              <w:rPr>
                <w:rFonts w:ascii="Times New Roman" w:hAnsi="Times New Roman" w:cs="Times New Roman"/>
                <w:i/>
                <w:iCs/>
                <w:sz w:val="24"/>
                <w:szCs w:val="24"/>
              </w:rPr>
            </w:pPr>
            <w:r w:rsidRPr="00C87356">
              <w:rPr>
                <w:rFonts w:ascii="Times New Roman" w:hAnsi="Times New Roman" w:cs="Times New Roman"/>
                <w:sz w:val="24"/>
                <w:szCs w:val="24"/>
              </w:rPr>
              <w:t>Staphylococcus</w:t>
            </w:r>
          </w:p>
        </w:tc>
      </w:tr>
      <w:tr w:rsidR="00C87356" w:rsidRPr="00C87356" w:rsidTr="00C87356">
        <w:tc>
          <w:tcPr>
            <w:tcW w:w="2583" w:type="dxa"/>
            <w:tcBorders>
              <w:bottom w:val="single" w:sz="4" w:space="0" w:color="auto"/>
            </w:tcBorders>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WHO</w:t>
            </w:r>
          </w:p>
        </w:tc>
        <w:tc>
          <w:tcPr>
            <w:tcW w:w="6273" w:type="dxa"/>
            <w:tcBorders>
              <w:bottom w:val="single" w:sz="4" w:space="0" w:color="auto"/>
            </w:tcBorders>
            <w:vAlign w:val="center"/>
          </w:tcPr>
          <w:p w:rsidR="00C87356" w:rsidRPr="00C87356" w:rsidRDefault="00C87356" w:rsidP="00C87356">
            <w:pPr>
              <w:spacing w:line="360" w:lineRule="auto"/>
              <w:rPr>
                <w:rFonts w:ascii="Times New Roman" w:hAnsi="Times New Roman" w:cs="Times New Roman"/>
                <w:sz w:val="24"/>
                <w:szCs w:val="24"/>
              </w:rPr>
            </w:pPr>
            <w:r w:rsidRPr="00C87356">
              <w:rPr>
                <w:rFonts w:ascii="Times New Roman" w:hAnsi="Times New Roman" w:cs="Times New Roman"/>
                <w:sz w:val="24"/>
                <w:szCs w:val="24"/>
              </w:rPr>
              <w:t>World Health Organization</w:t>
            </w:r>
          </w:p>
        </w:tc>
      </w:tr>
    </w:tbl>
    <w:p w:rsidR="00C87356" w:rsidRDefault="00C87356" w:rsidP="00C87356"/>
    <w:p w:rsidR="00C87356" w:rsidRDefault="00C87356" w:rsidP="0032327F">
      <w:pPr>
        <w:pStyle w:val="Heading1"/>
      </w:pPr>
    </w:p>
    <w:p w:rsidR="00C87356" w:rsidRDefault="00C87356" w:rsidP="00C87356"/>
    <w:p w:rsidR="00C87356" w:rsidRDefault="00C87356" w:rsidP="00C87356"/>
    <w:p w:rsidR="00C87356" w:rsidRPr="00C87356" w:rsidRDefault="00C87356" w:rsidP="00C87356"/>
    <w:p w:rsidR="0032327F" w:rsidRPr="0032327F" w:rsidRDefault="0032327F" w:rsidP="0032327F">
      <w:pPr>
        <w:pStyle w:val="Heading1"/>
      </w:pPr>
      <w:bookmarkStart w:id="26" w:name="_Toc522024876"/>
      <w:bookmarkStart w:id="27" w:name="_Toc525559227"/>
      <w:r w:rsidRPr="0032327F">
        <w:t>Symbols</w:t>
      </w:r>
      <w:bookmarkEnd w:id="23"/>
      <w:bookmarkEnd w:id="26"/>
      <w:bookmarkEnd w:id="27"/>
    </w:p>
    <w:p w:rsidR="0032327F" w:rsidRPr="004C6729" w:rsidRDefault="0032327F" w:rsidP="0032327F"/>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574"/>
        <w:gridCol w:w="6282"/>
      </w:tblGrid>
      <w:tr w:rsidR="0032327F" w:rsidRPr="00770351" w:rsidTr="00D13A30">
        <w:tc>
          <w:tcPr>
            <w:tcW w:w="2695" w:type="dxa"/>
            <w:tcBorders>
              <w:top w:val="single" w:sz="4" w:space="0" w:color="auto"/>
              <w:bottom w:val="single" w:sz="4" w:space="0" w:color="auto"/>
            </w:tcBorders>
          </w:tcPr>
          <w:p w:rsidR="0032327F" w:rsidRPr="00770351" w:rsidRDefault="0032327F" w:rsidP="009E0B3C">
            <w:pPr>
              <w:spacing w:line="360" w:lineRule="auto"/>
              <w:rPr>
                <w:rFonts w:ascii="Times New Roman" w:hAnsi="Times New Roman" w:cs="Times New Roman"/>
                <w:b/>
                <w:bCs/>
                <w:sz w:val="24"/>
                <w:szCs w:val="24"/>
              </w:rPr>
            </w:pPr>
            <w:r>
              <w:rPr>
                <w:rFonts w:ascii="Times New Roman" w:hAnsi="Times New Roman" w:cs="Times New Roman"/>
                <w:b/>
                <w:bCs/>
                <w:sz w:val="24"/>
                <w:szCs w:val="24"/>
              </w:rPr>
              <w:t>Symbols</w:t>
            </w:r>
          </w:p>
        </w:tc>
        <w:tc>
          <w:tcPr>
            <w:tcW w:w="6655" w:type="dxa"/>
            <w:tcBorders>
              <w:top w:val="single" w:sz="4" w:space="0" w:color="auto"/>
              <w:bottom w:val="single" w:sz="4" w:space="0" w:color="auto"/>
            </w:tcBorders>
          </w:tcPr>
          <w:p w:rsidR="0032327F" w:rsidRPr="00770351" w:rsidRDefault="0032327F" w:rsidP="009E0B3C">
            <w:pPr>
              <w:spacing w:line="360" w:lineRule="auto"/>
              <w:rPr>
                <w:rFonts w:ascii="Times New Roman" w:hAnsi="Times New Roman" w:cs="Times New Roman"/>
                <w:b/>
                <w:bCs/>
                <w:sz w:val="24"/>
                <w:szCs w:val="24"/>
              </w:rPr>
            </w:pPr>
            <w:r>
              <w:rPr>
                <w:rFonts w:ascii="Times New Roman" w:hAnsi="Times New Roman" w:cs="Times New Roman"/>
                <w:b/>
                <w:bCs/>
                <w:sz w:val="24"/>
                <w:szCs w:val="24"/>
              </w:rPr>
              <w:t>Stands for</w:t>
            </w:r>
          </w:p>
        </w:tc>
      </w:tr>
      <w:tr w:rsidR="0032327F" w:rsidRPr="00770351" w:rsidTr="00D13A30">
        <w:tc>
          <w:tcPr>
            <w:tcW w:w="2695" w:type="dxa"/>
            <w:tcBorders>
              <w:top w:val="single" w:sz="4" w:space="0" w:color="auto"/>
            </w:tcBorders>
          </w:tcPr>
          <w:p w:rsidR="0032327F" w:rsidRPr="00770351" w:rsidRDefault="0032327F" w:rsidP="009E0B3C">
            <w:pPr>
              <w:spacing w:line="360" w:lineRule="auto"/>
              <w:rPr>
                <w:rFonts w:ascii="Times New Roman" w:hAnsi="Times New Roman" w:cs="Times New Roman"/>
                <w:sz w:val="24"/>
                <w:szCs w:val="24"/>
              </w:rPr>
            </w:pPr>
            <w:r>
              <w:rPr>
                <w:rFonts w:ascii="Times New Roman" w:hAnsi="Times New Roman" w:cs="Times New Roman"/>
                <w:sz w:val="24"/>
                <w:szCs w:val="24"/>
              </w:rPr>
              <w:t>&amp;</w:t>
            </w:r>
          </w:p>
        </w:tc>
        <w:tc>
          <w:tcPr>
            <w:tcW w:w="6655" w:type="dxa"/>
            <w:tcBorders>
              <w:top w:val="single" w:sz="4" w:space="0" w:color="auto"/>
            </w:tcBorders>
          </w:tcPr>
          <w:p w:rsidR="0032327F" w:rsidRPr="00770351" w:rsidRDefault="0032327F" w:rsidP="009E0B3C">
            <w:pPr>
              <w:spacing w:line="360" w:lineRule="auto"/>
              <w:rPr>
                <w:rFonts w:ascii="Times New Roman" w:hAnsi="Times New Roman" w:cs="Times New Roman"/>
                <w:sz w:val="24"/>
                <w:szCs w:val="24"/>
              </w:rPr>
            </w:pPr>
            <w:r>
              <w:rPr>
                <w:rFonts w:ascii="Times New Roman" w:hAnsi="Times New Roman" w:cs="Times New Roman"/>
                <w:sz w:val="24"/>
                <w:szCs w:val="24"/>
              </w:rPr>
              <w:t>And</w:t>
            </w:r>
          </w:p>
        </w:tc>
      </w:tr>
      <w:tr w:rsidR="0032327F" w:rsidRPr="00770351" w:rsidTr="00D13A30">
        <w:trPr>
          <w:trHeight w:val="260"/>
        </w:trPr>
        <w:tc>
          <w:tcPr>
            <w:tcW w:w="2695" w:type="dxa"/>
          </w:tcPr>
          <w:p w:rsidR="0032327F" w:rsidRDefault="0032327F" w:rsidP="009E0B3C">
            <w:pPr>
              <w:spacing w:line="360" w:lineRule="auto"/>
              <w:rPr>
                <w:rFonts w:ascii="Times New Roman" w:hAnsi="Times New Roman" w:cs="Times New Roman"/>
                <w:sz w:val="24"/>
                <w:szCs w:val="24"/>
              </w:rPr>
            </w:pPr>
            <w:r>
              <w:rPr>
                <w:rFonts w:ascii="Times New Roman" w:hAnsi="Times New Roman" w:cs="Times New Roman"/>
                <w:sz w:val="24"/>
                <w:szCs w:val="24"/>
              </w:rPr>
              <w:t>&gt;</w:t>
            </w:r>
          </w:p>
        </w:tc>
        <w:tc>
          <w:tcPr>
            <w:tcW w:w="6655" w:type="dxa"/>
          </w:tcPr>
          <w:p w:rsidR="0032327F" w:rsidRDefault="0032327F" w:rsidP="009E0B3C">
            <w:pPr>
              <w:spacing w:line="360" w:lineRule="auto"/>
              <w:rPr>
                <w:rFonts w:ascii="Times New Roman" w:hAnsi="Times New Roman" w:cs="Times New Roman"/>
                <w:sz w:val="24"/>
                <w:szCs w:val="24"/>
              </w:rPr>
            </w:pPr>
            <w:r w:rsidRPr="0048019F">
              <w:rPr>
                <w:rFonts w:ascii="Times New Roman" w:hAnsi="Times New Roman" w:cs="Times New Roman"/>
                <w:sz w:val="24"/>
                <w:szCs w:val="24"/>
              </w:rPr>
              <w:t>Greater than</w:t>
            </w:r>
          </w:p>
        </w:tc>
      </w:tr>
      <w:tr w:rsidR="0032327F" w:rsidRPr="00770351" w:rsidTr="00D13A30">
        <w:trPr>
          <w:trHeight w:val="260"/>
        </w:trPr>
        <w:tc>
          <w:tcPr>
            <w:tcW w:w="2695" w:type="dxa"/>
          </w:tcPr>
          <w:p w:rsidR="0032327F" w:rsidRPr="00770351" w:rsidRDefault="0032327F" w:rsidP="009E0B3C">
            <w:pPr>
              <w:spacing w:line="360" w:lineRule="auto"/>
              <w:rPr>
                <w:rFonts w:ascii="Times New Roman" w:hAnsi="Times New Roman" w:cs="Times New Roman"/>
                <w:sz w:val="24"/>
                <w:szCs w:val="24"/>
              </w:rPr>
            </w:pPr>
            <w:r>
              <w:rPr>
                <w:rFonts w:ascii="Times New Roman" w:hAnsi="Times New Roman" w:cs="Times New Roman"/>
                <w:sz w:val="24"/>
                <w:szCs w:val="24"/>
              </w:rPr>
              <w:t>&lt;</w:t>
            </w:r>
          </w:p>
        </w:tc>
        <w:tc>
          <w:tcPr>
            <w:tcW w:w="6655" w:type="dxa"/>
          </w:tcPr>
          <w:p w:rsidR="0032327F" w:rsidRPr="00770351" w:rsidRDefault="0032327F" w:rsidP="009E0B3C">
            <w:pPr>
              <w:spacing w:line="360" w:lineRule="auto"/>
              <w:rPr>
                <w:rFonts w:ascii="Times New Roman" w:hAnsi="Times New Roman" w:cs="Times New Roman"/>
                <w:sz w:val="24"/>
                <w:szCs w:val="24"/>
              </w:rPr>
            </w:pPr>
            <w:r>
              <w:rPr>
                <w:rFonts w:ascii="Times New Roman" w:hAnsi="Times New Roman" w:cs="Times New Roman"/>
                <w:sz w:val="24"/>
                <w:szCs w:val="24"/>
              </w:rPr>
              <w:t>Less than</w:t>
            </w:r>
          </w:p>
        </w:tc>
      </w:tr>
      <w:tr w:rsidR="0032327F" w:rsidRPr="00770351" w:rsidTr="00D13A30">
        <w:trPr>
          <w:trHeight w:val="260"/>
        </w:trPr>
        <w:tc>
          <w:tcPr>
            <w:tcW w:w="2695" w:type="dxa"/>
          </w:tcPr>
          <w:p w:rsidR="0032327F" w:rsidRPr="00770351" w:rsidRDefault="0032327F" w:rsidP="009E0B3C">
            <w:pPr>
              <w:spacing w:line="360" w:lineRule="auto"/>
              <w:rPr>
                <w:rFonts w:ascii="Times New Roman" w:hAnsi="Times New Roman" w:cs="Times New Roman"/>
                <w:sz w:val="24"/>
                <w:szCs w:val="24"/>
              </w:rPr>
            </w:pPr>
            <w:r w:rsidRPr="0048019F">
              <w:rPr>
                <w:rFonts w:ascii="Times New Roman" w:hAnsi="Times New Roman" w:cs="Times New Roman"/>
                <w:color w:val="231F20"/>
                <w:sz w:val="24"/>
                <w:szCs w:val="24"/>
              </w:rPr>
              <w:t>˚C</w:t>
            </w:r>
          </w:p>
        </w:tc>
        <w:tc>
          <w:tcPr>
            <w:tcW w:w="6655" w:type="dxa"/>
          </w:tcPr>
          <w:p w:rsidR="0032327F" w:rsidRPr="00770351" w:rsidRDefault="0032327F" w:rsidP="009E0B3C">
            <w:pPr>
              <w:spacing w:line="360" w:lineRule="auto"/>
              <w:rPr>
                <w:rFonts w:ascii="Times New Roman" w:hAnsi="Times New Roman" w:cs="Times New Roman"/>
                <w:sz w:val="24"/>
                <w:szCs w:val="24"/>
              </w:rPr>
            </w:pPr>
            <w:r w:rsidRPr="0048019F">
              <w:rPr>
                <w:rFonts w:ascii="Times New Roman" w:hAnsi="Times New Roman" w:cs="Times New Roman"/>
                <w:sz w:val="24"/>
                <w:szCs w:val="24"/>
              </w:rPr>
              <w:t>Degree centigrade</w:t>
            </w:r>
          </w:p>
        </w:tc>
      </w:tr>
      <w:tr w:rsidR="0032327F" w:rsidRPr="00770351" w:rsidTr="00D13A30">
        <w:trPr>
          <w:trHeight w:val="260"/>
        </w:trPr>
        <w:tc>
          <w:tcPr>
            <w:tcW w:w="2695" w:type="dxa"/>
          </w:tcPr>
          <w:p w:rsidR="0032327F" w:rsidRPr="00770351" w:rsidRDefault="0032327F" w:rsidP="009E0B3C">
            <w:pPr>
              <w:spacing w:line="360" w:lineRule="auto"/>
              <w:rPr>
                <w:rFonts w:ascii="Times New Roman" w:hAnsi="Times New Roman" w:cs="Times New Roman"/>
                <w:bCs/>
                <w:sz w:val="24"/>
                <w:szCs w:val="24"/>
              </w:rPr>
            </w:pPr>
            <w:r w:rsidRPr="0048019F">
              <w:rPr>
                <w:rFonts w:ascii="Times New Roman" w:hAnsi="Times New Roman" w:cs="Times New Roman"/>
                <w:bCs/>
                <w:sz w:val="24"/>
                <w:szCs w:val="24"/>
              </w:rPr>
              <w:t>≥</w:t>
            </w:r>
          </w:p>
        </w:tc>
        <w:tc>
          <w:tcPr>
            <w:tcW w:w="6655" w:type="dxa"/>
          </w:tcPr>
          <w:p w:rsidR="0032327F" w:rsidRPr="00770351" w:rsidRDefault="0032327F" w:rsidP="009E0B3C">
            <w:pPr>
              <w:spacing w:line="360" w:lineRule="auto"/>
              <w:rPr>
                <w:rFonts w:ascii="Times New Roman" w:hAnsi="Times New Roman" w:cs="Times New Roman"/>
                <w:sz w:val="24"/>
                <w:szCs w:val="24"/>
              </w:rPr>
            </w:pPr>
            <w:r w:rsidRPr="0048019F">
              <w:rPr>
                <w:rFonts w:ascii="Times New Roman" w:hAnsi="Times New Roman" w:cs="Times New Roman"/>
                <w:sz w:val="24"/>
                <w:szCs w:val="24"/>
              </w:rPr>
              <w:t>Greater than equal</w:t>
            </w:r>
          </w:p>
        </w:tc>
      </w:tr>
      <w:tr w:rsidR="0032327F" w:rsidRPr="00770351" w:rsidTr="00D13A30">
        <w:trPr>
          <w:trHeight w:val="260"/>
        </w:trPr>
        <w:tc>
          <w:tcPr>
            <w:tcW w:w="2695" w:type="dxa"/>
          </w:tcPr>
          <w:p w:rsidR="0032327F" w:rsidRPr="00770351" w:rsidRDefault="0032327F" w:rsidP="009E0B3C">
            <w:pPr>
              <w:spacing w:line="360" w:lineRule="auto"/>
              <w:rPr>
                <w:rFonts w:ascii="Times New Roman" w:hAnsi="Times New Roman" w:cs="Times New Roman"/>
                <w:i/>
                <w:iCs/>
                <w:color w:val="000000"/>
                <w:sz w:val="24"/>
                <w:szCs w:val="24"/>
                <w:shd w:val="clear" w:color="auto" w:fill="FFFFFF"/>
              </w:rPr>
            </w:pPr>
            <w:r w:rsidRPr="0048019F">
              <w:rPr>
                <w:rFonts w:ascii="Times New Roman" w:hAnsi="Times New Roman" w:cs="Times New Roman"/>
                <w:i/>
                <w:iCs/>
                <w:color w:val="000000"/>
                <w:sz w:val="24"/>
                <w:szCs w:val="24"/>
                <w:shd w:val="clear" w:color="auto" w:fill="FFFFFF"/>
              </w:rPr>
              <w:t>≤</w:t>
            </w:r>
          </w:p>
        </w:tc>
        <w:tc>
          <w:tcPr>
            <w:tcW w:w="6655" w:type="dxa"/>
          </w:tcPr>
          <w:p w:rsidR="0032327F" w:rsidRPr="0079221F" w:rsidRDefault="0032327F" w:rsidP="009E0B3C">
            <w:pPr>
              <w:spacing w:line="360" w:lineRule="auto"/>
              <w:rPr>
                <w:rFonts w:ascii="Times New Roman" w:hAnsi="Times New Roman" w:cs="Times New Roman"/>
                <w:iCs/>
                <w:sz w:val="24"/>
                <w:szCs w:val="24"/>
              </w:rPr>
            </w:pPr>
            <w:r w:rsidRPr="0079221F">
              <w:rPr>
                <w:rFonts w:ascii="Times New Roman" w:hAnsi="Times New Roman" w:cs="Times New Roman"/>
                <w:iCs/>
                <w:sz w:val="24"/>
                <w:szCs w:val="24"/>
              </w:rPr>
              <w:t>Less than equal</w:t>
            </w:r>
          </w:p>
        </w:tc>
      </w:tr>
      <w:tr w:rsidR="0032327F" w:rsidRPr="00770351" w:rsidTr="00D13A30">
        <w:trPr>
          <w:trHeight w:val="242"/>
        </w:trPr>
        <w:tc>
          <w:tcPr>
            <w:tcW w:w="2695" w:type="dxa"/>
          </w:tcPr>
          <w:p w:rsidR="0032327F" w:rsidRPr="00770351" w:rsidRDefault="0032327F" w:rsidP="009E0B3C">
            <w:pPr>
              <w:spacing w:line="360" w:lineRule="auto"/>
              <w:rPr>
                <w:rFonts w:ascii="Times New Roman" w:hAnsi="Times New Roman" w:cs="Times New Roman"/>
                <w:sz w:val="24"/>
                <w:szCs w:val="24"/>
              </w:rPr>
            </w:pPr>
            <w:r w:rsidRPr="0048019F">
              <w:rPr>
                <w:rFonts w:ascii="Times New Roman" w:hAnsi="Times New Roman" w:cs="Times New Roman"/>
                <w:sz w:val="24"/>
                <w:szCs w:val="24"/>
              </w:rPr>
              <w:t>%</w:t>
            </w:r>
          </w:p>
        </w:tc>
        <w:tc>
          <w:tcPr>
            <w:tcW w:w="6655" w:type="dxa"/>
          </w:tcPr>
          <w:p w:rsidR="0032327F" w:rsidRPr="00770351" w:rsidRDefault="0032327F" w:rsidP="009E0B3C">
            <w:pPr>
              <w:spacing w:line="360" w:lineRule="auto"/>
              <w:rPr>
                <w:rFonts w:ascii="Times New Roman" w:hAnsi="Times New Roman" w:cs="Times New Roman"/>
                <w:sz w:val="24"/>
                <w:szCs w:val="24"/>
              </w:rPr>
            </w:pPr>
            <w:r w:rsidRPr="0048019F">
              <w:rPr>
                <w:rFonts w:ascii="Times New Roman" w:hAnsi="Times New Roman" w:cs="Times New Roman"/>
                <w:sz w:val="24"/>
                <w:szCs w:val="24"/>
              </w:rPr>
              <w:t>Percentage</w:t>
            </w:r>
          </w:p>
        </w:tc>
      </w:tr>
      <w:tr w:rsidR="0032327F" w:rsidRPr="00770351" w:rsidTr="00D13A30">
        <w:trPr>
          <w:trHeight w:val="161"/>
        </w:trPr>
        <w:tc>
          <w:tcPr>
            <w:tcW w:w="2695" w:type="dxa"/>
          </w:tcPr>
          <w:p w:rsidR="0032327F" w:rsidRPr="00770351" w:rsidRDefault="0032327F" w:rsidP="009E0B3C">
            <w:pPr>
              <w:spacing w:line="360" w:lineRule="auto"/>
              <w:rPr>
                <w:rFonts w:ascii="Times New Roman" w:hAnsi="Times New Roman" w:cs="Times New Roman"/>
                <w:sz w:val="24"/>
                <w:szCs w:val="24"/>
              </w:rPr>
            </w:pPr>
            <w:r w:rsidRPr="0048019F">
              <w:rPr>
                <w:rFonts w:ascii="Times New Roman" w:hAnsi="Times New Roman" w:cs="Times New Roman"/>
                <w:sz w:val="24"/>
                <w:szCs w:val="24"/>
              </w:rPr>
              <w:t>μg</w:t>
            </w:r>
          </w:p>
        </w:tc>
        <w:tc>
          <w:tcPr>
            <w:tcW w:w="6655" w:type="dxa"/>
          </w:tcPr>
          <w:p w:rsidR="0032327F" w:rsidRPr="00770351" w:rsidRDefault="0032327F" w:rsidP="009E0B3C">
            <w:pPr>
              <w:spacing w:line="360" w:lineRule="auto"/>
              <w:rPr>
                <w:rFonts w:ascii="Times New Roman" w:hAnsi="Times New Roman" w:cs="Times New Roman"/>
                <w:sz w:val="24"/>
                <w:szCs w:val="24"/>
              </w:rPr>
            </w:pPr>
            <w:r w:rsidRPr="0048019F">
              <w:rPr>
                <w:rFonts w:ascii="Times New Roman" w:hAnsi="Times New Roman" w:cs="Times New Roman"/>
                <w:sz w:val="24"/>
                <w:szCs w:val="24"/>
              </w:rPr>
              <w:t>Microgram</w:t>
            </w:r>
          </w:p>
        </w:tc>
      </w:tr>
      <w:tr w:rsidR="0032327F" w:rsidRPr="00770351" w:rsidTr="00D13A30">
        <w:trPr>
          <w:trHeight w:val="314"/>
        </w:trPr>
        <w:tc>
          <w:tcPr>
            <w:tcW w:w="2695" w:type="dxa"/>
          </w:tcPr>
          <w:p w:rsidR="0032327F" w:rsidRPr="00770351" w:rsidRDefault="0032327F" w:rsidP="009E0B3C">
            <w:pPr>
              <w:spacing w:line="360" w:lineRule="auto"/>
              <w:rPr>
                <w:rFonts w:ascii="Times New Roman" w:hAnsi="Times New Roman" w:cs="Times New Roman"/>
                <w:sz w:val="24"/>
                <w:szCs w:val="24"/>
              </w:rPr>
            </w:pPr>
            <w:r w:rsidRPr="0048019F">
              <w:rPr>
                <w:rFonts w:ascii="Times New Roman" w:hAnsi="Times New Roman" w:cs="Times New Roman"/>
                <w:sz w:val="24"/>
                <w:szCs w:val="24"/>
              </w:rPr>
              <w:t>χ2</w:t>
            </w:r>
          </w:p>
        </w:tc>
        <w:tc>
          <w:tcPr>
            <w:tcW w:w="6655" w:type="dxa"/>
          </w:tcPr>
          <w:p w:rsidR="0032327F" w:rsidRPr="00770351" w:rsidRDefault="0032327F" w:rsidP="009E0B3C">
            <w:pPr>
              <w:spacing w:line="360" w:lineRule="auto"/>
              <w:rPr>
                <w:rFonts w:ascii="Times New Roman" w:hAnsi="Times New Roman" w:cs="Times New Roman"/>
                <w:sz w:val="24"/>
                <w:szCs w:val="24"/>
              </w:rPr>
            </w:pPr>
            <w:r>
              <w:rPr>
                <w:rFonts w:ascii="Times New Roman" w:hAnsi="Times New Roman" w:cs="Times New Roman"/>
                <w:sz w:val="24"/>
                <w:szCs w:val="24"/>
              </w:rPr>
              <w:t>Chi square</w:t>
            </w:r>
          </w:p>
        </w:tc>
      </w:tr>
      <w:tr w:rsidR="0032327F" w:rsidRPr="00770351" w:rsidTr="00D13A30">
        <w:tc>
          <w:tcPr>
            <w:tcW w:w="2695" w:type="dxa"/>
          </w:tcPr>
          <w:p w:rsidR="0032327F" w:rsidRPr="00770351" w:rsidRDefault="0032327F" w:rsidP="009E0B3C">
            <w:pPr>
              <w:spacing w:line="360" w:lineRule="auto"/>
              <w:rPr>
                <w:rFonts w:ascii="Times New Roman" w:hAnsi="Times New Roman" w:cs="Times New Roman"/>
                <w:sz w:val="24"/>
                <w:szCs w:val="24"/>
              </w:rPr>
            </w:pPr>
            <w:r>
              <w:rPr>
                <w:rFonts w:ascii="Times New Roman" w:hAnsi="Times New Roman" w:cs="Times New Roman"/>
                <w:sz w:val="24"/>
                <w:szCs w:val="24"/>
              </w:rPr>
              <w:t>w/v</w:t>
            </w:r>
          </w:p>
        </w:tc>
        <w:tc>
          <w:tcPr>
            <w:tcW w:w="6655" w:type="dxa"/>
          </w:tcPr>
          <w:p w:rsidR="0032327F" w:rsidRPr="00770351" w:rsidRDefault="0032327F" w:rsidP="009E0B3C">
            <w:pPr>
              <w:spacing w:line="360" w:lineRule="auto"/>
              <w:rPr>
                <w:rFonts w:ascii="Times New Roman" w:hAnsi="Times New Roman" w:cs="Times New Roman"/>
                <w:sz w:val="24"/>
                <w:szCs w:val="24"/>
              </w:rPr>
            </w:pPr>
            <w:r>
              <w:rPr>
                <w:rFonts w:ascii="Times New Roman" w:hAnsi="Times New Roman" w:cs="Times New Roman"/>
                <w:sz w:val="24"/>
                <w:szCs w:val="24"/>
              </w:rPr>
              <w:t>Weight/volume</w:t>
            </w:r>
          </w:p>
        </w:tc>
      </w:tr>
    </w:tbl>
    <w:p w:rsidR="0032327F" w:rsidRDefault="0032327F" w:rsidP="0032327F"/>
    <w:p w:rsidR="0032327F" w:rsidRDefault="0032327F" w:rsidP="002C27E5">
      <w:pPr>
        <w:pStyle w:val="Heading1"/>
        <w:rPr>
          <w:rFonts w:cs="Times New Roman"/>
        </w:rPr>
      </w:pPr>
    </w:p>
    <w:p w:rsidR="0032327F" w:rsidRDefault="0032327F" w:rsidP="0032327F"/>
    <w:p w:rsidR="0032327F" w:rsidRDefault="0032327F" w:rsidP="0032327F"/>
    <w:p w:rsidR="0032327F" w:rsidRDefault="0032327F" w:rsidP="0032327F"/>
    <w:p w:rsidR="0032327F" w:rsidRDefault="0032327F" w:rsidP="0032327F"/>
    <w:p w:rsidR="0032327F" w:rsidRDefault="0032327F" w:rsidP="0032327F"/>
    <w:p w:rsidR="0032327F" w:rsidRDefault="0032327F" w:rsidP="0032327F"/>
    <w:p w:rsidR="0032327F" w:rsidRDefault="0032327F" w:rsidP="0032327F"/>
    <w:p w:rsidR="0032327F" w:rsidRDefault="0032327F" w:rsidP="0032327F"/>
    <w:p w:rsidR="0032327F" w:rsidRDefault="0032327F" w:rsidP="0032327F"/>
    <w:p w:rsidR="0032327F" w:rsidRDefault="0032327F" w:rsidP="0032327F"/>
    <w:p w:rsidR="0032327F" w:rsidRDefault="0032327F" w:rsidP="0032327F"/>
    <w:p w:rsidR="0032327F" w:rsidRPr="0032327F" w:rsidRDefault="0032327F" w:rsidP="0032327F"/>
    <w:p w:rsidR="002C27E5" w:rsidRPr="0032327F" w:rsidRDefault="002C27E5" w:rsidP="009D3677">
      <w:pPr>
        <w:pStyle w:val="Heading1"/>
        <w:spacing w:before="0"/>
      </w:pPr>
      <w:bookmarkStart w:id="28" w:name="_Toc522024877"/>
      <w:bookmarkStart w:id="29" w:name="_Toc525559228"/>
      <w:r w:rsidRPr="0032327F">
        <w:t>Summary</w:t>
      </w:r>
      <w:bookmarkEnd w:id="28"/>
      <w:bookmarkEnd w:id="29"/>
    </w:p>
    <w:p w:rsidR="002C27E5" w:rsidRPr="00E21D8C" w:rsidRDefault="002C27E5" w:rsidP="009D3677">
      <w:pPr>
        <w:spacing w:after="0"/>
      </w:pPr>
    </w:p>
    <w:p w:rsidR="002C27E5" w:rsidRDefault="002C27E5" w:rsidP="009D3677">
      <w:pPr>
        <w:spacing w:after="0" w:line="360" w:lineRule="auto"/>
        <w:jc w:val="both"/>
        <w:rPr>
          <w:rFonts w:ascii="Times New Roman" w:eastAsia="Times New Roman" w:hAnsi="Times New Roman" w:cs="Times New Roman"/>
          <w:color w:val="000000"/>
          <w:sz w:val="24"/>
          <w:szCs w:val="24"/>
        </w:rPr>
      </w:pPr>
      <w:r w:rsidRPr="002C513D">
        <w:rPr>
          <w:rFonts w:ascii="Times New Roman" w:hAnsi="Times New Roman" w:cs="Times New Roman"/>
          <w:sz w:val="24"/>
          <w:szCs w:val="24"/>
        </w:rPr>
        <w:t>Goat is one of the major livestock species, which play an important role in the economy</w:t>
      </w:r>
      <w:r>
        <w:rPr>
          <w:rFonts w:ascii="Times New Roman" w:hAnsi="Times New Roman" w:cs="Times New Roman"/>
          <w:sz w:val="24"/>
          <w:szCs w:val="24"/>
        </w:rPr>
        <w:t xml:space="preserve"> of </w:t>
      </w:r>
      <w:r w:rsidRPr="002C513D">
        <w:rPr>
          <w:rFonts w:ascii="Times New Roman" w:hAnsi="Times New Roman" w:cs="Times New Roman"/>
          <w:sz w:val="24"/>
          <w:szCs w:val="24"/>
        </w:rPr>
        <w:t xml:space="preserve">Bangladesh. </w:t>
      </w:r>
      <w:r>
        <w:rPr>
          <w:rFonts w:ascii="Times New Roman" w:hAnsi="Times New Roman" w:cs="Times New Roman"/>
          <w:sz w:val="24"/>
          <w:szCs w:val="24"/>
        </w:rPr>
        <w:t>However, o</w:t>
      </w:r>
      <w:r w:rsidRPr="002C513D">
        <w:rPr>
          <w:rFonts w:ascii="Times New Roman" w:hAnsi="Times New Roman" w:cs="Times New Roman"/>
          <w:sz w:val="24"/>
          <w:szCs w:val="24"/>
        </w:rPr>
        <w:t>utbreak of different infectious diseases in goats causes high mortality and economic loss</w:t>
      </w:r>
      <w:r>
        <w:rPr>
          <w:rFonts w:ascii="Times New Roman" w:hAnsi="Times New Roman" w:cs="Times New Roman"/>
          <w:sz w:val="24"/>
          <w:szCs w:val="24"/>
        </w:rPr>
        <w:t>es</w:t>
      </w:r>
      <w:r w:rsidRPr="002C513D">
        <w:rPr>
          <w:rFonts w:ascii="Times New Roman" w:hAnsi="Times New Roman" w:cs="Times New Roman"/>
          <w:sz w:val="24"/>
          <w:szCs w:val="24"/>
        </w:rPr>
        <w:t xml:space="preserve"> due to lack of proper diagnosis and treatment. Conventional culture based methods for detecting pathogens are time consuming and laborious in compare to multiplex Polymerase Chain Reaction (</w:t>
      </w:r>
      <w:r>
        <w:rPr>
          <w:rFonts w:ascii="Times New Roman" w:hAnsi="Times New Roman" w:cs="Times New Roman"/>
          <w:sz w:val="24"/>
          <w:szCs w:val="24"/>
        </w:rPr>
        <w:t>m</w:t>
      </w:r>
      <w:r w:rsidRPr="002C513D">
        <w:rPr>
          <w:rFonts w:ascii="Times New Roman" w:hAnsi="Times New Roman" w:cs="Times New Roman"/>
          <w:sz w:val="24"/>
          <w:szCs w:val="24"/>
        </w:rPr>
        <w:t xml:space="preserve">PCR), by which  multiple pathogens </w:t>
      </w:r>
      <w:r>
        <w:rPr>
          <w:rFonts w:ascii="Times New Roman" w:hAnsi="Times New Roman" w:cs="Times New Roman"/>
          <w:sz w:val="24"/>
          <w:szCs w:val="24"/>
        </w:rPr>
        <w:t xml:space="preserve">can be detected </w:t>
      </w:r>
      <w:r w:rsidRPr="002C513D">
        <w:rPr>
          <w:rFonts w:ascii="Times New Roman" w:hAnsi="Times New Roman" w:cs="Times New Roman"/>
          <w:sz w:val="24"/>
          <w:szCs w:val="24"/>
        </w:rPr>
        <w:t>at a time.</w:t>
      </w:r>
      <w:r w:rsidR="003478F4">
        <w:rPr>
          <w:rFonts w:ascii="Times New Roman" w:hAnsi="Times New Roman" w:cs="Times New Roman"/>
          <w:sz w:val="24"/>
          <w:szCs w:val="24"/>
        </w:rPr>
        <w:t xml:space="preserve"> The</w:t>
      </w:r>
      <w:r>
        <w:rPr>
          <w:rFonts w:ascii="Times New Roman" w:hAnsi="Times New Roman" w:cs="Times New Roman"/>
          <w:sz w:val="24"/>
          <w:szCs w:val="24"/>
        </w:rPr>
        <w:t xml:space="preserve"> present study</w:t>
      </w:r>
      <w:r w:rsidR="003478F4">
        <w:rPr>
          <w:rFonts w:ascii="Times New Roman" w:hAnsi="Times New Roman" w:cs="Times New Roman"/>
          <w:sz w:val="24"/>
          <w:szCs w:val="24"/>
        </w:rPr>
        <w:t xml:space="preserve"> was aimed</w:t>
      </w:r>
      <w:r>
        <w:rPr>
          <w:rFonts w:ascii="Times New Roman" w:hAnsi="Times New Roman" w:cs="Times New Roman"/>
          <w:sz w:val="24"/>
          <w:szCs w:val="24"/>
        </w:rPr>
        <w:t xml:space="preserve"> to </w:t>
      </w:r>
      <w:r w:rsidRPr="007751C5">
        <w:rPr>
          <w:rFonts w:ascii="Times New Roman" w:hAnsi="Times New Roman" w:cs="Times New Roman"/>
          <w:sz w:val="24"/>
          <w:szCs w:val="24"/>
        </w:rPr>
        <w:t>perform faster molecular identification of multiple bacterial pathogens from whole blood of clinically infected goats</w:t>
      </w:r>
      <w:r>
        <w:rPr>
          <w:rFonts w:ascii="Times New Roman" w:hAnsi="Times New Roman" w:cs="Times New Roman"/>
          <w:sz w:val="24"/>
          <w:szCs w:val="24"/>
        </w:rPr>
        <w:t>. A total of 200</w:t>
      </w:r>
      <w:r w:rsidRPr="007D7801">
        <w:rPr>
          <w:rFonts w:ascii="Times New Roman" w:hAnsi="Times New Roman" w:cs="Times New Roman"/>
          <w:sz w:val="24"/>
          <w:szCs w:val="24"/>
        </w:rPr>
        <w:t xml:space="preserve"> blood samples were collected from the goat</w:t>
      </w:r>
      <w:r>
        <w:rPr>
          <w:rFonts w:ascii="Times New Roman" w:hAnsi="Times New Roman" w:cs="Times New Roman"/>
          <w:sz w:val="24"/>
          <w:szCs w:val="24"/>
        </w:rPr>
        <w:t>s that have fever and/or diarrhea</w:t>
      </w:r>
      <w:r w:rsidRPr="007D7801">
        <w:rPr>
          <w:rFonts w:ascii="Times New Roman" w:hAnsi="Times New Roman" w:cs="Times New Roman"/>
          <w:sz w:val="24"/>
          <w:szCs w:val="24"/>
        </w:rPr>
        <w:t xml:space="preserve"> at S. A. Quaderi Teaching Veterinary Hospital (SAQTVH) in Chittagong Veterinary and Ani</w:t>
      </w:r>
      <w:r>
        <w:rPr>
          <w:rFonts w:ascii="Times New Roman" w:hAnsi="Times New Roman" w:cs="Times New Roman"/>
          <w:sz w:val="24"/>
          <w:szCs w:val="24"/>
        </w:rPr>
        <w:t xml:space="preserve">mal Sciences University (CVASU) for </w:t>
      </w:r>
      <w:r w:rsidRPr="007D7801">
        <w:rPr>
          <w:rFonts w:ascii="Times New Roman" w:hAnsi="Times New Roman" w:cs="Times New Roman"/>
          <w:sz w:val="24"/>
          <w:szCs w:val="24"/>
        </w:rPr>
        <w:t>the period of July-</w:t>
      </w:r>
      <w:r>
        <w:rPr>
          <w:rFonts w:ascii="Times New Roman" w:hAnsi="Times New Roman" w:cs="Times New Roman"/>
          <w:sz w:val="24"/>
          <w:szCs w:val="24"/>
        </w:rPr>
        <w:t>April</w:t>
      </w:r>
      <w:r w:rsidRPr="007D7801">
        <w:rPr>
          <w:rFonts w:ascii="Times New Roman" w:hAnsi="Times New Roman" w:cs="Times New Roman"/>
          <w:sz w:val="24"/>
          <w:szCs w:val="24"/>
        </w:rPr>
        <w:t xml:space="preserve"> 2017</w:t>
      </w:r>
      <w:r w:rsidR="003478F4">
        <w:rPr>
          <w:rFonts w:ascii="Times New Roman" w:hAnsi="Times New Roman" w:cs="Times New Roman"/>
          <w:sz w:val="24"/>
          <w:szCs w:val="24"/>
        </w:rPr>
        <w:t>-2018</w:t>
      </w:r>
      <w:r>
        <w:rPr>
          <w:rFonts w:ascii="Times New Roman" w:hAnsi="Times New Roman" w:cs="Times New Roman"/>
          <w:sz w:val="24"/>
          <w:szCs w:val="24"/>
        </w:rPr>
        <w:t>. DNA was extracted and subsequently mPCR assay was performed for the screening of several bacterial pathogens (</w:t>
      </w:r>
      <w:r w:rsidRPr="00FD4757">
        <w:rPr>
          <w:rFonts w:ascii="Times New Roman" w:eastAsia="Times New Roman" w:hAnsi="Times New Roman" w:cs="Times New Roman"/>
          <w:i/>
          <w:color w:val="000000"/>
          <w:sz w:val="24"/>
          <w:szCs w:val="24"/>
        </w:rPr>
        <w:t>Salmonella spp.</w:t>
      </w:r>
      <w:r>
        <w:rPr>
          <w:rFonts w:ascii="Times New Roman" w:eastAsia="Times New Roman" w:hAnsi="Times New Roman" w:cs="Times New Roman"/>
          <w:i/>
          <w:color w:val="000000"/>
          <w:sz w:val="24"/>
          <w:szCs w:val="24"/>
        </w:rPr>
        <w:t>,</w:t>
      </w:r>
      <w:r w:rsidRPr="00E21D8C">
        <w:rPr>
          <w:rFonts w:ascii="Times New Roman" w:eastAsia="Times New Roman" w:hAnsi="Times New Roman" w:cs="Times New Roman"/>
          <w:i/>
          <w:color w:val="000000"/>
          <w:sz w:val="24"/>
          <w:szCs w:val="24"/>
        </w:rPr>
        <w:t xml:space="preserve"> </w:t>
      </w:r>
      <w:r w:rsidR="003478F4">
        <w:rPr>
          <w:rFonts w:ascii="Times New Roman" w:eastAsia="Times New Roman" w:hAnsi="Times New Roman" w:cs="Times New Roman"/>
          <w:i/>
          <w:color w:val="000000"/>
          <w:sz w:val="24"/>
          <w:szCs w:val="24"/>
        </w:rPr>
        <w:t>Li</w:t>
      </w:r>
      <w:r>
        <w:rPr>
          <w:rFonts w:ascii="Times New Roman" w:eastAsia="Times New Roman" w:hAnsi="Times New Roman" w:cs="Times New Roman"/>
          <w:i/>
          <w:color w:val="000000"/>
          <w:sz w:val="24"/>
          <w:szCs w:val="24"/>
        </w:rPr>
        <w:t>steria</w:t>
      </w:r>
      <w:r w:rsidRPr="00FD4757">
        <w:rPr>
          <w:rFonts w:ascii="Times New Roman" w:eastAsia="Times New Roman" w:hAnsi="Times New Roman" w:cs="Times New Roman"/>
          <w:i/>
          <w:color w:val="000000"/>
          <w:sz w:val="24"/>
          <w:szCs w:val="24"/>
        </w:rPr>
        <w:t xml:space="preserve"> monocytogene</w:t>
      </w:r>
      <w:r>
        <w:rPr>
          <w:rFonts w:ascii="Times New Roman" w:eastAsia="Times New Roman" w:hAnsi="Times New Roman" w:cs="Times New Roman"/>
          <w:i/>
          <w:color w:val="000000"/>
          <w:sz w:val="24"/>
          <w:szCs w:val="24"/>
        </w:rPr>
        <w:t xml:space="preserve">s, </w:t>
      </w:r>
      <w:r w:rsidRPr="00FD4757">
        <w:rPr>
          <w:rFonts w:ascii="Times New Roman" w:eastAsia="Times New Roman" w:hAnsi="Times New Roman" w:cs="Times New Roman"/>
          <w:i/>
          <w:color w:val="000000"/>
          <w:sz w:val="24"/>
          <w:szCs w:val="24"/>
        </w:rPr>
        <w:t>Bacillus cereus</w:t>
      </w:r>
      <w:r>
        <w:rPr>
          <w:rFonts w:ascii="Times New Roman" w:eastAsia="Times New Roman" w:hAnsi="Times New Roman" w:cs="Times New Roman"/>
          <w:i/>
          <w:color w:val="000000"/>
          <w:sz w:val="24"/>
          <w:szCs w:val="24"/>
        </w:rPr>
        <w:t xml:space="preserve">, </w:t>
      </w:r>
      <w:r w:rsidRPr="00FD4757">
        <w:rPr>
          <w:rFonts w:ascii="Times New Roman" w:eastAsia="Times New Roman" w:hAnsi="Times New Roman" w:cs="Times New Roman"/>
          <w:i/>
          <w:color w:val="000000"/>
          <w:sz w:val="24"/>
          <w:szCs w:val="24"/>
        </w:rPr>
        <w:t>Yersinia enterocolitica</w:t>
      </w:r>
      <w:r>
        <w:rPr>
          <w:rFonts w:ascii="Times New Roman" w:eastAsia="Times New Roman" w:hAnsi="Times New Roman" w:cs="Times New Roman"/>
          <w:i/>
          <w:color w:val="000000"/>
          <w:sz w:val="24"/>
          <w:szCs w:val="24"/>
        </w:rPr>
        <w:t xml:space="preserve">, </w:t>
      </w:r>
      <w:r w:rsidRPr="00FD4757">
        <w:rPr>
          <w:rFonts w:ascii="Times New Roman" w:eastAsia="Times New Roman" w:hAnsi="Times New Roman" w:cs="Times New Roman"/>
          <w:i/>
          <w:color w:val="000000"/>
          <w:sz w:val="24"/>
          <w:szCs w:val="24"/>
        </w:rPr>
        <w:t>Campylobacter jejuni</w:t>
      </w:r>
      <w:r>
        <w:rPr>
          <w:rFonts w:ascii="Times New Roman" w:eastAsia="Times New Roman" w:hAnsi="Times New Roman" w:cs="Times New Roman"/>
          <w:i/>
          <w:color w:val="000000"/>
          <w:sz w:val="24"/>
          <w:szCs w:val="24"/>
        </w:rPr>
        <w:t xml:space="preserve">, </w:t>
      </w:r>
      <w:r w:rsidRPr="00FD4757">
        <w:rPr>
          <w:rFonts w:ascii="Times New Roman" w:eastAsia="Times New Roman" w:hAnsi="Times New Roman" w:cs="Times New Roman"/>
          <w:i/>
          <w:color w:val="000000"/>
          <w:sz w:val="24"/>
          <w:szCs w:val="24"/>
        </w:rPr>
        <w:t>Campylobacter coli</w:t>
      </w:r>
      <w:r>
        <w:rPr>
          <w:rFonts w:ascii="Times New Roman" w:eastAsia="Times New Roman" w:hAnsi="Times New Roman" w:cs="Times New Roman"/>
          <w:i/>
          <w:color w:val="000000"/>
          <w:sz w:val="24"/>
          <w:szCs w:val="24"/>
        </w:rPr>
        <w:t xml:space="preserve">, </w:t>
      </w:r>
      <w:r w:rsidRPr="00FD4757">
        <w:rPr>
          <w:rFonts w:ascii="Times New Roman" w:eastAsia="Times New Roman" w:hAnsi="Times New Roman" w:cs="Times New Roman"/>
          <w:i/>
          <w:color w:val="000000"/>
          <w:sz w:val="24"/>
          <w:szCs w:val="24"/>
        </w:rPr>
        <w:t>Clostridium perfringens</w:t>
      </w:r>
      <w:r>
        <w:rPr>
          <w:rFonts w:ascii="Times New Roman" w:eastAsia="Times New Roman" w:hAnsi="Times New Roman" w:cs="Times New Roman"/>
          <w:i/>
          <w:color w:val="000000"/>
          <w:sz w:val="24"/>
          <w:szCs w:val="24"/>
        </w:rPr>
        <w:t xml:space="preserve">, </w:t>
      </w:r>
      <w:r w:rsidRPr="00FD4757">
        <w:rPr>
          <w:rFonts w:ascii="Times New Roman" w:eastAsia="Times New Roman" w:hAnsi="Times New Roman" w:cs="Times New Roman"/>
          <w:i/>
          <w:color w:val="000000"/>
          <w:sz w:val="24"/>
          <w:szCs w:val="24"/>
        </w:rPr>
        <w:t xml:space="preserve">Vibrio </w:t>
      </w:r>
      <w:r>
        <w:rPr>
          <w:rFonts w:ascii="Times New Roman" w:eastAsia="Times New Roman" w:hAnsi="Times New Roman" w:cs="Times New Roman"/>
          <w:i/>
          <w:color w:val="000000"/>
          <w:sz w:val="24"/>
          <w:szCs w:val="24"/>
        </w:rPr>
        <w:t>cholera</w:t>
      </w:r>
      <w:r w:rsidR="00224A39">
        <w:rPr>
          <w:rFonts w:ascii="Times New Roman" w:eastAsia="Times New Roman" w:hAnsi="Times New Roman" w:cs="Times New Roman"/>
          <w:i/>
          <w:color w:val="000000"/>
          <w:sz w:val="24"/>
          <w:szCs w:val="24"/>
        </w:rPr>
        <w:t>e</w:t>
      </w:r>
      <w:r>
        <w:rPr>
          <w:rFonts w:ascii="Times New Roman" w:eastAsia="Times New Roman" w:hAnsi="Times New Roman" w:cs="Times New Roman"/>
          <w:i/>
          <w:color w:val="000000"/>
          <w:sz w:val="24"/>
          <w:szCs w:val="24"/>
        </w:rPr>
        <w:t xml:space="preserve">, </w:t>
      </w:r>
      <w:r w:rsidRPr="00E21D8C">
        <w:rPr>
          <w:rFonts w:ascii="Times New Roman" w:eastAsia="Times New Roman" w:hAnsi="Times New Roman" w:cs="Times New Roman"/>
          <w:color w:val="000000"/>
          <w:sz w:val="24"/>
          <w:szCs w:val="24"/>
        </w:rPr>
        <w:t>and</w:t>
      </w:r>
      <w:r>
        <w:rPr>
          <w:rFonts w:ascii="Times New Roman" w:eastAsia="Times New Roman" w:hAnsi="Times New Roman" w:cs="Times New Roman"/>
          <w:i/>
          <w:color w:val="000000"/>
          <w:sz w:val="24"/>
          <w:szCs w:val="24"/>
        </w:rPr>
        <w:t xml:space="preserve"> </w:t>
      </w:r>
      <w:r w:rsidRPr="00FD4757">
        <w:rPr>
          <w:rFonts w:ascii="Times New Roman" w:eastAsia="Times New Roman" w:hAnsi="Times New Roman" w:cs="Times New Roman"/>
          <w:i/>
          <w:color w:val="000000"/>
          <w:sz w:val="24"/>
          <w:szCs w:val="24"/>
        </w:rPr>
        <w:t>Staphylococcus aureus</w:t>
      </w:r>
      <w:r>
        <w:rPr>
          <w:rFonts w:ascii="Times New Roman" w:eastAsia="Times New Roman" w:hAnsi="Times New Roman" w:cs="Times New Roman"/>
          <w:color w:val="000000"/>
          <w:sz w:val="24"/>
          <w:szCs w:val="24"/>
        </w:rPr>
        <w:t>)</w:t>
      </w:r>
      <w:r>
        <w:rPr>
          <w:rFonts w:ascii="Times New Roman" w:hAnsi="Times New Roman" w:cs="Times New Roman"/>
          <w:sz w:val="24"/>
          <w:szCs w:val="24"/>
        </w:rPr>
        <w:t>. A</w:t>
      </w:r>
      <w:r w:rsidRPr="00851AA4">
        <w:rPr>
          <w:rFonts w:ascii="Times New Roman" w:hAnsi="Times New Roman" w:cs="Times New Roman"/>
          <w:sz w:val="24"/>
          <w:szCs w:val="24"/>
        </w:rPr>
        <w:t xml:space="preserve">n antimicrobial </w:t>
      </w:r>
      <w:r>
        <w:rPr>
          <w:rFonts w:ascii="Times New Roman" w:hAnsi="Times New Roman" w:cs="Times New Roman"/>
          <w:sz w:val="24"/>
          <w:szCs w:val="24"/>
        </w:rPr>
        <w:t>susceptibility test (AST) against 10</w:t>
      </w:r>
      <w:r w:rsidRPr="00851AA4">
        <w:rPr>
          <w:rFonts w:ascii="Times New Roman" w:hAnsi="Times New Roman" w:cs="Times New Roman"/>
          <w:sz w:val="24"/>
          <w:szCs w:val="24"/>
        </w:rPr>
        <w:t xml:space="preserve"> antimicrobials</w:t>
      </w:r>
      <w:r>
        <w:rPr>
          <w:rFonts w:ascii="Times New Roman" w:hAnsi="Times New Roman" w:cs="Times New Roman"/>
          <w:sz w:val="24"/>
          <w:szCs w:val="24"/>
        </w:rPr>
        <w:t xml:space="preserve"> for positive samples of each organism</w:t>
      </w:r>
      <w:r w:rsidRPr="00851AA4">
        <w:rPr>
          <w:rFonts w:ascii="Times New Roman" w:hAnsi="Times New Roman" w:cs="Times New Roman"/>
          <w:sz w:val="24"/>
          <w:szCs w:val="24"/>
        </w:rPr>
        <w:t xml:space="preserve"> was conducted </w:t>
      </w:r>
      <w:r>
        <w:rPr>
          <w:rFonts w:ascii="Times New Roman" w:hAnsi="Times New Roman" w:cs="Times New Roman"/>
          <w:sz w:val="24"/>
          <w:szCs w:val="24"/>
        </w:rPr>
        <w:t>using</w:t>
      </w:r>
      <w:r w:rsidRPr="00851AA4">
        <w:rPr>
          <w:rFonts w:ascii="Times New Roman" w:hAnsi="Times New Roman" w:cs="Times New Roman"/>
          <w:sz w:val="24"/>
          <w:szCs w:val="24"/>
        </w:rPr>
        <w:t xml:space="preserve"> the Kirby-Bauer Disc </w:t>
      </w:r>
      <w:r>
        <w:rPr>
          <w:rFonts w:ascii="Times New Roman" w:hAnsi="Times New Roman" w:cs="Times New Roman"/>
          <w:sz w:val="24"/>
          <w:szCs w:val="24"/>
        </w:rPr>
        <w:t>D</w:t>
      </w:r>
      <w:r w:rsidRPr="00851AA4">
        <w:rPr>
          <w:rFonts w:ascii="Times New Roman" w:hAnsi="Times New Roman" w:cs="Times New Roman"/>
          <w:sz w:val="24"/>
          <w:szCs w:val="24"/>
        </w:rPr>
        <w:t xml:space="preserve">iffusion </w:t>
      </w:r>
      <w:r>
        <w:rPr>
          <w:rFonts w:ascii="Times New Roman" w:hAnsi="Times New Roman" w:cs="Times New Roman"/>
          <w:sz w:val="24"/>
          <w:szCs w:val="24"/>
        </w:rPr>
        <w:t>M</w:t>
      </w:r>
      <w:r w:rsidRPr="00851AA4">
        <w:rPr>
          <w:rFonts w:ascii="Times New Roman" w:hAnsi="Times New Roman" w:cs="Times New Roman"/>
          <w:sz w:val="24"/>
          <w:szCs w:val="24"/>
        </w:rPr>
        <w:t>ethod on selective media.</w:t>
      </w:r>
      <w:r>
        <w:rPr>
          <w:rFonts w:ascii="Times New Roman" w:hAnsi="Times New Roman" w:cs="Times New Roman"/>
          <w:sz w:val="24"/>
          <w:szCs w:val="24"/>
        </w:rPr>
        <w:t xml:space="preserve"> </w:t>
      </w:r>
      <w:r w:rsidRPr="00FD4757">
        <w:rPr>
          <w:rFonts w:ascii="Times New Roman" w:eastAsia="Times New Roman" w:hAnsi="Times New Roman" w:cs="Times New Roman"/>
          <w:i/>
          <w:color w:val="000000"/>
          <w:sz w:val="24"/>
          <w:szCs w:val="24"/>
        </w:rPr>
        <w:t>Staphylococcus aureus</w:t>
      </w:r>
      <w:r>
        <w:rPr>
          <w:rFonts w:ascii="Times New Roman" w:hAnsi="Times New Roman" w:cs="Times New Roman"/>
          <w:sz w:val="24"/>
          <w:szCs w:val="24"/>
        </w:rPr>
        <w:t xml:space="preserve">, </w:t>
      </w:r>
      <w:r w:rsidRPr="00FD4757">
        <w:rPr>
          <w:rFonts w:ascii="Times New Roman" w:eastAsia="Times New Roman" w:hAnsi="Times New Roman" w:cs="Times New Roman"/>
          <w:i/>
          <w:color w:val="000000"/>
          <w:sz w:val="24"/>
          <w:szCs w:val="24"/>
        </w:rPr>
        <w:t>Clostridium perfringens</w:t>
      </w:r>
      <w:r w:rsidR="003478F4">
        <w:rPr>
          <w:rFonts w:ascii="Times New Roman" w:eastAsia="Times New Roman" w:hAnsi="Times New Roman" w:cs="Times New Roman"/>
          <w:i/>
          <w:color w:val="000000"/>
          <w:sz w:val="24"/>
          <w:szCs w:val="24"/>
        </w:rPr>
        <w:t>, Li</w:t>
      </w:r>
      <w:r>
        <w:rPr>
          <w:rFonts w:ascii="Times New Roman" w:eastAsia="Times New Roman" w:hAnsi="Times New Roman" w:cs="Times New Roman"/>
          <w:i/>
          <w:color w:val="000000"/>
          <w:sz w:val="24"/>
          <w:szCs w:val="24"/>
        </w:rPr>
        <w:t>steria</w:t>
      </w:r>
      <w:r w:rsidRPr="00FD4757">
        <w:rPr>
          <w:rFonts w:ascii="Times New Roman" w:eastAsia="Times New Roman" w:hAnsi="Times New Roman" w:cs="Times New Roman"/>
          <w:i/>
          <w:color w:val="000000"/>
          <w:sz w:val="24"/>
          <w:szCs w:val="24"/>
        </w:rPr>
        <w:t xml:space="preserve"> monocytogene</w:t>
      </w:r>
      <w:r>
        <w:rPr>
          <w:rFonts w:ascii="Times New Roman" w:eastAsia="Times New Roman" w:hAnsi="Times New Roman" w:cs="Times New Roman"/>
          <w:i/>
          <w:color w:val="000000"/>
          <w:sz w:val="24"/>
          <w:szCs w:val="24"/>
        </w:rPr>
        <w:t>s</w:t>
      </w:r>
      <w:r>
        <w:rPr>
          <w:rFonts w:ascii="Times New Roman" w:hAnsi="Times New Roman" w:cs="Times New Roman"/>
          <w:sz w:val="24"/>
          <w:szCs w:val="24"/>
        </w:rPr>
        <w:t xml:space="preserve"> and </w:t>
      </w:r>
      <w:r w:rsidRPr="00FD4757">
        <w:rPr>
          <w:rFonts w:ascii="Times New Roman" w:eastAsia="Times New Roman" w:hAnsi="Times New Roman" w:cs="Times New Roman"/>
          <w:i/>
          <w:color w:val="000000"/>
          <w:sz w:val="24"/>
          <w:szCs w:val="24"/>
        </w:rPr>
        <w:t>Salmonella</w:t>
      </w:r>
      <w:r>
        <w:rPr>
          <w:rFonts w:ascii="Times New Roman" w:hAnsi="Times New Roman" w:cs="Times New Roman"/>
          <w:sz w:val="24"/>
          <w:szCs w:val="24"/>
        </w:rPr>
        <w:t xml:space="preserve"> sp</w:t>
      </w:r>
      <w:r w:rsidR="003478F4">
        <w:rPr>
          <w:rFonts w:ascii="Times New Roman" w:hAnsi="Times New Roman" w:cs="Times New Roman"/>
          <w:sz w:val="24"/>
          <w:szCs w:val="24"/>
        </w:rPr>
        <w:t>p.</w:t>
      </w:r>
      <w:r w:rsidRPr="00FD4757">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were detected from collected samples and their</w:t>
      </w:r>
      <w:r>
        <w:rPr>
          <w:rFonts w:ascii="Times New Roman" w:hAnsi="Times New Roman" w:cs="Times New Roman"/>
          <w:sz w:val="24"/>
          <w:szCs w:val="24"/>
        </w:rPr>
        <w:t xml:space="preserve"> overall prevalence were 11.5%, 3.5%, 1% and 20.5%</w:t>
      </w:r>
      <w:r w:rsidR="003478F4">
        <w:rPr>
          <w:rFonts w:ascii="Times New Roman" w:hAnsi="Times New Roman" w:cs="Times New Roman"/>
          <w:sz w:val="24"/>
          <w:szCs w:val="24"/>
        </w:rPr>
        <w:t>,</w:t>
      </w:r>
      <w:r>
        <w:rPr>
          <w:rFonts w:ascii="Times New Roman" w:hAnsi="Times New Roman" w:cs="Times New Roman"/>
          <w:sz w:val="24"/>
          <w:szCs w:val="24"/>
        </w:rPr>
        <w:t xml:space="preserve"> respectively. Most common clinical signs were m</w:t>
      </w:r>
      <w:r w:rsidRPr="001752C3">
        <w:rPr>
          <w:rFonts w:ascii="Times New Roman" w:hAnsi="Times New Roman" w:cs="Times New Roman"/>
          <w:sz w:val="24"/>
          <w:szCs w:val="24"/>
        </w:rPr>
        <w:t>ild fever,</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w:t>
      </w:r>
      <w:r w:rsidRPr="001752C3">
        <w:rPr>
          <w:rFonts w:ascii="Times New Roman" w:eastAsia="Times New Roman" w:hAnsi="Times New Roman" w:cs="Times New Roman"/>
          <w:color w:val="000000"/>
          <w:sz w:val="24"/>
          <w:szCs w:val="24"/>
        </w:rPr>
        <w:t>asal discharge</w:t>
      </w:r>
      <w:r>
        <w:rPr>
          <w:rFonts w:ascii="Times New Roman" w:eastAsia="Times New Roman" w:hAnsi="Times New Roman" w:cs="Times New Roman"/>
          <w:color w:val="000000"/>
          <w:sz w:val="24"/>
          <w:szCs w:val="24"/>
        </w:rPr>
        <w:t>, dyspnea</w:t>
      </w:r>
      <w:r w:rsidRPr="001752C3">
        <w:rPr>
          <w:rFonts w:ascii="Times New Roman" w:eastAsia="Times New Roman" w:hAnsi="Times New Roman" w:cs="Times New Roman"/>
          <w:color w:val="000000"/>
          <w:sz w:val="24"/>
          <w:szCs w:val="24"/>
        </w:rPr>
        <w:t xml:space="preserve"> and </w:t>
      </w:r>
      <w:r>
        <w:rPr>
          <w:rFonts w:ascii="Times New Roman" w:hAnsi="Times New Roman" w:cs="Times New Roman"/>
          <w:color w:val="000000"/>
          <w:sz w:val="24"/>
          <w:szCs w:val="24"/>
          <w:shd w:val="clear" w:color="auto" w:fill="FFFFFF"/>
        </w:rPr>
        <w:t>c</w:t>
      </w:r>
      <w:r w:rsidRPr="001752C3">
        <w:rPr>
          <w:rFonts w:ascii="Times New Roman" w:hAnsi="Times New Roman" w:cs="Times New Roman"/>
          <w:color w:val="000000"/>
          <w:sz w:val="24"/>
          <w:szCs w:val="24"/>
          <w:shd w:val="clear" w:color="auto" w:fill="FFFFFF"/>
        </w:rPr>
        <w:t>oughing</w:t>
      </w:r>
      <w:r w:rsidR="00956083">
        <w:rPr>
          <w:rFonts w:ascii="Times New Roman" w:hAnsi="Times New Roman" w:cs="Times New Roman"/>
          <w:color w:val="000000"/>
          <w:sz w:val="24"/>
          <w:szCs w:val="24"/>
          <w:shd w:val="clear" w:color="auto" w:fill="FFFFFF"/>
        </w:rPr>
        <w:t xml:space="preserve"> (39.1</w:t>
      </w:r>
      <w:r>
        <w:rPr>
          <w:rFonts w:ascii="Times New Roman" w:hAnsi="Times New Roman" w:cs="Times New Roman"/>
          <w:color w:val="000000"/>
          <w:sz w:val="24"/>
          <w:szCs w:val="24"/>
          <w:shd w:val="clear" w:color="auto" w:fill="FFFFFF"/>
        </w:rPr>
        <w:t xml:space="preserve">%) for </w:t>
      </w:r>
      <w:r w:rsidRPr="00FD4757">
        <w:rPr>
          <w:rFonts w:ascii="Times New Roman" w:eastAsia="Times New Roman" w:hAnsi="Times New Roman" w:cs="Times New Roman"/>
          <w:i/>
          <w:color w:val="000000"/>
          <w:sz w:val="24"/>
          <w:szCs w:val="24"/>
        </w:rPr>
        <w:t>Staphylococcus aureus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diarrhea, convulsion, abdomi</w:t>
      </w:r>
      <w:r w:rsidR="00956083">
        <w:rPr>
          <w:rFonts w:ascii="Times New Roman" w:eastAsia="Times New Roman" w:hAnsi="Times New Roman" w:cs="Times New Roman"/>
          <w:sz w:val="24"/>
          <w:szCs w:val="24"/>
        </w:rPr>
        <w:t>nal pain and incordination (57.1</w:t>
      </w:r>
      <w:r>
        <w:rPr>
          <w:rFonts w:ascii="Times New Roman" w:eastAsia="Times New Roman" w:hAnsi="Times New Roman" w:cs="Times New Roman"/>
          <w:sz w:val="24"/>
          <w:szCs w:val="24"/>
        </w:rPr>
        <w:t xml:space="preserve">%) for </w:t>
      </w:r>
      <w:r w:rsidRPr="00FD4757">
        <w:rPr>
          <w:rFonts w:ascii="Times New Roman" w:eastAsia="Times New Roman" w:hAnsi="Times New Roman" w:cs="Times New Roman"/>
          <w:i/>
          <w:color w:val="000000"/>
          <w:sz w:val="24"/>
          <w:szCs w:val="24"/>
        </w:rPr>
        <w:t>Clostridium perfringens</w:t>
      </w:r>
      <w:r>
        <w:rPr>
          <w:rFonts w:ascii="Times New Roman" w:eastAsia="Times New Roman" w:hAnsi="Times New Roman" w:cs="Times New Roman"/>
          <w:i/>
          <w:color w:val="000000"/>
          <w:sz w:val="24"/>
          <w:szCs w:val="24"/>
        </w:rPr>
        <w:t>,</w:t>
      </w:r>
      <w:r>
        <w:rPr>
          <w:rFonts w:ascii="Times New Roman" w:eastAsia="Times New Roman" w:hAnsi="Times New Roman" w:cs="Times New Roman"/>
          <w:sz w:val="24"/>
          <w:szCs w:val="24"/>
        </w:rPr>
        <w:t xml:space="preserve"> fever, protrusion of tongue and incordination (100%) for </w:t>
      </w:r>
      <w:r w:rsidR="00956083">
        <w:rPr>
          <w:rFonts w:ascii="Times New Roman" w:eastAsia="Times New Roman" w:hAnsi="Times New Roman" w:cs="Times New Roman"/>
          <w:i/>
          <w:color w:val="000000"/>
          <w:sz w:val="24"/>
          <w:szCs w:val="24"/>
        </w:rPr>
        <w:t>Li</w:t>
      </w:r>
      <w:r>
        <w:rPr>
          <w:rFonts w:ascii="Times New Roman" w:eastAsia="Times New Roman" w:hAnsi="Times New Roman" w:cs="Times New Roman"/>
          <w:i/>
          <w:color w:val="000000"/>
          <w:sz w:val="24"/>
          <w:szCs w:val="24"/>
        </w:rPr>
        <w:t>steria</w:t>
      </w:r>
      <w:r w:rsidRPr="00FD4757">
        <w:rPr>
          <w:rFonts w:ascii="Times New Roman" w:eastAsia="Times New Roman" w:hAnsi="Times New Roman" w:cs="Times New Roman"/>
          <w:i/>
          <w:color w:val="000000"/>
          <w:sz w:val="24"/>
          <w:szCs w:val="24"/>
        </w:rPr>
        <w:t xml:space="preserve"> monocytogene</w:t>
      </w:r>
      <w:r>
        <w:rPr>
          <w:rFonts w:ascii="Times New Roman" w:eastAsia="Times New Roman" w:hAnsi="Times New Roman" w:cs="Times New Roman"/>
          <w:i/>
          <w:color w:val="000000"/>
          <w:sz w:val="24"/>
          <w:szCs w:val="24"/>
        </w:rPr>
        <w:t>s</w:t>
      </w:r>
      <w:r>
        <w:rPr>
          <w:rFonts w:ascii="Times New Roman" w:eastAsia="Times New Roman" w:hAnsi="Times New Roman" w:cs="Times New Roman"/>
          <w:sz w:val="24"/>
          <w:szCs w:val="24"/>
        </w:rPr>
        <w:t xml:space="preserve"> and fever, anorexia, dehydration with m</w:t>
      </w:r>
      <w:r w:rsidRPr="00D629FE">
        <w:rPr>
          <w:rFonts w:ascii="Times New Roman" w:eastAsia="Times New Roman" w:hAnsi="Times New Roman" w:cs="Times New Roman"/>
          <w:sz w:val="24"/>
          <w:szCs w:val="24"/>
        </w:rPr>
        <w:t>ucus in stool</w:t>
      </w:r>
      <w:r>
        <w:rPr>
          <w:rFonts w:ascii="Times New Roman" w:eastAsia="Times New Roman" w:hAnsi="Times New Roman" w:cs="Times New Roman"/>
          <w:sz w:val="24"/>
          <w:szCs w:val="24"/>
        </w:rPr>
        <w:t xml:space="preserve"> (36.6%) for </w:t>
      </w:r>
      <w:r w:rsidRPr="00FD4757">
        <w:rPr>
          <w:rFonts w:ascii="Times New Roman" w:eastAsia="Times New Roman" w:hAnsi="Times New Roman" w:cs="Times New Roman"/>
          <w:i/>
          <w:color w:val="000000"/>
          <w:sz w:val="24"/>
          <w:szCs w:val="24"/>
        </w:rPr>
        <w:t>Salmonella</w:t>
      </w:r>
      <w:r>
        <w:rPr>
          <w:rFonts w:ascii="Times New Roman" w:hAnsi="Times New Roman" w:cs="Times New Roman"/>
          <w:sz w:val="24"/>
          <w:szCs w:val="24"/>
        </w:rPr>
        <w:t xml:space="preserve"> spp infection</w:t>
      </w:r>
      <w:r>
        <w:rPr>
          <w:rFonts w:ascii="Times New Roman" w:eastAsia="Times New Roman" w:hAnsi="Times New Roman" w:cs="Times New Roman"/>
          <w:sz w:val="24"/>
          <w:szCs w:val="24"/>
        </w:rPr>
        <w:t xml:space="preserve"> in goats . Antimicrobial diagram represents </w:t>
      </w:r>
      <w:r w:rsidRPr="00B54587">
        <w:rPr>
          <w:rFonts w:ascii="Times New Roman" w:eastAsia="Times New Roman" w:hAnsi="Times New Roman" w:cs="Times New Roman"/>
          <w:i/>
          <w:sz w:val="24"/>
          <w:szCs w:val="24"/>
        </w:rPr>
        <w:t>Staphylococcus</w:t>
      </w:r>
      <w:r w:rsidRPr="00B54587">
        <w:rPr>
          <w:rFonts w:ascii="Times New Roman" w:eastAsia="Times New Roman" w:hAnsi="Times New Roman" w:cs="Times New Roman"/>
          <w:i/>
          <w:color w:val="000000"/>
          <w:sz w:val="24"/>
          <w:szCs w:val="24"/>
        </w:rPr>
        <w:t xml:space="preserve"> </w:t>
      </w:r>
      <w:r w:rsidRPr="00FD4757">
        <w:rPr>
          <w:rFonts w:ascii="Times New Roman" w:eastAsia="Times New Roman" w:hAnsi="Times New Roman" w:cs="Times New Roman"/>
          <w:i/>
          <w:color w:val="000000"/>
          <w:sz w:val="24"/>
          <w:szCs w:val="24"/>
        </w:rPr>
        <w:t>aureus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showed resistance against Cefotaxime (74%), Cefixime (65%) and Tetracycline (65%) whereas highly sensitive against Amoxicillin (48%), Ciprofloxacilin (44%) and Gentamyc</w:t>
      </w:r>
      <w:r w:rsidR="00956083">
        <w:rPr>
          <w:rFonts w:ascii="Times New Roman" w:eastAsia="Times New Roman" w:hAnsi="Times New Roman" w:cs="Times New Roman"/>
          <w:color w:val="000000"/>
          <w:sz w:val="24"/>
          <w:szCs w:val="24"/>
        </w:rPr>
        <w:t>in (44%). On the other hand Amp</w:t>
      </w:r>
      <w:r>
        <w:rPr>
          <w:rFonts w:ascii="Times New Roman" w:eastAsia="Times New Roman" w:hAnsi="Times New Roman" w:cs="Times New Roman"/>
          <w:color w:val="000000"/>
          <w:sz w:val="24"/>
          <w:szCs w:val="24"/>
        </w:rPr>
        <w:t xml:space="preserve">icillin (71%) and Gentamycin (71%) were highly resistant and Penicillin (57%) and Cefotaxime (57%) were highly sensitive against </w:t>
      </w:r>
      <w:r w:rsidRPr="00956083">
        <w:rPr>
          <w:rFonts w:ascii="Times New Roman" w:eastAsia="Times New Roman" w:hAnsi="Times New Roman" w:cs="Times New Roman"/>
          <w:i/>
          <w:color w:val="000000"/>
          <w:sz w:val="24"/>
          <w:szCs w:val="24"/>
        </w:rPr>
        <w:t>Clostridium</w:t>
      </w:r>
      <w:r w:rsidRPr="00FD4757">
        <w:rPr>
          <w:rFonts w:ascii="Times New Roman" w:eastAsia="Times New Roman" w:hAnsi="Times New Roman" w:cs="Times New Roman"/>
          <w:i/>
          <w:color w:val="000000"/>
          <w:sz w:val="24"/>
          <w:szCs w:val="24"/>
        </w:rPr>
        <w:t xml:space="preserve"> perfringens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infection. Penicillin (100%) and Cefixime (100%) were found sensitive against </w:t>
      </w:r>
      <w:r w:rsidR="00956083">
        <w:rPr>
          <w:rFonts w:ascii="Times New Roman" w:eastAsia="Times New Roman" w:hAnsi="Times New Roman" w:cs="Times New Roman"/>
          <w:i/>
          <w:color w:val="000000"/>
          <w:sz w:val="24"/>
          <w:szCs w:val="24"/>
        </w:rPr>
        <w:t>Li</w:t>
      </w:r>
      <w:r>
        <w:rPr>
          <w:rFonts w:ascii="Times New Roman" w:eastAsia="Times New Roman" w:hAnsi="Times New Roman" w:cs="Times New Roman"/>
          <w:i/>
          <w:color w:val="000000"/>
          <w:sz w:val="24"/>
          <w:szCs w:val="24"/>
        </w:rPr>
        <w:t>steria</w:t>
      </w:r>
      <w:r w:rsidRPr="00FD4757">
        <w:rPr>
          <w:rFonts w:ascii="Times New Roman" w:eastAsia="Times New Roman" w:hAnsi="Times New Roman" w:cs="Times New Roman"/>
          <w:i/>
          <w:color w:val="000000"/>
          <w:sz w:val="24"/>
          <w:szCs w:val="24"/>
        </w:rPr>
        <w:t xml:space="preserve"> monocytogene</w:t>
      </w:r>
      <w:r>
        <w:rPr>
          <w:rFonts w:ascii="Times New Roman" w:eastAsia="Times New Roman" w:hAnsi="Times New Roman" w:cs="Times New Roman"/>
          <w:i/>
          <w:color w:val="000000"/>
          <w:sz w:val="24"/>
          <w:szCs w:val="24"/>
        </w:rPr>
        <w:t xml:space="preserve">s </w:t>
      </w:r>
      <w:r>
        <w:rPr>
          <w:rFonts w:ascii="Times New Roman" w:eastAsia="Times New Roman" w:hAnsi="Times New Roman" w:cs="Times New Roman"/>
          <w:color w:val="000000"/>
          <w:sz w:val="24"/>
          <w:szCs w:val="24"/>
        </w:rPr>
        <w:t xml:space="preserve">infection in goats. </w:t>
      </w:r>
      <w:r w:rsidRPr="00BB23A5">
        <w:rPr>
          <w:rFonts w:ascii="Times New Roman" w:eastAsia="Times New Roman" w:hAnsi="Times New Roman" w:cs="Times New Roman"/>
          <w:i/>
          <w:color w:val="000000"/>
          <w:sz w:val="24"/>
          <w:szCs w:val="24"/>
        </w:rPr>
        <w:t xml:space="preserve">Salmonella </w:t>
      </w:r>
      <w:r w:rsidRPr="002C27E5">
        <w:rPr>
          <w:rFonts w:ascii="Times New Roman" w:eastAsia="Times New Roman" w:hAnsi="Times New Roman" w:cs="Times New Roman"/>
          <w:color w:val="000000"/>
          <w:sz w:val="24"/>
          <w:szCs w:val="24"/>
        </w:rPr>
        <w:t>spp.</w:t>
      </w:r>
      <w:r>
        <w:rPr>
          <w:rFonts w:ascii="Times New Roman" w:eastAsia="Times New Roman" w:hAnsi="Times New Roman" w:cs="Times New Roman"/>
          <w:color w:val="000000"/>
          <w:sz w:val="24"/>
          <w:szCs w:val="24"/>
        </w:rPr>
        <w:t xml:space="preserve">  showed resistance to </w:t>
      </w:r>
      <w:r w:rsidR="00956083">
        <w:rPr>
          <w:rFonts w:ascii="Times New Roman" w:eastAsia="Times New Roman" w:hAnsi="Times New Roman" w:cs="Times New Roman"/>
          <w:color w:val="000000"/>
          <w:sz w:val="24"/>
          <w:szCs w:val="24"/>
        </w:rPr>
        <w:t>Ampicillin (78</w:t>
      </w:r>
      <w:r>
        <w:rPr>
          <w:rFonts w:ascii="Times New Roman" w:eastAsia="Times New Roman" w:hAnsi="Times New Roman" w:cs="Times New Roman"/>
          <w:color w:val="000000"/>
          <w:sz w:val="24"/>
          <w:szCs w:val="24"/>
        </w:rPr>
        <w:t>%) and Amoxicillin (59%) but sensitive to Ciprofloxacin (54%). This study may explore frequent clinical sign</w:t>
      </w:r>
      <w:r w:rsidR="00956083">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and symptoms of some common infectious diseases in goats and also determine the potential risk factors, measuring strength of association.</w:t>
      </w:r>
      <w:r w:rsidRPr="005A075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In conclusion, </w:t>
      </w:r>
      <w:r>
        <w:rPr>
          <w:rFonts w:ascii="Times New Roman" w:hAnsi="Times New Roman" w:cs="Times New Roman"/>
          <w:sz w:val="24"/>
          <w:szCs w:val="24"/>
        </w:rPr>
        <w:t>rapid diagnostic methods like multiplex PCR were effective for diagnosis of multiple pathogens.</w:t>
      </w:r>
    </w:p>
    <w:p w:rsidR="00D23942" w:rsidRDefault="0038773A" w:rsidP="0038773A">
      <w:pPr>
        <w:spacing w:line="360" w:lineRule="auto"/>
        <w:rPr>
          <w:rFonts w:ascii="Times New Roman" w:eastAsia="Times New Roman" w:hAnsi="Times New Roman" w:cs="Times New Roman"/>
          <w:color w:val="000000"/>
          <w:sz w:val="24"/>
          <w:szCs w:val="24"/>
        </w:rPr>
        <w:sectPr w:rsidR="00D23942" w:rsidSect="00D23942">
          <w:footerReference w:type="default" r:id="rId8"/>
          <w:pgSz w:w="12240" w:h="15840"/>
          <w:pgMar w:top="1440" w:right="1080" w:bottom="1440" w:left="2520" w:header="720" w:footer="720" w:gutter="0"/>
          <w:pgNumType w:fmt="lowerRoman"/>
          <w:cols w:space="720"/>
          <w:docGrid w:linePitch="360"/>
        </w:sectPr>
      </w:pPr>
      <w:r>
        <w:rPr>
          <w:rFonts w:ascii="Times New Roman" w:eastAsia="Times New Roman" w:hAnsi="Times New Roman" w:cs="Times New Roman"/>
          <w:b/>
          <w:color w:val="000000"/>
          <w:sz w:val="24"/>
          <w:szCs w:val="24"/>
        </w:rPr>
        <w:t xml:space="preserve">Key </w:t>
      </w:r>
      <w:r w:rsidR="002C27E5" w:rsidRPr="009B1540">
        <w:rPr>
          <w:rFonts w:ascii="Times New Roman" w:eastAsia="Times New Roman" w:hAnsi="Times New Roman" w:cs="Times New Roman"/>
          <w:b/>
          <w:color w:val="000000"/>
          <w:sz w:val="24"/>
          <w:szCs w:val="24"/>
        </w:rPr>
        <w:t>Words:</w:t>
      </w:r>
      <w:r w:rsidR="002C27E5">
        <w:rPr>
          <w:rFonts w:ascii="Times New Roman" w:eastAsia="Times New Roman" w:hAnsi="Times New Roman" w:cs="Times New Roman"/>
          <w:color w:val="000000"/>
          <w:sz w:val="24"/>
          <w:szCs w:val="24"/>
        </w:rPr>
        <w:t xml:space="preserve"> Goat, Infectious disease, Multiplex PCR, Prevalence, AMR</w:t>
      </w:r>
    </w:p>
    <w:p w:rsidR="002C27E5" w:rsidRPr="0032327F" w:rsidRDefault="002C27E5" w:rsidP="0038773A">
      <w:pPr>
        <w:pStyle w:val="Heading1"/>
        <w:spacing w:after="240"/>
        <w:rPr>
          <w:szCs w:val="28"/>
        </w:rPr>
      </w:pPr>
      <w:bookmarkStart w:id="30" w:name="_Toc522024878"/>
      <w:bookmarkStart w:id="31" w:name="_Toc525559229"/>
      <w:r w:rsidRPr="0032327F">
        <w:rPr>
          <w:szCs w:val="28"/>
        </w:rPr>
        <w:t>Chapter-1: Introduction</w:t>
      </w:r>
      <w:bookmarkEnd w:id="30"/>
      <w:bookmarkEnd w:id="31"/>
    </w:p>
    <w:p w:rsidR="002C27E5" w:rsidRPr="00831882" w:rsidRDefault="002C27E5" w:rsidP="0038773A">
      <w:pPr>
        <w:spacing w:after="240" w:line="360" w:lineRule="auto"/>
        <w:jc w:val="both"/>
        <w:rPr>
          <w:rFonts w:ascii="Times New Roman" w:hAnsi="Times New Roman" w:cs="Times New Roman"/>
          <w:sz w:val="24"/>
          <w:szCs w:val="24"/>
        </w:rPr>
      </w:pPr>
      <w:r w:rsidRPr="00831882">
        <w:rPr>
          <w:rFonts w:ascii="Times New Roman" w:hAnsi="Times New Roman" w:cs="Times New Roman"/>
          <w:sz w:val="24"/>
          <w:szCs w:val="24"/>
        </w:rPr>
        <w:t xml:space="preserve">Livestock is one </w:t>
      </w:r>
      <w:r>
        <w:rPr>
          <w:rFonts w:ascii="Times New Roman" w:hAnsi="Times New Roman" w:cs="Times New Roman"/>
          <w:sz w:val="24"/>
          <w:szCs w:val="24"/>
        </w:rPr>
        <w:t>of the</w:t>
      </w:r>
      <w:r w:rsidRPr="00831882">
        <w:rPr>
          <w:rFonts w:ascii="Times New Roman" w:hAnsi="Times New Roman" w:cs="Times New Roman"/>
          <w:sz w:val="24"/>
          <w:szCs w:val="24"/>
        </w:rPr>
        <w:t xml:space="preserve"> important sector</w:t>
      </w:r>
      <w:r>
        <w:rPr>
          <w:rFonts w:ascii="Times New Roman" w:hAnsi="Times New Roman" w:cs="Times New Roman"/>
          <w:sz w:val="24"/>
          <w:szCs w:val="24"/>
        </w:rPr>
        <w:t>s</w:t>
      </w:r>
      <w:r w:rsidRPr="00831882">
        <w:rPr>
          <w:rFonts w:ascii="Times New Roman" w:hAnsi="Times New Roman" w:cs="Times New Roman"/>
          <w:sz w:val="24"/>
          <w:szCs w:val="24"/>
        </w:rPr>
        <w:t xml:space="preserve"> contributing the economy of Bangladesh. </w:t>
      </w:r>
      <w:r>
        <w:rPr>
          <w:rFonts w:ascii="Times New Roman" w:hAnsi="Times New Roman" w:cs="Times New Roman"/>
          <w:sz w:val="24"/>
          <w:szCs w:val="24"/>
        </w:rPr>
        <w:t>T</w:t>
      </w:r>
      <w:r w:rsidRPr="00831882">
        <w:rPr>
          <w:rFonts w:ascii="Times New Roman" w:hAnsi="Times New Roman" w:cs="Times New Roman"/>
          <w:sz w:val="24"/>
          <w:szCs w:val="24"/>
        </w:rPr>
        <w:t xml:space="preserve">otal livestock population </w:t>
      </w:r>
      <w:r>
        <w:rPr>
          <w:rFonts w:ascii="Times New Roman" w:hAnsi="Times New Roman" w:cs="Times New Roman"/>
          <w:sz w:val="24"/>
          <w:szCs w:val="24"/>
        </w:rPr>
        <w:t xml:space="preserve">of Bangladesh is </w:t>
      </w:r>
      <w:r w:rsidRPr="00831882">
        <w:rPr>
          <w:rFonts w:ascii="Times New Roman" w:hAnsi="Times New Roman" w:cs="Times New Roman"/>
          <w:sz w:val="24"/>
          <w:szCs w:val="24"/>
        </w:rPr>
        <w:t xml:space="preserve">composed of </w:t>
      </w:r>
      <w:r w:rsidRPr="00831882">
        <w:rPr>
          <w:rFonts w:ascii="Times New Roman" w:hAnsi="Times New Roman" w:cs="Times New Roman"/>
          <w:color w:val="000000" w:themeColor="text1"/>
          <w:sz w:val="24"/>
          <w:szCs w:val="24"/>
          <w:shd w:val="clear" w:color="auto" w:fill="FFFFFF"/>
        </w:rPr>
        <w:t>30.33 million goats</w:t>
      </w:r>
      <w:r w:rsidRPr="00831882">
        <w:rPr>
          <w:rFonts w:ascii="Times New Roman" w:hAnsi="Times New Roman" w:cs="Times New Roman"/>
          <w:sz w:val="24"/>
          <w:szCs w:val="24"/>
        </w:rPr>
        <w:t>, 23.44 million cattle, 14.54 million buffaloes and 3.17 million sheep (DLS, 2014).</w:t>
      </w:r>
      <w:r>
        <w:rPr>
          <w:rFonts w:ascii="Times New Roman" w:hAnsi="Times New Roman" w:cs="Times New Roman"/>
          <w:sz w:val="24"/>
          <w:szCs w:val="24"/>
        </w:rPr>
        <w:t xml:space="preserve"> It</w:t>
      </w:r>
      <w:r w:rsidRPr="00831882">
        <w:rPr>
          <w:rFonts w:ascii="Times New Roman" w:hAnsi="Times New Roman" w:cs="Times New Roman"/>
          <w:sz w:val="24"/>
          <w:szCs w:val="24"/>
        </w:rPr>
        <w:t xml:space="preserve"> </w:t>
      </w:r>
      <w:r>
        <w:rPr>
          <w:rFonts w:ascii="Times New Roman" w:hAnsi="Times New Roman" w:cs="Times New Roman"/>
          <w:sz w:val="24"/>
          <w:szCs w:val="24"/>
        </w:rPr>
        <w:t xml:space="preserve">is </w:t>
      </w:r>
      <w:r w:rsidR="00D30299">
        <w:rPr>
          <w:rFonts w:ascii="Times New Roman" w:hAnsi="Times New Roman" w:cs="Times New Roman"/>
          <w:sz w:val="24"/>
          <w:szCs w:val="24"/>
        </w:rPr>
        <w:t>contributing about 1.54</w:t>
      </w:r>
      <w:r w:rsidRPr="00831882">
        <w:rPr>
          <w:rFonts w:ascii="Times New Roman" w:hAnsi="Times New Roman" w:cs="Times New Roman"/>
          <w:sz w:val="24"/>
          <w:szCs w:val="24"/>
        </w:rPr>
        <w:t>% of overall Gross Domestic Products (GDP)</w:t>
      </w:r>
      <w:r w:rsidR="00D30299">
        <w:rPr>
          <w:rFonts w:ascii="Times New Roman" w:hAnsi="Times New Roman" w:cs="Times New Roman"/>
          <w:sz w:val="24"/>
          <w:szCs w:val="24"/>
        </w:rPr>
        <w:t>, as well as 13.62% of agricultural GDP</w:t>
      </w:r>
      <w:r w:rsidRPr="00831882">
        <w:rPr>
          <w:rFonts w:ascii="Times New Roman" w:hAnsi="Times New Roman" w:cs="Times New Roman"/>
          <w:sz w:val="24"/>
          <w:szCs w:val="24"/>
        </w:rPr>
        <w:t xml:space="preserve"> and 4.31% export earnings from leather and leather goods of total export</w:t>
      </w:r>
      <w:r w:rsidR="00D30299">
        <w:rPr>
          <w:rFonts w:ascii="Times New Roman" w:hAnsi="Times New Roman" w:cs="Times New Roman"/>
          <w:sz w:val="24"/>
          <w:szCs w:val="24"/>
        </w:rPr>
        <w:t xml:space="preserve"> (MOFL, 2018)</w:t>
      </w:r>
      <w:r>
        <w:rPr>
          <w:rFonts w:ascii="Times New Roman" w:hAnsi="Times New Roman" w:cs="Times New Roman"/>
          <w:sz w:val="24"/>
          <w:szCs w:val="24"/>
        </w:rPr>
        <w:t>. Livestock</w:t>
      </w:r>
      <w:r w:rsidRPr="00831882">
        <w:rPr>
          <w:rFonts w:ascii="Times New Roman" w:hAnsi="Times New Roman" w:cs="Times New Roman"/>
          <w:sz w:val="24"/>
          <w:szCs w:val="24"/>
        </w:rPr>
        <w:t xml:space="preserve"> sub-sector provides full time employment for 20% and part-time  for  50% of the total population </w:t>
      </w:r>
      <w:r w:rsidR="0016583B" w:rsidRPr="00831882">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&lt;EndNote&gt;&lt;Cite&gt;&lt;Author&gt;Begum&lt;/Author&gt;&lt;Year&gt;2011&lt;/Year&gt;&lt;RecNum&gt;1518&lt;/RecNum&gt;&lt;DisplayText&gt;(Begum, Alam, Buysse, Frija, &amp;amp; Van Huylenbroeck, 2011)&lt;/DisplayText&gt;&lt;record&gt;&lt;rec-number&gt;1518&lt;/rec-number&gt;&lt;foreign-keys&gt;&lt;key app="EN" db-id="50wxdpzd9vd5r7e9t5b595djrfpttrxw9avp"&gt;1518&lt;/key&gt;&lt;/foreign-keys&gt;&lt;ref-type name="Journal Article"&gt;17&lt;/ref-type&gt;&lt;contributors&gt;&lt;authors&gt;&lt;author&gt;Begum, IA&lt;/author&gt;&lt;author&gt;Alam, MJ&lt;/author&gt;&lt;author&gt;Buysse, J&lt;/author&gt;&lt;author&gt;Frija, A&lt;/author&gt;&lt;author&gt;Van Huylenbroeck, G&lt;/author&gt;&lt;/authors&gt;&lt;/contributors&gt;&lt;titles&gt;&lt;title&gt;A comparative efficiency analysis of poultry farming systems in Bangladesh: A Data Envelopment Analysis approach&lt;/title&gt;&lt;secondary-title&gt;Applied Economics&lt;/secondary-title&gt;&lt;/titles&gt;&lt;periodical&gt;&lt;full-title&gt;Applied Economics&lt;/full-title&gt;&lt;/periodical&gt;&lt;pages&gt;3737-3747&lt;/pages&gt;&lt;volume&gt;44&lt;/volume&gt;&lt;number&gt;44&lt;/number&gt;&lt;dates&gt;&lt;year&gt;2011&lt;/year&gt;&lt;/dates&gt;&lt;urls&gt;&lt;/urls&gt;&lt;/record&gt;&lt;/Cite&gt;&lt;/EndNote&gt;</w:instrText>
      </w:r>
      <w:r w:rsidR="0016583B" w:rsidRPr="00831882">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 w:tooltip="Begum, 2011 #1518" w:history="1">
        <w:r>
          <w:rPr>
            <w:rFonts w:ascii="Times New Roman" w:hAnsi="Times New Roman" w:cs="Times New Roman"/>
            <w:noProof/>
            <w:sz w:val="24"/>
            <w:szCs w:val="24"/>
          </w:rPr>
          <w:t>Begum et al., 2011</w:t>
        </w:r>
      </w:hyperlink>
      <w:r>
        <w:rPr>
          <w:rFonts w:ascii="Times New Roman" w:hAnsi="Times New Roman" w:cs="Times New Roman"/>
          <w:noProof/>
          <w:sz w:val="24"/>
          <w:szCs w:val="24"/>
        </w:rPr>
        <w:t>)</w:t>
      </w:r>
      <w:r w:rsidR="0016583B" w:rsidRPr="00831882">
        <w:rPr>
          <w:rFonts w:ascii="Times New Roman" w:hAnsi="Times New Roman" w:cs="Times New Roman"/>
          <w:sz w:val="24"/>
          <w:szCs w:val="24"/>
        </w:rPr>
        <w:fldChar w:fldCharType="end"/>
      </w:r>
      <w:r w:rsidRPr="00831882">
        <w:rPr>
          <w:rFonts w:ascii="Times New Roman" w:hAnsi="Times New Roman" w:cs="Times New Roman"/>
          <w:sz w:val="24"/>
          <w:szCs w:val="24"/>
        </w:rPr>
        <w:t>. This sector has huge potential for private sector investment in rural area</w:t>
      </w:r>
      <w:r>
        <w:rPr>
          <w:rFonts w:ascii="Times New Roman" w:hAnsi="Times New Roman" w:cs="Times New Roman"/>
          <w:sz w:val="24"/>
          <w:szCs w:val="24"/>
        </w:rPr>
        <w:t>s</w:t>
      </w:r>
      <w:r w:rsidRPr="00831882">
        <w:rPr>
          <w:rFonts w:ascii="Times New Roman" w:hAnsi="Times New Roman" w:cs="Times New Roman"/>
          <w:sz w:val="24"/>
          <w:szCs w:val="24"/>
        </w:rPr>
        <w:t xml:space="preserve">.  </w:t>
      </w:r>
    </w:p>
    <w:p w:rsidR="002C27E5" w:rsidRPr="00831882" w:rsidRDefault="002C27E5" w:rsidP="002C27E5">
      <w:pPr>
        <w:spacing w:line="360" w:lineRule="auto"/>
        <w:jc w:val="both"/>
        <w:rPr>
          <w:rFonts w:ascii="Times New Roman" w:hAnsi="Times New Roman" w:cs="Times New Roman"/>
          <w:sz w:val="24"/>
          <w:szCs w:val="24"/>
        </w:rPr>
      </w:pPr>
      <w:r w:rsidRPr="00831882">
        <w:rPr>
          <w:rFonts w:ascii="Times New Roman" w:eastAsia="Times New Roman" w:hAnsi="Times New Roman" w:cs="Times New Roman"/>
          <w:sz w:val="24"/>
          <w:szCs w:val="24"/>
        </w:rPr>
        <w:t xml:space="preserve">Small ruminants especially goat is very important in rural economy and nutrition and potentially using it as a tool for poverty reduction in Bangladesh. </w:t>
      </w:r>
      <w:r>
        <w:rPr>
          <w:rFonts w:ascii="Times New Roman" w:eastAsia="Times New Roman" w:hAnsi="Times New Roman" w:cs="Times New Roman"/>
          <w:sz w:val="24"/>
          <w:szCs w:val="24"/>
        </w:rPr>
        <w:t>A</w:t>
      </w:r>
      <w:r w:rsidRPr="00831882">
        <w:rPr>
          <w:rFonts w:ascii="Times New Roman" w:eastAsia="Times New Roman" w:hAnsi="Times New Roman" w:cs="Times New Roman"/>
          <w:sz w:val="24"/>
          <w:szCs w:val="24"/>
        </w:rPr>
        <w:t xml:space="preserve">s far as known, </w:t>
      </w:r>
      <w:r>
        <w:rPr>
          <w:rFonts w:ascii="Times New Roman" w:eastAsia="Times New Roman" w:hAnsi="Times New Roman" w:cs="Times New Roman"/>
          <w:sz w:val="24"/>
          <w:szCs w:val="24"/>
        </w:rPr>
        <w:t xml:space="preserve">goats </w:t>
      </w:r>
      <w:r w:rsidRPr="00831882">
        <w:rPr>
          <w:rFonts w:ascii="Times New Roman" w:eastAsia="Times New Roman" w:hAnsi="Times New Roman" w:cs="Times New Roman"/>
          <w:sz w:val="24"/>
          <w:szCs w:val="24"/>
        </w:rPr>
        <w:t xml:space="preserve">were probably the first domesticated animals </w:t>
      </w:r>
      <w:r w:rsidR="0016583B" w:rsidRPr="00831882">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&lt;EndNote&gt;&lt;Cite&gt;&lt;Author&gt;Ershaduzzaman&lt;/Author&gt;&lt;Year&gt;2007&lt;/Year&gt;&lt;RecNum&gt;1519&lt;/RecNum&gt;&lt;DisplayText&gt;(Ershaduzzaman, Rahman, Roy, &amp;amp; Chowdhury, 2007)&lt;/DisplayText&gt;&lt;record&gt;&lt;rec-number&gt;1519&lt;/rec-number&gt;&lt;foreign-keys&gt;&lt;key app="EN" db-id="50wxdpzd9vd5r7e9t5b595djrfpttrxw9avp"&gt;1519&lt;/key&gt;&lt;/foreign-keys&gt;&lt;ref-type name="Journal Article"&gt;17&lt;/ref-type&gt;&lt;contributors&gt;&lt;authors&gt;&lt;author&gt;Ershaduzzaman, M&lt;/author&gt;&lt;author&gt;Rahman, MM&lt;/author&gt;&lt;author&gt;Roy, BK&lt;/author&gt;&lt;author&gt;Chowdhury, SA&lt;/author&gt;&lt;/authors&gt;&lt;/contributors&gt;&lt;titles&gt;&lt;title&gt;Studies on the diseases and mortality pattern of goats under farm conditions and some factors affecting mortality and survival rates in Black Bengal kids&lt;/title&gt;&lt;secondary-title&gt;Bangladesh Journal of Veterinary Medicine&lt;/secondary-title&gt;&lt;/titles&gt;&lt;periodical&gt;&lt;full-title&gt;Bangladesh Journal of Veterinary Medicine&lt;/full-title&gt;&lt;/periodical&gt;&lt;pages&gt;71-76&lt;/pages&gt;&lt;volume&gt;5&lt;/volume&gt;&lt;number&gt;1&lt;/number&gt;&lt;dates&gt;&lt;year&gt;2007&lt;/year&gt;&lt;/dates&gt;&lt;isbn&gt;2308-0922&lt;/isbn&gt;&lt;urls&gt;&lt;/urls&gt;&lt;/record&gt;&lt;/Cite&gt;&lt;/EndNote&gt;</w:instrText>
      </w:r>
      <w:r w:rsidR="0016583B" w:rsidRPr="00831882">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38" w:tooltip="Ershaduzzaman, 2007 #1519" w:history="1">
        <w:r>
          <w:rPr>
            <w:rFonts w:ascii="Times New Roman" w:eastAsia="Times New Roman" w:hAnsi="Times New Roman" w:cs="Times New Roman"/>
            <w:noProof/>
            <w:sz w:val="24"/>
            <w:szCs w:val="24"/>
          </w:rPr>
          <w:t>Ershadu</w:t>
        </w:r>
        <w:r w:rsidR="00FB5225">
          <w:rPr>
            <w:rFonts w:ascii="Times New Roman" w:eastAsia="Times New Roman" w:hAnsi="Times New Roman" w:cs="Times New Roman"/>
            <w:noProof/>
            <w:sz w:val="24"/>
            <w:szCs w:val="24"/>
          </w:rPr>
          <w:t>zzaman et al.</w:t>
        </w:r>
        <w:r>
          <w:rPr>
            <w:rFonts w:ascii="Times New Roman" w:eastAsia="Times New Roman" w:hAnsi="Times New Roman" w:cs="Times New Roman"/>
            <w:noProof/>
            <w:sz w:val="24"/>
            <w:szCs w:val="24"/>
          </w:rPr>
          <w:t>, 2007</w:t>
        </w:r>
      </w:hyperlink>
      <w:r>
        <w:rPr>
          <w:rFonts w:ascii="Times New Roman" w:eastAsia="Times New Roman" w:hAnsi="Times New Roman" w:cs="Times New Roman"/>
          <w:noProof/>
          <w:sz w:val="24"/>
          <w:szCs w:val="24"/>
        </w:rPr>
        <w:t>)</w:t>
      </w:r>
      <w:r w:rsidR="0016583B" w:rsidRPr="00831882">
        <w:rPr>
          <w:rFonts w:ascii="Times New Roman" w:eastAsia="Times New Roman" w:hAnsi="Times New Roman" w:cs="Times New Roman"/>
          <w:sz w:val="24"/>
          <w:szCs w:val="24"/>
        </w:rPr>
        <w:fldChar w:fldCharType="end"/>
      </w:r>
      <w:r w:rsidRPr="00831882">
        <w:rPr>
          <w:rFonts w:ascii="Times New Roman" w:eastAsia="Times New Roman" w:hAnsi="Times New Roman" w:cs="Times New Roman"/>
          <w:sz w:val="24"/>
          <w:szCs w:val="24"/>
        </w:rPr>
        <w:t xml:space="preserve">. </w:t>
      </w:r>
      <w:r w:rsidRPr="00831882">
        <w:rPr>
          <w:rFonts w:ascii="Times New Roman" w:hAnsi="Times New Roman" w:cs="Times New Roman"/>
          <w:color w:val="000000" w:themeColor="text1"/>
          <w:sz w:val="24"/>
          <w:szCs w:val="24"/>
          <w:shd w:val="clear" w:color="auto" w:fill="FFFFFF"/>
        </w:rPr>
        <w:t xml:space="preserve">There are about 300 breeds and varieties of goats domesticated in this subcontinent </w:t>
      </w:r>
      <w:r w:rsidR="0016583B" w:rsidRPr="00831882">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&lt;EndNote&gt;&lt;Cite&gt;&lt;Author&gt;Hirst&lt;/Author&gt;&lt;Year&gt;2008&lt;/Year&gt;&lt;RecNum&gt;1520&lt;/RecNum&gt;&lt;DisplayText&gt;(Hirst, 2008)&lt;/DisplayText&gt;&lt;record&gt;&lt;rec-number&gt;1520&lt;/rec-number&gt;&lt;foreign-keys&gt;&lt;key app="EN" db-id="50wxdpzd9vd5r7e9t5b595djrfpttrxw9avp"&gt;1520&lt;/key&gt;&lt;/foreign-keys&gt;&lt;ref-type name="Journal Article"&gt;17&lt;/ref-type&gt;&lt;contributors&gt;&lt;authors&gt;&lt;author&gt;Hirst, K Kris&lt;/author&gt;&lt;/authors&gt;&lt;/contributors&gt;&lt;titles&gt;&lt;title&gt;The History of the domestication of goats&lt;/title&gt;&lt;secondary-title&gt;About. com&lt;/secondary-title&gt;&lt;/titles&gt;&lt;periodical&gt;&lt;full-title&gt;About. com&lt;/full-title&gt;&lt;/periodical&gt;&lt;dates&gt;&lt;year&gt;2008&lt;/year&gt;&lt;/dates&gt;&lt;urls&gt;&lt;/urls&gt;&lt;/record&gt;&lt;/Cite&gt;&lt;/EndNote&gt;</w:instrText>
      </w:r>
      <w:r w:rsidR="0016583B" w:rsidRPr="00831882">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54" w:tooltip="Hirst, 2008 #1520" w:history="1">
        <w:r>
          <w:rPr>
            <w:rFonts w:ascii="Times New Roman" w:hAnsi="Times New Roman" w:cs="Times New Roman"/>
            <w:noProof/>
            <w:color w:val="000000" w:themeColor="text1"/>
            <w:sz w:val="24"/>
            <w:szCs w:val="24"/>
            <w:shd w:val="clear" w:color="auto" w:fill="FFFFFF"/>
          </w:rPr>
          <w:t>Hirst, 2008</w:t>
        </w:r>
      </w:hyperlink>
      <w:r>
        <w:rPr>
          <w:rFonts w:ascii="Times New Roman" w:hAnsi="Times New Roman" w:cs="Times New Roman"/>
          <w:noProof/>
          <w:color w:val="000000" w:themeColor="text1"/>
          <w:sz w:val="24"/>
          <w:szCs w:val="24"/>
          <w:shd w:val="clear" w:color="auto" w:fill="FFFFFF"/>
        </w:rPr>
        <w:t>)</w:t>
      </w:r>
      <w:r w:rsidR="0016583B" w:rsidRPr="00831882">
        <w:rPr>
          <w:rFonts w:ascii="Times New Roman" w:hAnsi="Times New Roman" w:cs="Times New Roman"/>
          <w:color w:val="000000" w:themeColor="text1"/>
          <w:sz w:val="24"/>
          <w:szCs w:val="24"/>
          <w:shd w:val="clear" w:color="auto" w:fill="FFFFFF"/>
        </w:rPr>
        <w:fldChar w:fldCharType="end"/>
      </w:r>
      <w:r w:rsidRPr="00831882">
        <w:rPr>
          <w:rFonts w:ascii="Times New Roman" w:hAnsi="Times New Roman" w:cs="Times New Roman"/>
          <w:color w:val="000000" w:themeColor="text1"/>
          <w:sz w:val="24"/>
          <w:szCs w:val="24"/>
          <w:shd w:val="clear" w:color="auto" w:fill="FFFFFF"/>
        </w:rPr>
        <w:t xml:space="preserve">. The majority of goat varieties are found in the tropics and sub-tropics. </w:t>
      </w:r>
      <w:r>
        <w:rPr>
          <w:rFonts w:ascii="Times New Roman" w:hAnsi="Times New Roman" w:cs="Times New Roman"/>
          <w:color w:val="000000" w:themeColor="text1"/>
          <w:sz w:val="24"/>
          <w:szCs w:val="24"/>
          <w:shd w:val="clear" w:color="auto" w:fill="FFFFFF"/>
        </w:rPr>
        <w:t xml:space="preserve">In Bangladesh, </w:t>
      </w:r>
      <w:r w:rsidRPr="00831882">
        <w:rPr>
          <w:rFonts w:ascii="Times New Roman" w:hAnsi="Times New Roman" w:cs="Times New Roman"/>
          <w:color w:val="000000" w:themeColor="text1"/>
          <w:sz w:val="24"/>
          <w:szCs w:val="24"/>
          <w:shd w:val="clear" w:color="auto" w:fill="FFFFFF"/>
        </w:rPr>
        <w:t>more than 90% of the total goat population</w:t>
      </w:r>
      <w:r>
        <w:rPr>
          <w:rFonts w:ascii="Times New Roman" w:hAnsi="Times New Roman" w:cs="Times New Roman"/>
          <w:color w:val="000000" w:themeColor="text1"/>
          <w:sz w:val="24"/>
          <w:szCs w:val="24"/>
          <w:shd w:val="clear" w:color="auto" w:fill="FFFFFF"/>
        </w:rPr>
        <w:t xml:space="preserve"> are Black Bengal</w:t>
      </w:r>
      <w:r w:rsidRPr="00831882">
        <w:rPr>
          <w:rFonts w:ascii="Times New Roman" w:hAnsi="Times New Roman" w:cs="Times New Roman"/>
          <w:color w:val="000000" w:themeColor="text1"/>
          <w:sz w:val="24"/>
          <w:szCs w:val="24"/>
          <w:shd w:val="clear" w:color="auto" w:fill="FFFFFF"/>
        </w:rPr>
        <w:t xml:space="preserve">; remaining </w:t>
      </w:r>
      <w:r>
        <w:rPr>
          <w:rFonts w:ascii="Times New Roman" w:hAnsi="Times New Roman" w:cs="Times New Roman"/>
          <w:color w:val="000000" w:themeColor="text1"/>
          <w:sz w:val="24"/>
          <w:szCs w:val="24"/>
          <w:shd w:val="clear" w:color="auto" w:fill="FFFFFF"/>
        </w:rPr>
        <w:t>are</w:t>
      </w:r>
      <w:r w:rsidRPr="00831882">
        <w:rPr>
          <w:rFonts w:ascii="Times New Roman" w:hAnsi="Times New Roman" w:cs="Times New Roman"/>
          <w:color w:val="000000" w:themeColor="text1"/>
          <w:sz w:val="24"/>
          <w:szCs w:val="24"/>
          <w:shd w:val="clear" w:color="auto" w:fill="FFFFFF"/>
        </w:rPr>
        <w:t xml:space="preserve"> Jamunapari and their crosses </w:t>
      </w:r>
      <w:r w:rsidR="0016583B" w:rsidRPr="00831882">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&lt;EndNote&gt;&lt;Cite&gt;&lt;Author&gt;Amin&lt;/Author&gt;&lt;Year&gt;2001&lt;/Year&gt;&lt;RecNum&gt;1521&lt;/RecNum&gt;&lt;DisplayText&gt;(Amin, Husain, &amp;amp; Islam, 2001)&lt;/DisplayText&gt;&lt;record&gt;&lt;rec-number&gt;1521&lt;/rec-number&gt;&lt;foreign-keys&gt;&lt;key app="EN" db-id="50wxdpzd9vd5r7e9t5b595djrfpttrxw9avp"&gt;1521&lt;/key&gt;&lt;/foreign-keys&gt;&lt;ref-type name="Journal Article"&gt;17&lt;/ref-type&gt;&lt;contributors&gt;&lt;authors&gt;&lt;author&gt;Amin, MR&lt;/author&gt;&lt;author&gt;Husain, SS&lt;/author&gt;&lt;author&gt;Islam, ABMM&lt;/author&gt;&lt;/authors&gt;&lt;/contributors&gt;&lt;titles&gt;&lt;title&gt;Reproductive peculiarities and litter weight in goats&lt;/title&gt;&lt;/titles&gt;&lt;dates&gt;&lt;year&gt;2001&lt;/year&gt;&lt;/dates&gt;&lt;urls&gt;&lt;/urls&gt;&lt;/record&gt;&lt;/Cite&gt;&lt;/EndNote&gt;</w:instrText>
      </w:r>
      <w:r w:rsidR="0016583B" w:rsidRPr="00831882">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6" w:tooltip="Amin, 2001 #1521" w:history="1">
        <w:r w:rsidR="00FB5225">
          <w:rPr>
            <w:rFonts w:ascii="Times New Roman" w:hAnsi="Times New Roman" w:cs="Times New Roman"/>
            <w:noProof/>
            <w:color w:val="000000" w:themeColor="text1"/>
            <w:sz w:val="24"/>
            <w:szCs w:val="24"/>
            <w:shd w:val="clear" w:color="auto" w:fill="FFFFFF"/>
          </w:rPr>
          <w:t>Amin et al.</w:t>
        </w:r>
        <w:r>
          <w:rPr>
            <w:rFonts w:ascii="Times New Roman" w:hAnsi="Times New Roman" w:cs="Times New Roman"/>
            <w:noProof/>
            <w:color w:val="000000" w:themeColor="text1"/>
            <w:sz w:val="24"/>
            <w:szCs w:val="24"/>
            <w:shd w:val="clear" w:color="auto" w:fill="FFFFFF"/>
          </w:rPr>
          <w:t>, 2001</w:t>
        </w:r>
      </w:hyperlink>
      <w:r>
        <w:rPr>
          <w:rFonts w:ascii="Times New Roman" w:hAnsi="Times New Roman" w:cs="Times New Roman"/>
          <w:noProof/>
          <w:color w:val="000000" w:themeColor="text1"/>
          <w:sz w:val="24"/>
          <w:szCs w:val="24"/>
          <w:shd w:val="clear" w:color="auto" w:fill="FFFFFF"/>
        </w:rPr>
        <w:t>)</w:t>
      </w:r>
      <w:r w:rsidR="0016583B" w:rsidRPr="00831882">
        <w:rPr>
          <w:rFonts w:ascii="Times New Roman" w:hAnsi="Times New Roman" w:cs="Times New Roman"/>
          <w:color w:val="000000" w:themeColor="text1"/>
          <w:sz w:val="24"/>
          <w:szCs w:val="24"/>
          <w:shd w:val="clear" w:color="auto" w:fill="FFFFFF"/>
        </w:rPr>
        <w:fldChar w:fldCharType="end"/>
      </w:r>
      <w:r w:rsidRPr="00831882">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sz w:val="24"/>
          <w:szCs w:val="24"/>
        </w:rPr>
        <w:t>G</w:t>
      </w:r>
      <w:r w:rsidRPr="00831882">
        <w:rPr>
          <w:rFonts w:ascii="Times New Roman" w:hAnsi="Times New Roman" w:cs="Times New Roman"/>
          <w:sz w:val="24"/>
          <w:szCs w:val="24"/>
        </w:rPr>
        <w:t xml:space="preserve">oat is ideally suited for </w:t>
      </w:r>
      <w:r>
        <w:rPr>
          <w:rFonts w:ascii="Times New Roman" w:hAnsi="Times New Roman" w:cs="Times New Roman"/>
          <w:sz w:val="24"/>
          <w:szCs w:val="24"/>
        </w:rPr>
        <w:t>p</w:t>
      </w:r>
      <w:r w:rsidRPr="00831882">
        <w:rPr>
          <w:rFonts w:ascii="Times New Roman" w:hAnsi="Times New Roman" w:cs="Times New Roman"/>
          <w:sz w:val="24"/>
          <w:szCs w:val="24"/>
        </w:rPr>
        <w:t xml:space="preserve">oor people who have </w:t>
      </w:r>
      <w:r>
        <w:rPr>
          <w:rFonts w:ascii="Times New Roman" w:hAnsi="Times New Roman" w:cs="Times New Roman"/>
          <w:sz w:val="24"/>
          <w:szCs w:val="24"/>
        </w:rPr>
        <w:t>no</w:t>
      </w:r>
      <w:r w:rsidRPr="00831882">
        <w:rPr>
          <w:rFonts w:ascii="Times New Roman" w:hAnsi="Times New Roman" w:cs="Times New Roman"/>
          <w:sz w:val="24"/>
          <w:szCs w:val="24"/>
        </w:rPr>
        <w:t xml:space="preserve"> ability to buy and rear large ruminants. </w:t>
      </w:r>
      <w:r>
        <w:rPr>
          <w:rFonts w:ascii="Times New Roman" w:hAnsi="Times New Roman" w:cs="Times New Roman"/>
          <w:sz w:val="24"/>
          <w:szCs w:val="24"/>
        </w:rPr>
        <w:t>As a result, g</w:t>
      </w:r>
      <w:r w:rsidRPr="00831882">
        <w:rPr>
          <w:rFonts w:ascii="Times New Roman" w:hAnsi="Times New Roman" w:cs="Times New Roman"/>
          <w:sz w:val="24"/>
          <w:szCs w:val="24"/>
        </w:rPr>
        <w:t xml:space="preserve">oat husbandry is becoming an attractive activity among the poor women </w:t>
      </w:r>
      <w:r w:rsidR="0016583B" w:rsidRPr="00831882">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&lt;EndNote&gt;&lt;Cite&gt;&lt;Author&gt;Choudhury&lt;/Author&gt;&lt;Year&gt;2013&lt;/Year&gt;&lt;RecNum&gt;1523&lt;/RecNum&gt;&lt;DisplayText&gt;(Choudhury et al., 2013)&lt;/DisplayText&gt;&lt;record&gt;&lt;rec-number&gt;1523&lt;/rec-number&gt;&lt;foreign-keys&gt;&lt;key app="EN" db-id="50wxdpzd9vd5r7e9t5b595djrfpttrxw9avp"&gt;1523&lt;/key&gt;&lt;/foreign-keys&gt;&lt;ref-type name="Journal Article"&gt;17&lt;/ref-type&gt;&lt;contributors&gt;&lt;authors&gt;&lt;author&gt;Choudhury, MP&lt;/author&gt;&lt;author&gt;Sarker, SC&lt;/author&gt;&lt;author&gt;Islam, F&lt;/author&gt;&lt;author&gt;Ali, A&lt;/author&gt;&lt;author&gt;Bhuiyan, AKFH&lt;/author&gt;&lt;author&gt;Ibrahim, MNM&lt;/author&gt;&lt;author&gt;Okeyo, AM&lt;/author&gt;&lt;/authors&gt;&lt;/contributors&gt;&lt;titles&gt;&lt;title&gt;Morphometry and performance of Black Bengal goats at the rural community level in Bangladesh&lt;/title&gt;&lt;secondary-title&gt;Bangladesh Journal of Animal Science&lt;/secondary-title&gt;&lt;/titles&gt;&lt;periodical&gt;&lt;full-title&gt;Bangladesh Journal of Animal Science&lt;/full-title&gt;&lt;/periodical&gt;&lt;pages&gt;83-89&lt;/pages&gt;&lt;volume&gt;41&lt;/volume&gt;&lt;number&gt;2&lt;/number&gt;&lt;dates&gt;&lt;year&gt;2013&lt;/year&gt;&lt;/dates&gt;&lt;isbn&gt;0003-3588&lt;/isbn&gt;&lt;urls&gt;&lt;/urls&gt;&lt;/record&gt;&lt;/Cite&gt;&lt;/EndNote&gt;</w:instrText>
      </w:r>
      <w:r w:rsidR="0016583B" w:rsidRPr="00831882">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6" w:tooltip="Choudhury, 2013 #1523" w:history="1">
        <w:r>
          <w:rPr>
            <w:rFonts w:ascii="Times New Roman" w:hAnsi="Times New Roman" w:cs="Times New Roman"/>
            <w:noProof/>
            <w:sz w:val="24"/>
            <w:szCs w:val="24"/>
          </w:rPr>
          <w:t>Choudhury et al., 2013</w:t>
        </w:r>
      </w:hyperlink>
      <w:r>
        <w:rPr>
          <w:rFonts w:ascii="Times New Roman" w:hAnsi="Times New Roman" w:cs="Times New Roman"/>
          <w:noProof/>
          <w:sz w:val="24"/>
          <w:szCs w:val="24"/>
        </w:rPr>
        <w:t>)</w:t>
      </w:r>
      <w:r w:rsidR="0016583B" w:rsidRPr="00831882">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31882">
        <w:rPr>
          <w:rFonts w:ascii="Times New Roman" w:hAnsi="Times New Roman" w:cs="Times New Roman"/>
          <w:sz w:val="24"/>
          <w:szCs w:val="24"/>
        </w:rPr>
        <w:t>under traditional scavenging system but still contributing to rural economy through income generation, women empowerment and hence rightly treated as an effective tool for the reduction of poverty.</w:t>
      </w:r>
      <w:r w:rsidRPr="00831882">
        <w:rPr>
          <w:rFonts w:ascii="Times New Roman" w:hAnsi="Times New Roman" w:cs="Times New Roman"/>
          <w:color w:val="333333"/>
          <w:sz w:val="24"/>
          <w:szCs w:val="24"/>
          <w:shd w:val="clear" w:color="auto" w:fill="FFFFFF"/>
        </w:rPr>
        <w:t xml:space="preserve"> </w:t>
      </w:r>
      <w:r w:rsidRPr="00831882">
        <w:rPr>
          <w:rFonts w:ascii="Times New Roman" w:hAnsi="Times New Roman" w:cs="Times New Roman"/>
          <w:sz w:val="24"/>
          <w:szCs w:val="24"/>
        </w:rPr>
        <w:t>Goat is performing a variety of functions, display</w:t>
      </w:r>
      <w:r>
        <w:rPr>
          <w:rFonts w:ascii="Times New Roman" w:hAnsi="Times New Roman" w:cs="Times New Roman"/>
          <w:sz w:val="24"/>
          <w:szCs w:val="24"/>
        </w:rPr>
        <w:t>ing</w:t>
      </w:r>
      <w:r w:rsidRPr="00831882">
        <w:rPr>
          <w:rFonts w:ascii="Times New Roman" w:hAnsi="Times New Roman" w:cs="Times New Roman"/>
          <w:sz w:val="24"/>
          <w:szCs w:val="24"/>
        </w:rPr>
        <w:t xml:space="preserve"> a unique ability to adapt and maintain themselves in harsh environment, dwarf-size animal produce a variety of products, mainly meat and skins, and contribute a major role in the national economy. </w:t>
      </w:r>
      <w:r>
        <w:rPr>
          <w:rFonts w:ascii="Times New Roman" w:hAnsi="Times New Roman" w:cs="Times New Roman"/>
          <w:color w:val="000000" w:themeColor="text1"/>
          <w:sz w:val="24"/>
          <w:szCs w:val="24"/>
          <w:shd w:val="clear" w:color="auto" w:fill="FFFFFF"/>
        </w:rPr>
        <w:t>G</w:t>
      </w:r>
      <w:r w:rsidRPr="00831882">
        <w:rPr>
          <w:rFonts w:ascii="Times New Roman" w:hAnsi="Times New Roman" w:cs="Times New Roman"/>
          <w:color w:val="000000" w:themeColor="text1"/>
          <w:sz w:val="24"/>
          <w:szCs w:val="24"/>
          <w:shd w:val="clear" w:color="auto" w:fill="FFFFFF"/>
        </w:rPr>
        <w:t>oat ranks second in position in terms of meat, milk, and skin production, representing about 28, 23, and 28 percent</w:t>
      </w:r>
      <w:r w:rsidR="00956083">
        <w:rPr>
          <w:rFonts w:ascii="Times New Roman" w:hAnsi="Times New Roman" w:cs="Times New Roman"/>
          <w:color w:val="000000" w:themeColor="text1"/>
          <w:sz w:val="24"/>
          <w:szCs w:val="24"/>
          <w:shd w:val="clear" w:color="auto" w:fill="FFFFFF"/>
        </w:rPr>
        <w:t>,</w:t>
      </w:r>
      <w:r w:rsidRPr="00831882">
        <w:rPr>
          <w:rFonts w:ascii="Times New Roman" w:hAnsi="Times New Roman" w:cs="Times New Roman"/>
          <w:color w:val="000000" w:themeColor="text1"/>
          <w:sz w:val="24"/>
          <w:szCs w:val="24"/>
          <w:shd w:val="clear" w:color="auto" w:fill="FFFFFF"/>
        </w:rPr>
        <w:t xml:space="preserve"> respectively of total livestock in Bangladesh </w:t>
      </w:r>
      <w:r w:rsidR="0016583B" w:rsidRPr="00831882">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&lt;EndNote&gt;&lt;Cite&gt;&lt;Author&gt;Amin&lt;/Author&gt;&lt;Year&gt;2000&lt;/Year&gt;&lt;RecNum&gt;1522&lt;/RecNum&gt;&lt;DisplayText&gt;(Amin, 2000)&lt;/DisplayText&gt;&lt;record&gt;&lt;rec-number&gt;1522&lt;/rec-number&gt;&lt;foreign-keys&gt;&lt;key app="EN" db-id="50wxdpzd9vd5r7e9t5b595djrfpttrxw9avp"&gt;1522&lt;/key&gt;&lt;/foreign-keys&gt;&lt;ref-type name="Thesis"&gt;32&lt;/ref-type&gt;&lt;contributors&gt;&lt;authors&gt;&lt;author&gt;Amin, MR&lt;/author&gt;&lt;/authors&gt;&lt;/contributors&gt;&lt;titles&gt;&lt;title&gt;Genetic Improvement of Production Traits in Bangladesh Goats by Selective Breeding and Crossbreeding&lt;/title&gt;&lt;/titles&gt;&lt;dates&gt;&lt;year&gt;2000&lt;/year&gt;&lt;/dates&gt;&lt;publisher&gt;Ph. D. Thesis, Department of Animal Breeding and Genetics, Bangladesh Agricultural University, Mymensingh&lt;/publisher&gt;&lt;urls&gt;&lt;/urls&gt;&lt;/record&gt;&lt;/Cite&gt;&lt;/EndNote&gt;</w:instrText>
      </w:r>
      <w:r w:rsidR="0016583B" w:rsidRPr="00831882">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5" w:tooltip="Amin, 2000 #1522" w:history="1">
        <w:r>
          <w:rPr>
            <w:rFonts w:ascii="Times New Roman" w:hAnsi="Times New Roman" w:cs="Times New Roman"/>
            <w:noProof/>
            <w:color w:val="000000" w:themeColor="text1"/>
            <w:sz w:val="24"/>
            <w:szCs w:val="24"/>
            <w:shd w:val="clear" w:color="auto" w:fill="FFFFFF"/>
          </w:rPr>
          <w:t>Amin, 2000</w:t>
        </w:r>
      </w:hyperlink>
      <w:r>
        <w:rPr>
          <w:rFonts w:ascii="Times New Roman" w:hAnsi="Times New Roman" w:cs="Times New Roman"/>
          <w:noProof/>
          <w:color w:val="000000" w:themeColor="text1"/>
          <w:sz w:val="24"/>
          <w:szCs w:val="24"/>
          <w:shd w:val="clear" w:color="auto" w:fill="FFFFFF"/>
        </w:rPr>
        <w:t>)</w:t>
      </w:r>
      <w:r w:rsidR="0016583B" w:rsidRPr="00831882">
        <w:rPr>
          <w:rFonts w:ascii="Times New Roman" w:hAnsi="Times New Roman" w:cs="Times New Roman"/>
          <w:color w:val="000000" w:themeColor="text1"/>
          <w:sz w:val="24"/>
          <w:szCs w:val="24"/>
          <w:shd w:val="clear" w:color="auto" w:fill="FFFFFF"/>
        </w:rPr>
        <w:fldChar w:fldCharType="end"/>
      </w:r>
      <w:r w:rsidRPr="00831882">
        <w:rPr>
          <w:rFonts w:ascii="Times New Roman" w:hAnsi="Times New Roman" w:cs="Times New Roman"/>
          <w:color w:val="000000" w:themeColor="text1"/>
          <w:sz w:val="24"/>
          <w:szCs w:val="24"/>
          <w:shd w:val="clear" w:color="auto" w:fill="FFFFFF"/>
        </w:rPr>
        <w:t xml:space="preserve">. </w:t>
      </w:r>
      <w:r w:rsidRPr="00831882">
        <w:rPr>
          <w:rFonts w:ascii="Times New Roman" w:hAnsi="Times New Roman" w:cs="Times New Roman"/>
          <w:color w:val="000000" w:themeColor="text1"/>
          <w:sz w:val="24"/>
          <w:szCs w:val="24"/>
        </w:rPr>
        <w:t>Am</w:t>
      </w:r>
      <w:r w:rsidRPr="00831882">
        <w:rPr>
          <w:rFonts w:ascii="Times New Roman" w:hAnsi="Times New Roman" w:cs="Times New Roman"/>
          <w:sz w:val="24"/>
          <w:szCs w:val="24"/>
        </w:rPr>
        <w:t xml:space="preserve">ong the sources of animal protein, the meat of goat (chevon) is </w:t>
      </w:r>
      <w:r>
        <w:rPr>
          <w:rFonts w:ascii="Times New Roman" w:hAnsi="Times New Roman" w:cs="Times New Roman"/>
          <w:sz w:val="24"/>
          <w:szCs w:val="24"/>
        </w:rPr>
        <w:t>popular in</w:t>
      </w:r>
      <w:r w:rsidRPr="00831882">
        <w:rPr>
          <w:rFonts w:ascii="Times New Roman" w:hAnsi="Times New Roman" w:cs="Times New Roman"/>
          <w:sz w:val="24"/>
          <w:szCs w:val="24"/>
        </w:rPr>
        <w:t xml:space="preserve"> Bangladesh irrespective </w:t>
      </w:r>
      <w:r w:rsidR="00956083">
        <w:rPr>
          <w:rFonts w:ascii="Times New Roman" w:hAnsi="Times New Roman" w:cs="Times New Roman"/>
          <w:sz w:val="24"/>
          <w:szCs w:val="24"/>
        </w:rPr>
        <w:t xml:space="preserve">to </w:t>
      </w:r>
      <w:r w:rsidRPr="00831882">
        <w:rPr>
          <w:rFonts w:ascii="Times New Roman" w:hAnsi="Times New Roman" w:cs="Times New Roman"/>
          <w:sz w:val="24"/>
          <w:szCs w:val="24"/>
        </w:rPr>
        <w:t>religio</w:t>
      </w:r>
      <w:r>
        <w:rPr>
          <w:rFonts w:ascii="Times New Roman" w:hAnsi="Times New Roman" w:cs="Times New Roman"/>
          <w:sz w:val="24"/>
          <w:szCs w:val="24"/>
        </w:rPr>
        <w:t>n</w:t>
      </w:r>
      <w:r w:rsidRPr="00831882">
        <w:rPr>
          <w:rFonts w:ascii="Times New Roman" w:hAnsi="Times New Roman" w:cs="Times New Roman"/>
          <w:sz w:val="24"/>
          <w:szCs w:val="24"/>
        </w:rPr>
        <w:t xml:space="preserve"> and caste </w:t>
      </w:r>
      <w:r w:rsidR="0016583B" w:rsidRPr="00831882">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&lt;EndNote&gt;&lt;Cite&gt;&lt;Author&gt;Islama&lt;/Author&gt;&lt;RecNum&gt;1517&lt;/RecNum&gt;&lt;DisplayText&gt;(Islama)&lt;/DisplayText&gt;&lt;record&gt;&lt;rec-number&gt;1517&lt;/rec-number&gt;&lt;foreign-keys&gt;&lt;key app="EN" db-id="50wxdpzd9vd5r7e9t5b595djrfpttrxw9avp"&gt;1517&lt;/key&gt;&lt;/foreign-keys&gt;&lt;ref-type name="Journal Article"&gt;17&lt;/ref-type&gt;&lt;contributors&gt;&lt;authors&gt;&lt;author&gt;Islama, F&lt;/author&gt;&lt;/authors&gt;&lt;/contributors&gt;&lt;titles&gt;&lt;title&gt;Black Bengal goat keeping at Mymensingh sadar upazila in Bangladesh&lt;/title&gt;&lt;secondary-title&gt;Journal of Bioscience and Agriculture Research&lt;/secondary-title&gt;&lt;/titles&gt;&lt;periodical&gt;&lt;full-title&gt;Journal of Bioscience and Agriculture Research&lt;/full-title&gt;&lt;/periodical&gt;&lt;pages&gt;541-546&lt;/pages&gt;&lt;volume&gt;6&lt;/volume&gt;&lt;number&gt;02&lt;/number&gt;&lt;dates&gt;&lt;/dates&gt;&lt;urls&gt;&lt;/urls&gt;&lt;/record&gt;&lt;/Cite&gt;&lt;/EndNote&gt;</w:instrText>
      </w:r>
      <w:r w:rsidR="0016583B" w:rsidRPr="00831882">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7" w:tooltip="Islama,  #1517" w:history="1">
        <w:r>
          <w:rPr>
            <w:rFonts w:ascii="Times New Roman" w:hAnsi="Times New Roman" w:cs="Times New Roman"/>
            <w:noProof/>
            <w:sz w:val="24"/>
            <w:szCs w:val="24"/>
          </w:rPr>
          <w:t>Islama</w:t>
        </w:r>
      </w:hyperlink>
      <w:r w:rsidR="00956083">
        <w:t xml:space="preserve"> </w:t>
      </w:r>
      <w:r w:rsidR="00956083" w:rsidRPr="00956083">
        <w:rPr>
          <w:rFonts w:ascii="Times New Roman" w:hAnsi="Times New Roman" w:cs="Times New Roman"/>
          <w:sz w:val="24"/>
          <w:szCs w:val="24"/>
        </w:rPr>
        <w:t>et al.</w:t>
      </w:r>
      <w:r w:rsidR="0038773A" w:rsidRPr="00956083">
        <w:rPr>
          <w:rFonts w:ascii="Times New Roman" w:hAnsi="Times New Roman" w:cs="Times New Roman"/>
          <w:sz w:val="24"/>
          <w:szCs w:val="24"/>
        </w:rPr>
        <w:t>,</w:t>
      </w:r>
      <w:r w:rsidR="0038773A" w:rsidRPr="0038773A">
        <w:rPr>
          <w:rFonts w:ascii="Times New Roman" w:hAnsi="Times New Roman" w:cs="Times New Roman"/>
          <w:sz w:val="24"/>
          <w:szCs w:val="24"/>
        </w:rPr>
        <w:t xml:space="preserve"> 2016</w:t>
      </w:r>
      <w:r>
        <w:rPr>
          <w:rFonts w:ascii="Times New Roman" w:hAnsi="Times New Roman" w:cs="Times New Roman"/>
          <w:noProof/>
          <w:sz w:val="24"/>
          <w:szCs w:val="24"/>
        </w:rPr>
        <w:t>)</w:t>
      </w:r>
      <w:r w:rsidR="0016583B" w:rsidRPr="00831882">
        <w:rPr>
          <w:rFonts w:ascii="Times New Roman" w:hAnsi="Times New Roman" w:cs="Times New Roman"/>
          <w:sz w:val="24"/>
          <w:szCs w:val="24"/>
        </w:rPr>
        <w:fldChar w:fldCharType="end"/>
      </w:r>
      <w:r w:rsidRPr="00831882">
        <w:rPr>
          <w:rFonts w:ascii="Times New Roman" w:hAnsi="Times New Roman" w:cs="Times New Roman"/>
          <w:sz w:val="24"/>
          <w:szCs w:val="24"/>
        </w:rPr>
        <w:t xml:space="preserve">. </w:t>
      </w:r>
    </w:p>
    <w:p w:rsidR="002C27E5" w:rsidRDefault="002C27E5" w:rsidP="002C27E5">
      <w:pPr>
        <w:pStyle w:val="Default"/>
        <w:spacing w:line="360" w:lineRule="auto"/>
        <w:jc w:val="both"/>
      </w:pPr>
      <w:r>
        <w:t>However,</w:t>
      </w:r>
      <w:r w:rsidRPr="00831882">
        <w:t xml:space="preserve"> different infectious diseases are the most important constraint to livestock development in Bangladesh. The impacts of diseases are multifaceted: loss to the farmers through mortality, </w:t>
      </w:r>
      <w:r>
        <w:t>reduction of</w:t>
      </w:r>
      <w:r w:rsidRPr="00831882">
        <w:t xml:space="preserve"> productivity, cost for disease management including treatment and sanitation, low quality of livestock products, disruption in the production cycle, market effects, culling, etc. The</w:t>
      </w:r>
      <w:r w:rsidR="007B466F">
        <w:t>se constrants</w:t>
      </w:r>
      <w:r w:rsidRPr="00831882">
        <w:t xml:space="preserve"> seriously </w:t>
      </w:r>
      <w:r>
        <w:t xml:space="preserve">affect </w:t>
      </w:r>
      <w:r w:rsidRPr="00831882">
        <w:t xml:space="preserve">the livelihood of the poor farmers. </w:t>
      </w:r>
      <w:r>
        <w:t>Moreover, t</w:t>
      </w:r>
      <w:r w:rsidRPr="00831882">
        <w:t>he climatic condition of Bangladesh is conducive to animal diseases. High density of animals and their seasonal aggregation particularly in the monsoon period aggravate the hazards. In goats</w:t>
      </w:r>
      <w:r>
        <w:t>,</w:t>
      </w:r>
      <w:r w:rsidRPr="00831882">
        <w:t xml:space="preserve"> </w:t>
      </w:r>
      <w:r>
        <w:t>v</w:t>
      </w:r>
      <w:r w:rsidRPr="00831882">
        <w:t>iral diseases like PPR, goat pox, contagious ecthyma and viral pneumonia, and bacterial diseases such as enterotoxaemia, tetanus, brucellosis, mastitis and metritis, mycotic diseases like ring worm infection, and rickettial infections like conjunctivitis are common causes for goat mortality in rural areas. Gastro-intestinal nematodiasis, fascioliasis and tape worm causes less mortality but cause severe depression in the growth and reproducti</w:t>
      </w:r>
      <w:r>
        <w:t>on</w:t>
      </w:r>
      <w:r w:rsidRPr="00831882">
        <w:t xml:space="preserve"> rate </w:t>
      </w:r>
      <w:r w:rsidR="0016583B" w:rsidRPr="00831882">
        <w:fldChar w:fldCharType="begin"/>
      </w:r>
      <w:r>
        <w:instrText xml:space="preserve"> ADDIN EN.CITE &lt;EndNote&gt;&lt;Cite&gt;&lt;Author&gt;Kashem&lt;/Author&gt;&lt;Year&gt;2012&lt;/Year&gt;&lt;RecNum&gt;1524&lt;/RecNum&gt;&lt;DisplayText&gt;(Kashem, Hossain, Ahmed, &amp;amp; Halim, 2012)&lt;/DisplayText&gt;&lt;record&gt;&lt;rec-number&gt;1524&lt;/rec-number&gt;&lt;foreign-keys&gt;&lt;key app="EN" db-id="50wxdpzd9vd5r7e9t5b595djrfpttrxw9avp"&gt;1524&lt;/key&gt;&lt;/foreign-keys&gt;&lt;ref-type name="Journal Article"&gt;17&lt;/ref-type&gt;&lt;contributors&gt;&lt;authors&gt;&lt;author&gt;Kashem, MA&lt;/author&gt;&lt;author&gt;Hossain, MA&lt;/author&gt;&lt;author&gt;Ahmed, SS U&lt;/author&gt;&lt;author&gt;Halim, MA&lt;/author&gt;&lt;/authors&gt;&lt;/contributors&gt;&lt;titles&gt;&lt;title&gt;Prevalence of diseases, morbidity and mortality of Black Bengal Goats under different management systems in Bangladesh&lt;/title&gt;&lt;secondary-title&gt;University Journal of Zoology, Rajshahi University&lt;/secondary-title&gt;&lt;/titles&gt;&lt;periodical&gt;&lt;full-title&gt;University Journal of Zoology, Rajshahi University&lt;/full-title&gt;&lt;/periodical&gt;&lt;pages&gt;01-04&lt;/pages&gt;&lt;volume&gt;30&lt;/volume&gt;&lt;dates&gt;&lt;year&gt;2012&lt;/year&gt;&lt;/dates&gt;&lt;isbn&gt;2408-8862&lt;/isbn&gt;&lt;urls&gt;&lt;/urls&gt;&lt;/record&gt;&lt;/Cite&gt;&lt;/EndNote&gt;</w:instrText>
      </w:r>
      <w:r w:rsidR="0016583B" w:rsidRPr="00831882">
        <w:fldChar w:fldCharType="separate"/>
      </w:r>
      <w:r>
        <w:rPr>
          <w:noProof/>
        </w:rPr>
        <w:t>(</w:t>
      </w:r>
      <w:hyperlink w:anchor="_ENREF_68" w:tooltip="Kashem, 2012 #1524" w:history="1">
        <w:r w:rsidR="00FB5225">
          <w:rPr>
            <w:noProof/>
          </w:rPr>
          <w:t>Kashem et al.</w:t>
        </w:r>
        <w:r>
          <w:rPr>
            <w:noProof/>
          </w:rPr>
          <w:t>, 2012</w:t>
        </w:r>
      </w:hyperlink>
      <w:r>
        <w:rPr>
          <w:noProof/>
        </w:rPr>
        <w:t>)</w:t>
      </w:r>
      <w:r w:rsidR="0016583B" w:rsidRPr="00831882">
        <w:fldChar w:fldCharType="end"/>
      </w:r>
      <w:r w:rsidRPr="00831882">
        <w:t xml:space="preserve">. </w:t>
      </w:r>
      <w:r w:rsidRPr="00747356">
        <w:t>But the total disease complex is not clear, owing to the general lack of diagnostic and disease recording services in DLS.</w:t>
      </w:r>
      <w:r>
        <w:t xml:space="preserve"> </w:t>
      </w:r>
    </w:p>
    <w:p w:rsidR="002C27E5" w:rsidRDefault="002C27E5" w:rsidP="002C27E5">
      <w:pPr>
        <w:shd w:val="clear" w:color="auto" w:fill="FFFFFF"/>
        <w:spacing w:line="360" w:lineRule="auto"/>
        <w:jc w:val="both"/>
        <w:rPr>
          <w:rFonts w:ascii="Times New Roman" w:hAnsi="Times New Roman" w:cs="Times New Roman"/>
          <w:sz w:val="24"/>
          <w:szCs w:val="24"/>
        </w:rPr>
      </w:pPr>
      <w:r w:rsidRPr="0040381E">
        <w:rPr>
          <w:rFonts w:ascii="Times New Roman" w:eastAsia="Times New Roman" w:hAnsi="Times New Roman" w:cs="Times New Roman"/>
          <w:sz w:val="24"/>
          <w:szCs w:val="24"/>
        </w:rPr>
        <w:t>SAQTVH of CVASU is the only seat of clinical learning of veterinary practices under close supervision of the concerned teaching staff members of the clinical departments. It is a busy clinic providing a veterinary service for the farm and companion animals, horses, poultry etc. While there are dedicated units like medicine, surgery, theriogenology, orthopaedics etc. are play</w:t>
      </w:r>
      <w:r>
        <w:rPr>
          <w:rFonts w:ascii="Times New Roman" w:eastAsia="Times New Roman" w:hAnsi="Times New Roman" w:cs="Times New Roman"/>
          <w:sz w:val="24"/>
          <w:szCs w:val="24"/>
        </w:rPr>
        <w:t>ing</w:t>
      </w:r>
      <w:r w:rsidRPr="0040381E">
        <w:rPr>
          <w:rFonts w:ascii="Times New Roman" w:eastAsia="Times New Roman" w:hAnsi="Times New Roman" w:cs="Times New Roman"/>
          <w:sz w:val="24"/>
          <w:szCs w:val="24"/>
        </w:rPr>
        <w:t xml:space="preserve"> </w:t>
      </w:r>
      <w:r w:rsidRPr="000C5627">
        <w:rPr>
          <w:rFonts w:ascii="Times New Roman" w:eastAsia="Times New Roman" w:hAnsi="Times New Roman" w:cs="Times New Roman"/>
          <w:sz w:val="24"/>
          <w:szCs w:val="24"/>
        </w:rPr>
        <w:t>an</w:t>
      </w:r>
      <w:r w:rsidRPr="0040381E">
        <w:rPr>
          <w:rFonts w:ascii="Times New Roman" w:eastAsia="Times New Roman" w:hAnsi="Times New Roman" w:cs="Times New Roman"/>
          <w:sz w:val="24"/>
          <w:szCs w:val="24"/>
        </w:rPr>
        <w:t xml:space="preserve"> important </w:t>
      </w:r>
      <w:r w:rsidRPr="000C5627">
        <w:rPr>
          <w:rFonts w:ascii="Times New Roman" w:eastAsia="Times New Roman" w:hAnsi="Times New Roman" w:cs="Times New Roman"/>
          <w:sz w:val="24"/>
          <w:szCs w:val="24"/>
        </w:rPr>
        <w:t>role</w:t>
      </w:r>
      <w:r w:rsidRPr="004038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Pr="0040381E">
        <w:rPr>
          <w:rFonts w:ascii="Times New Roman" w:eastAsia="Times New Roman" w:hAnsi="Times New Roman" w:cs="Times New Roman"/>
          <w:sz w:val="24"/>
          <w:szCs w:val="24"/>
        </w:rPr>
        <w:t xml:space="preserve"> </w:t>
      </w:r>
      <w:r w:rsidRPr="000C5627">
        <w:rPr>
          <w:rFonts w:ascii="Times New Roman" w:eastAsia="Times New Roman" w:hAnsi="Times New Roman" w:cs="Times New Roman"/>
          <w:sz w:val="24"/>
          <w:szCs w:val="24"/>
        </w:rPr>
        <w:t>public</w:t>
      </w:r>
      <w:r w:rsidRPr="0040381E">
        <w:rPr>
          <w:rFonts w:ascii="Times New Roman" w:eastAsia="Times New Roman" w:hAnsi="Times New Roman" w:cs="Times New Roman"/>
          <w:sz w:val="24"/>
          <w:szCs w:val="24"/>
        </w:rPr>
        <w:t xml:space="preserve"> </w:t>
      </w:r>
      <w:r w:rsidRPr="000C5627">
        <w:rPr>
          <w:rFonts w:ascii="Times New Roman" w:eastAsia="Times New Roman" w:hAnsi="Times New Roman" w:cs="Times New Roman"/>
          <w:sz w:val="24"/>
          <w:szCs w:val="24"/>
        </w:rPr>
        <w:t>service</w:t>
      </w:r>
      <w:r w:rsidRPr="0040381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well as</w:t>
      </w:r>
      <w:r w:rsidRPr="0040381E">
        <w:rPr>
          <w:rFonts w:ascii="Times New Roman" w:eastAsia="Times New Roman" w:hAnsi="Times New Roman" w:cs="Times New Roman"/>
          <w:sz w:val="24"/>
          <w:szCs w:val="24"/>
        </w:rPr>
        <w:t xml:space="preserve"> </w:t>
      </w:r>
      <w:r w:rsidRPr="000C5627">
        <w:rPr>
          <w:rFonts w:ascii="Times New Roman" w:eastAsia="Times New Roman" w:hAnsi="Times New Roman" w:cs="Times New Roman"/>
          <w:sz w:val="24"/>
          <w:szCs w:val="24"/>
        </w:rPr>
        <w:t>animal</w:t>
      </w:r>
      <w:r w:rsidRPr="0040381E">
        <w:rPr>
          <w:rFonts w:ascii="Times New Roman" w:eastAsia="Times New Roman" w:hAnsi="Times New Roman" w:cs="Times New Roman"/>
          <w:sz w:val="24"/>
          <w:szCs w:val="24"/>
        </w:rPr>
        <w:t xml:space="preserve"> w</w:t>
      </w:r>
      <w:r w:rsidRPr="000C5627">
        <w:rPr>
          <w:rFonts w:ascii="Times New Roman" w:eastAsia="Times New Roman" w:hAnsi="Times New Roman" w:cs="Times New Roman"/>
          <w:sz w:val="24"/>
          <w:szCs w:val="24"/>
        </w:rPr>
        <w:t>elfare</w:t>
      </w:r>
      <w:r w:rsidRPr="0040381E">
        <w:rPr>
          <w:rFonts w:ascii="Times New Roman" w:eastAsia="Times New Roman" w:hAnsi="Times New Roman" w:cs="Times New Roman"/>
          <w:sz w:val="24"/>
          <w:szCs w:val="24"/>
        </w:rPr>
        <w:t xml:space="preserve"> </w:t>
      </w:r>
      <w:r w:rsidRPr="000C5627">
        <w:rPr>
          <w:rFonts w:ascii="Times New Roman" w:eastAsia="Times New Roman" w:hAnsi="Times New Roman" w:cs="Times New Roman"/>
          <w:sz w:val="24"/>
          <w:szCs w:val="24"/>
        </w:rPr>
        <w:t>since</w:t>
      </w:r>
      <w:r w:rsidRPr="0040381E">
        <w:rPr>
          <w:rFonts w:ascii="Times New Roman" w:eastAsia="Times New Roman" w:hAnsi="Times New Roman" w:cs="Times New Roman"/>
          <w:sz w:val="24"/>
          <w:szCs w:val="24"/>
        </w:rPr>
        <w:t xml:space="preserve"> </w:t>
      </w:r>
      <w:r w:rsidRPr="000C5627">
        <w:rPr>
          <w:rFonts w:ascii="Times New Roman" w:eastAsia="Times New Roman" w:hAnsi="Times New Roman" w:cs="Times New Roman"/>
          <w:sz w:val="24"/>
          <w:szCs w:val="24"/>
        </w:rPr>
        <w:t>1996</w:t>
      </w:r>
      <w:r>
        <w:rPr>
          <w:rFonts w:ascii="Times New Roman" w:eastAsia="Times New Roman" w:hAnsi="Times New Roman" w:cs="Times New Roman"/>
          <w:sz w:val="24"/>
          <w:szCs w:val="24"/>
        </w:rPr>
        <w:t xml:space="preserve"> </w:t>
      </w:r>
      <w:r w:rsidR="0016583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&lt;EndNote&gt;&lt;Cite&gt;&lt;Author&gt;Parvez&lt;/Author&gt;&lt;Year&gt;2014&lt;/Year&gt;&lt;RecNum&gt;1526&lt;/RecNum&gt;&lt;DisplayText&gt;(Parvez et al., 2014)&lt;/DisplayText&gt;&lt;record&gt;&lt;rec-number&gt;1526&lt;/rec-number&gt;&lt;foreign-keys&gt;&lt;key app="EN" db-id="50wxdpzd9vd5r7e9t5b595djrfpttrxw9avp"&gt;1526&lt;/key&gt;&lt;/foreign-keys&gt;&lt;ref-type name="Journal Article"&gt;17&lt;/ref-type&gt;&lt;contributors&gt;&lt;authors&gt;&lt;author&gt;Parvez, MA&lt;/author&gt;&lt;author&gt;Faruque, MR&lt;/author&gt;&lt;author&gt;Sutradhar, BC&lt;/author&gt;&lt;author&gt;Rahman, MM&lt;/author&gt;&lt;author&gt;Mannan, A&lt;/author&gt;&lt;author&gt;Khatun, R&lt;/author&gt;&lt;/authors&gt;&lt;/contributors&gt;&lt;titles&gt;&lt;title&gt;Clinical diseases and manifestations of goats and cattle recorded at teaching veterinary hospital in Chittagong Veterinary and Animal Sciences University&lt;/title&gt;&lt;secondary-title&gt;Bangladesh Journal of Veterinary Medicine&lt;/secondary-title&gt;&lt;/titles&gt;&lt;periodical&gt;&lt;full-title&gt;Bangladesh Journal of Veterinary Medicine&lt;/full-title&gt;&lt;/periodical&gt;&lt;pages&gt;73-81&lt;/pages&gt;&lt;volume&gt;12&lt;/volume&gt;&lt;number&gt;1&lt;/number&gt;&lt;dates&gt;&lt;year&gt;2014&lt;/year&gt;&lt;/dates&gt;&lt;isbn&gt;2308-0922&lt;/isbn&gt;&lt;urls&gt;&lt;/urls&gt;&lt;/record&gt;&lt;/Cite&gt;&lt;/EndNote&gt;</w:instrText>
      </w:r>
      <w:r w:rsidR="0016583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105" w:tooltip="Parvez, 2014 #1526" w:history="1">
        <w:r>
          <w:rPr>
            <w:rFonts w:ascii="Times New Roman" w:eastAsia="Times New Roman" w:hAnsi="Times New Roman" w:cs="Times New Roman"/>
            <w:noProof/>
            <w:sz w:val="24"/>
            <w:szCs w:val="24"/>
          </w:rPr>
          <w:t>Parvez et al., 2014</w:t>
        </w:r>
      </w:hyperlink>
      <w:r>
        <w:rPr>
          <w:rFonts w:ascii="Times New Roman" w:eastAsia="Times New Roman" w:hAnsi="Times New Roman" w:cs="Times New Roman"/>
          <w:noProof/>
          <w:sz w:val="24"/>
          <w:szCs w:val="24"/>
        </w:rPr>
        <w:t>)</w:t>
      </w:r>
      <w:r w:rsidR="0016583B">
        <w:rPr>
          <w:rFonts w:ascii="Times New Roman" w:eastAsia="Times New Roman" w:hAnsi="Times New Roman" w:cs="Times New Roman"/>
          <w:sz w:val="24"/>
          <w:szCs w:val="24"/>
        </w:rPr>
        <w:fldChar w:fldCharType="end"/>
      </w:r>
      <w:r w:rsidRPr="0040381E">
        <w:rPr>
          <w:rFonts w:ascii="Times New Roman" w:eastAsia="Times New Roman" w:hAnsi="Times New Roman" w:cs="Times New Roman"/>
          <w:sz w:val="24"/>
          <w:szCs w:val="24"/>
        </w:rPr>
        <w:t>. Although diversif</w:t>
      </w:r>
      <w:r>
        <w:rPr>
          <w:rFonts w:ascii="Times New Roman" w:eastAsia="Times New Roman" w:hAnsi="Times New Roman" w:cs="Times New Roman"/>
          <w:sz w:val="24"/>
          <w:szCs w:val="24"/>
        </w:rPr>
        <w:t>ied</w:t>
      </w:r>
      <w:r w:rsidRPr="0040381E">
        <w:rPr>
          <w:rFonts w:ascii="Times New Roman" w:eastAsia="Times New Roman" w:hAnsi="Times New Roman" w:cs="Times New Roman"/>
          <w:sz w:val="24"/>
          <w:szCs w:val="24"/>
        </w:rPr>
        <w:t xml:space="preserve"> species and breeds of animals are </w:t>
      </w:r>
      <w:r>
        <w:rPr>
          <w:rFonts w:ascii="Times New Roman" w:eastAsia="Times New Roman" w:hAnsi="Times New Roman" w:cs="Times New Roman"/>
          <w:sz w:val="24"/>
          <w:szCs w:val="24"/>
        </w:rPr>
        <w:t xml:space="preserve">coming to get </w:t>
      </w:r>
      <w:r w:rsidRPr="0040381E">
        <w:rPr>
          <w:rFonts w:ascii="Times New Roman" w:eastAsia="Times New Roman" w:hAnsi="Times New Roman" w:cs="Times New Roman"/>
          <w:sz w:val="24"/>
          <w:szCs w:val="24"/>
        </w:rPr>
        <w:t>treat</w:t>
      </w:r>
      <w:r>
        <w:rPr>
          <w:rFonts w:ascii="Times New Roman" w:eastAsia="Times New Roman" w:hAnsi="Times New Roman" w:cs="Times New Roman"/>
          <w:sz w:val="24"/>
          <w:szCs w:val="24"/>
        </w:rPr>
        <w:t>ment</w:t>
      </w:r>
      <w:r w:rsidRPr="0040381E">
        <w:rPr>
          <w:rFonts w:ascii="Times New Roman" w:eastAsia="Times New Roman" w:hAnsi="Times New Roman" w:cs="Times New Roman"/>
          <w:sz w:val="24"/>
          <w:szCs w:val="24"/>
        </w:rPr>
        <w:t xml:space="preserve"> but </w:t>
      </w:r>
      <w:r>
        <w:rPr>
          <w:rFonts w:ascii="Times New Roman" w:eastAsia="Times New Roman" w:hAnsi="Times New Roman" w:cs="Times New Roman"/>
          <w:sz w:val="24"/>
          <w:szCs w:val="24"/>
        </w:rPr>
        <w:t>goats are dominating among</w:t>
      </w:r>
      <w:r w:rsidRPr="0040381E">
        <w:rPr>
          <w:rFonts w:ascii="Times New Roman" w:eastAsia="Times New Roman" w:hAnsi="Times New Roman" w:cs="Times New Roman"/>
          <w:sz w:val="24"/>
          <w:szCs w:val="24"/>
        </w:rPr>
        <w:t xml:space="preserve"> them. </w:t>
      </w:r>
      <w:r w:rsidRPr="0040381E">
        <w:rPr>
          <w:rFonts w:ascii="Times New Roman" w:hAnsi="Times New Roman" w:cs="Times New Roman"/>
          <w:sz w:val="24"/>
          <w:szCs w:val="24"/>
        </w:rPr>
        <w:t>Among diseases</w:t>
      </w:r>
      <w:r>
        <w:rPr>
          <w:rFonts w:ascii="Times New Roman" w:hAnsi="Times New Roman" w:cs="Times New Roman"/>
          <w:sz w:val="24"/>
          <w:szCs w:val="24"/>
        </w:rPr>
        <w:t>,</w:t>
      </w:r>
      <w:r w:rsidRPr="0040381E">
        <w:rPr>
          <w:rFonts w:ascii="Times New Roman" w:hAnsi="Times New Roman" w:cs="Times New Roman"/>
          <w:sz w:val="24"/>
          <w:szCs w:val="24"/>
        </w:rPr>
        <w:t xml:space="preserve"> the highest</w:t>
      </w:r>
      <w:r>
        <w:rPr>
          <w:rFonts w:ascii="Times New Roman" w:hAnsi="Times New Roman" w:cs="Times New Roman"/>
          <w:sz w:val="24"/>
          <w:szCs w:val="24"/>
        </w:rPr>
        <w:t xml:space="preserve"> </w:t>
      </w:r>
      <w:r w:rsidRPr="0040381E">
        <w:rPr>
          <w:rFonts w:ascii="Times New Roman" w:hAnsi="Times New Roman" w:cs="Times New Roman"/>
          <w:sz w:val="24"/>
          <w:szCs w:val="24"/>
        </w:rPr>
        <w:t xml:space="preserve">prevalence was </w:t>
      </w:r>
      <w:r>
        <w:rPr>
          <w:rFonts w:ascii="Times New Roman" w:hAnsi="Times New Roman" w:cs="Times New Roman"/>
          <w:sz w:val="24"/>
          <w:szCs w:val="24"/>
        </w:rPr>
        <w:t>recorded as</w:t>
      </w:r>
      <w:r w:rsidRPr="0040381E">
        <w:rPr>
          <w:rFonts w:ascii="Times New Roman" w:hAnsi="Times New Roman" w:cs="Times New Roman"/>
          <w:sz w:val="24"/>
          <w:szCs w:val="24"/>
        </w:rPr>
        <w:t xml:space="preserve"> PPR (11.33%) and lowest was Babesiosis (0.40%). Occurrence of upper respiratory tract infection, pneumonia &amp; diarrhea was recorded 8.74%, 5.61% and 5.36%</w:t>
      </w:r>
      <w:r w:rsidR="007B466F">
        <w:rPr>
          <w:rFonts w:ascii="Times New Roman" w:hAnsi="Times New Roman" w:cs="Times New Roman"/>
          <w:sz w:val="24"/>
          <w:szCs w:val="24"/>
        </w:rPr>
        <w:t>,</w:t>
      </w:r>
      <w:r w:rsidRPr="0040381E">
        <w:rPr>
          <w:rFonts w:ascii="Times New Roman" w:hAnsi="Times New Roman" w:cs="Times New Roman"/>
          <w:sz w:val="24"/>
          <w:szCs w:val="24"/>
        </w:rPr>
        <w:t xml:space="preserve"> respectively</w:t>
      </w:r>
      <w:r w:rsidR="007B466F">
        <w:rPr>
          <w:rFonts w:ascii="Times New Roman" w:hAnsi="Times New Roman" w:cs="Times New Roman"/>
          <w:sz w:val="24"/>
          <w:szCs w:val="24"/>
        </w:rPr>
        <w:t xml:space="preserve"> in Chittagong</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&lt;EndNote&gt;&lt;Cite&gt;&lt;Author&gt;Nath&lt;/Author&gt;&lt;Year&gt;2014&lt;/Year&gt;&lt;RecNum&gt;1527&lt;/RecNum&gt;&lt;DisplayText&gt;(Nath et al., 2014)&lt;/DisplayText&gt;&lt;record&gt;&lt;rec-number&gt;1527&lt;/rec-number&gt;&lt;foreign-keys&gt;&lt;key app="EN" db-id="50wxdpzd9vd5r7e9t5b595djrfpttrxw9avp"&gt;1527&lt;/key&gt;&lt;/foreign-keys&gt;&lt;ref-type name="Journal Article"&gt;17&lt;/ref-type&gt;&lt;contributors&gt;&lt;authors&gt;&lt;author&gt;Nath, Tilak Chandra&lt;/author&gt;&lt;author&gt;Bhuiyan, Md Jamal Uddin&lt;/author&gt;&lt;author&gt;Mamun, MA&lt;/author&gt;&lt;author&gt;Datta, Real&lt;/author&gt;&lt;author&gt;Chowdhury, SK&lt;/author&gt;&lt;author&gt;Hossain, M&lt;/author&gt;&lt;author&gt;Alam, Mohammad Shafiul&lt;/author&gt;&lt;/authors&gt;&lt;/contributors&gt;&lt;titles&gt;&lt;title&gt;Common infectious diseases of goats in Chittagong district of Bangladesh&lt;/title&gt;&lt;secondary-title&gt;Int. J. Sci. Res. Agric. Sci&lt;/secondary-title&gt;&lt;/titles&gt;&lt;periodical&gt;&lt;full-title&gt;Int. J. Sci. Res. Agric. Sci&lt;/full-title&gt;&lt;/periodical&gt;&lt;pages&gt;43-49&lt;/pages&gt;&lt;volume&gt;1&lt;/volume&gt;&lt;dates&gt;&lt;year&gt;2014&lt;/year&gt;&lt;/dates&gt;&lt;urls&gt;&lt;/urls&gt;&lt;/record&gt;&lt;/Cite&gt;&lt;/EndNote&gt;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5" w:tooltip="Nath, 2014 #1527" w:history="1">
        <w:r>
          <w:rPr>
            <w:rFonts w:ascii="Times New Roman" w:hAnsi="Times New Roman" w:cs="Times New Roman"/>
            <w:noProof/>
            <w:sz w:val="24"/>
            <w:szCs w:val="24"/>
          </w:rPr>
          <w:t>Nath et al., 2014</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40381E">
        <w:rPr>
          <w:rFonts w:ascii="Times New Roman" w:hAnsi="Times New Roman" w:cs="Times New Roman"/>
          <w:sz w:val="24"/>
          <w:szCs w:val="24"/>
        </w:rPr>
        <w:t>.</w:t>
      </w:r>
    </w:p>
    <w:p w:rsidR="002C27E5" w:rsidRDefault="002C27E5" w:rsidP="002C27E5">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For the diagnosis of diseases we are mainly depending on physical examinations and many others conventional methods of diagnosis.</w:t>
      </w:r>
      <w:r w:rsidRPr="00DF2E41">
        <w:rPr>
          <w:rFonts w:ascii="Times New Roman" w:eastAsia="Times New Roman" w:hAnsi="Times New Roman" w:cs="Times New Roman"/>
          <w:color w:val="000000"/>
          <w:sz w:val="24"/>
          <w:szCs w:val="24"/>
        </w:rPr>
        <w:t xml:space="preserve"> </w:t>
      </w:r>
      <w:r w:rsidRPr="00747356">
        <w:rPr>
          <w:rFonts w:ascii="Times New Roman" w:eastAsia="Times New Roman" w:hAnsi="Times New Roman" w:cs="Times New Roman"/>
          <w:color w:val="000000"/>
          <w:sz w:val="24"/>
          <w:szCs w:val="24"/>
        </w:rPr>
        <w:t>The conventional methods for detecting the bacterial pathogens present in infections are based on culturing the microorganisms on agar plates followed by standard biochemical identifications</w:t>
      </w:r>
      <w:r>
        <w:rPr>
          <w:rFonts w:ascii="Times New Roman" w:eastAsia="Times New Roman" w:hAnsi="Times New Roman" w:cs="Times New Roman"/>
          <w:color w:val="000000"/>
          <w:sz w:val="24"/>
          <w:szCs w:val="24"/>
        </w:rPr>
        <w:t xml:space="preserve"> </w:t>
      </w:r>
      <w:r w:rsidR="0016583B">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&lt;EndNote&gt;&lt;Cite&gt;&lt;Author&gt;Järvinen&lt;/Author&gt;&lt;Year&gt;2009&lt;/Year&gt;&lt;RecNum&gt;1528&lt;/RecNum&gt;&lt;DisplayText&gt;(Järvinen et al., 2009)&lt;/DisplayText&gt;&lt;record&gt;&lt;rec-number&gt;1528&lt;/rec-number&gt;&lt;foreign-keys&gt;&lt;key app="EN" db-id="50wxdpzd9vd5r7e9t5b595djrfpttrxw9avp"&gt;1528&lt;/key&gt;&lt;/foreign-keys&gt;&lt;ref-type name="Journal Article"&gt;17&lt;/ref-type&gt;&lt;contributors&gt;&lt;authors&gt;&lt;author&gt;Järvinen, Anna-Kaarina&lt;/author&gt;&lt;author&gt;Laakso, Sanna&lt;/author&gt;&lt;author&gt;Piiparinen, Pasi&lt;/author&gt;&lt;author&gt;Aittakorpi, Anne&lt;/author&gt;&lt;author&gt;Lindfors, Merja&lt;/author&gt;&lt;author&gt;Huopaniemi, Laura&lt;/author&gt;&lt;author&gt;Piiparinen, Heli&lt;/author&gt;&lt;author&gt;Mäki, Minna&lt;/author&gt;&lt;/authors&gt;&lt;/contributors&gt;&lt;titles&gt;&lt;title&gt;Rapid identification of bacterial pathogens using a PCR-and microarray-based assay&lt;/title&gt;&lt;secondary-title&gt;BMC microbiology&lt;/secondary-title&gt;&lt;/titles&gt;&lt;periodical&gt;&lt;full-title&gt;BMC Microbiol&lt;/full-title&gt;&lt;abbr-1&gt;BMC microbiology&lt;/abbr-1&gt;&lt;/periodical&gt;&lt;pages&gt;161&lt;/pages&gt;&lt;volume&gt;9&lt;/volume&gt;&lt;number&gt;1&lt;/number&gt;&lt;dates&gt;&lt;year&gt;2009&lt;/year&gt;&lt;/dates&gt;&lt;isbn&gt;1471-2180&lt;/isbn&gt;&lt;urls&gt;&lt;/urls&gt;&lt;/record&gt;&lt;/Cite&gt;&lt;/EndNote&gt;</w:instrText>
      </w:r>
      <w:r w:rsidR="0016583B">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w:t>
      </w:r>
      <w:hyperlink w:anchor="_ENREF_59" w:tooltip="Järvinen, 2009 #1528" w:history="1">
        <w:r>
          <w:rPr>
            <w:rFonts w:ascii="Times New Roman" w:eastAsia="Times New Roman" w:hAnsi="Times New Roman" w:cs="Times New Roman"/>
            <w:noProof/>
            <w:color w:val="000000"/>
            <w:sz w:val="24"/>
            <w:szCs w:val="24"/>
          </w:rPr>
          <w:t>Järvinen et al., 2009</w:t>
        </w:r>
      </w:hyperlink>
      <w:r>
        <w:rPr>
          <w:rFonts w:ascii="Times New Roman" w:eastAsia="Times New Roman" w:hAnsi="Times New Roman" w:cs="Times New Roman"/>
          <w:noProof/>
          <w:color w:val="000000"/>
          <w:sz w:val="24"/>
          <w:szCs w:val="24"/>
        </w:rPr>
        <w:t>)</w:t>
      </w:r>
      <w:r w:rsidR="0016583B">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r w:rsidRPr="00F555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These</w:t>
      </w:r>
      <w:r w:rsidRPr="00747356">
        <w:rPr>
          <w:rFonts w:ascii="Times New Roman" w:eastAsia="Times New Roman" w:hAnsi="Times New Roman" w:cs="Times New Roman"/>
          <w:color w:val="000000"/>
          <w:sz w:val="24"/>
          <w:szCs w:val="24"/>
        </w:rPr>
        <w:t xml:space="preserve"> methods are usually inexpensive and simple but time consuming as they depend on the ability of the microorganisms to grow in different culture media such as pre-enrichment media, selective enrichment media and selective plating media</w:t>
      </w:r>
      <w:r>
        <w:rPr>
          <w:rFonts w:ascii="Times New Roman" w:eastAsia="Times New Roman" w:hAnsi="Times New Roman" w:cs="Times New Roman"/>
          <w:color w:val="000000"/>
          <w:sz w:val="24"/>
          <w:szCs w:val="24"/>
        </w:rPr>
        <w:t xml:space="preserve"> </w:t>
      </w:r>
      <w:r w:rsidR="0016583B">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&lt;EndNote&gt;&lt;Cite&gt;&lt;Author&gt;Ferroni&lt;/Author&gt;&lt;Year&gt;2010&lt;/Year&gt;&lt;RecNum&gt;1699&lt;/RecNum&gt;&lt;DisplayText&gt;(Ferroni et al., 2010)&lt;/DisplayText&gt;&lt;record&gt;&lt;rec-number&gt;1699&lt;/rec-number&gt;&lt;foreign-keys&gt;&lt;key app="EN" db-id="50wxdpzd9vd5r7e9t5b595djrfpttrxw9avp"&gt;1699&lt;/key&gt;&lt;/foreign-keys&gt;&lt;ref-type name="Journal Article"&gt;17&lt;/ref-type&gt;&lt;contributors&gt;&lt;authors&gt;&lt;author&gt;Ferroni, Agnès&lt;/author&gt;&lt;author&gt;Suarez, Stéphanie&lt;/author&gt;&lt;author&gt;Beretti, Jean-Luc&lt;/author&gt;&lt;author&gt;Dauphin, Brunhilde&lt;/author&gt;&lt;author&gt;Bille, Emmanuelle&lt;/author&gt;&lt;author&gt;Meyer, Julie&lt;/author&gt;&lt;author&gt;Bougnoux, Marie-Elisabeth&lt;/author&gt;&lt;author&gt;Alanio, Alexandre&lt;/author&gt;&lt;author&gt;Berche, Patrick&lt;/author&gt;&lt;author&gt;Nassif, Xavier&lt;/author&gt;&lt;/authors&gt;&lt;/contributors&gt;&lt;titles&gt;&lt;title&gt;Real-time identification of bacteria and Candida species in positive blood culture broths by matrix-assisted laser desorption ionization-time of flight mass spectrometry&lt;/title&gt;&lt;secondary-title&gt;Journal of clinical microbiology&lt;/secondary-title&gt;&lt;/titles&gt;&lt;periodical&gt;&lt;full-title&gt;Journal of Clinical Microbiology&lt;/full-title&gt;&lt;abbr-1&gt;J. Clin. Microbiol.&lt;/abbr-1&gt;&lt;abbr-2&gt;J Clin Microbiol&lt;/abbr-2&gt;&lt;/periodical&gt;&lt;pages&gt;1542-1548&lt;/pages&gt;&lt;volume&gt;48&lt;/volume&gt;&lt;number&gt;5&lt;/number&gt;&lt;dates&gt;&lt;year&gt;2010&lt;/year&gt;&lt;/dates&gt;&lt;isbn&gt;0095-1137&lt;/isbn&gt;&lt;urls&gt;&lt;/urls&gt;&lt;/record&gt;&lt;/Cite&gt;&lt;/EndNote&gt;</w:instrText>
      </w:r>
      <w:r w:rsidR="0016583B">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w:t>
      </w:r>
      <w:hyperlink w:anchor="_ENREF_43" w:tooltip="Ferroni, 2010 #1699" w:history="1">
        <w:r>
          <w:rPr>
            <w:rFonts w:ascii="Times New Roman" w:eastAsia="Times New Roman" w:hAnsi="Times New Roman" w:cs="Times New Roman"/>
            <w:noProof/>
            <w:color w:val="000000"/>
            <w:sz w:val="24"/>
            <w:szCs w:val="24"/>
          </w:rPr>
          <w:t>Ferroni et al., 2010</w:t>
        </w:r>
      </w:hyperlink>
      <w:r>
        <w:rPr>
          <w:rFonts w:ascii="Times New Roman" w:eastAsia="Times New Roman" w:hAnsi="Times New Roman" w:cs="Times New Roman"/>
          <w:noProof/>
          <w:color w:val="000000"/>
          <w:sz w:val="24"/>
          <w:szCs w:val="24"/>
        </w:rPr>
        <w:t>)</w:t>
      </w:r>
      <w:r w:rsidR="0016583B">
        <w:rPr>
          <w:rFonts w:ascii="Times New Roman" w:eastAsia="Times New Roman" w:hAnsi="Times New Roman" w:cs="Times New Roman"/>
          <w:color w:val="000000"/>
          <w:sz w:val="24"/>
          <w:szCs w:val="24"/>
        </w:rPr>
        <w:fldChar w:fldCharType="end"/>
      </w:r>
      <w:r w:rsidRPr="007473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It requires</w:t>
      </w:r>
      <w:r w:rsidRPr="00747356">
        <w:rPr>
          <w:rFonts w:ascii="Times New Roman" w:eastAsia="Times New Roman" w:hAnsi="Times New Roman" w:cs="Times New Roman"/>
          <w:color w:val="000000"/>
          <w:sz w:val="24"/>
          <w:szCs w:val="24"/>
        </w:rPr>
        <w:t xml:space="preserve"> 2 to 3 days for preliminary identification and more than a week for confirmation of the species of the pathogens</w:t>
      </w:r>
      <w:r>
        <w:rPr>
          <w:rFonts w:ascii="Times New Roman" w:eastAsia="Times New Roman" w:hAnsi="Times New Roman" w:cs="Times New Roman"/>
          <w:color w:val="000000"/>
          <w:sz w:val="24"/>
          <w:szCs w:val="24"/>
        </w:rPr>
        <w:t xml:space="preserve"> </w:t>
      </w:r>
      <w:r w:rsidR="0016583B">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&lt;EndNote&gt;&lt;Cite&gt;&lt;Author&gt;Zhao&lt;/Author&gt;&lt;Year&gt;2014&lt;/Year&gt;&lt;RecNum&gt;1529&lt;/RecNum&gt;&lt;DisplayText&gt;(Zhao, Lin, Wang, &amp;amp; Oh, 2014)&lt;/DisplayText&gt;&lt;record&gt;&lt;rec-number&gt;1529&lt;/rec-number&gt;&lt;foreign-keys&gt;&lt;key app="EN" db-id="50wxdpzd9vd5r7e9t5b595djrfpttrxw9avp"&gt;1529&lt;/key&gt;&lt;/foreign-keys&gt;&lt;ref-type name="Journal Article"&gt;17&lt;/ref-type&gt;&lt;contributors&gt;&lt;authors&gt;&lt;author&gt;Zhao, Xihong&lt;/author&gt;&lt;author&gt;Lin, Chii-Wann&lt;/author&gt;&lt;author&gt;Wang, Jun&lt;/author&gt;&lt;author&gt;Oh, Deog Hwan&lt;/author&gt;&lt;/authors&gt;&lt;/contributors&gt;&lt;titles&gt;&lt;title&gt;Advances in rapid detection methods for foodborne pathogens&lt;/title&gt;&lt;secondary-title&gt;J. Microbiol. Biotechnol&lt;/secondary-title&gt;&lt;/titles&gt;&lt;periodical&gt;&lt;full-title&gt;J. Microbiol. Biotechnol&lt;/full-title&gt;&lt;/periodical&gt;&lt;pages&gt;297-312&lt;/pages&gt;&lt;volume&gt;24&lt;/volume&gt;&lt;number&gt;3&lt;/number&gt;&lt;dates&gt;&lt;year&gt;2014&lt;/year&gt;&lt;/dates&gt;&lt;urls&gt;&lt;/urls&gt;&lt;/record&gt;&lt;/Cite&gt;&lt;/EndNote&gt;</w:instrText>
      </w:r>
      <w:r w:rsidR="0016583B">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w:t>
      </w:r>
      <w:hyperlink w:anchor="_ENREF_148" w:tooltip="Zhao, 2014 #1529" w:history="1">
        <w:r w:rsidR="00FB5225">
          <w:rPr>
            <w:rFonts w:ascii="Times New Roman" w:eastAsia="Times New Roman" w:hAnsi="Times New Roman" w:cs="Times New Roman"/>
            <w:noProof/>
            <w:color w:val="000000"/>
            <w:sz w:val="24"/>
            <w:szCs w:val="24"/>
          </w:rPr>
          <w:t>Zhao et al.</w:t>
        </w:r>
        <w:r>
          <w:rPr>
            <w:rFonts w:ascii="Times New Roman" w:eastAsia="Times New Roman" w:hAnsi="Times New Roman" w:cs="Times New Roman"/>
            <w:noProof/>
            <w:color w:val="000000"/>
            <w:sz w:val="24"/>
            <w:szCs w:val="24"/>
          </w:rPr>
          <w:t>, 2014</w:t>
        </w:r>
      </w:hyperlink>
      <w:r>
        <w:rPr>
          <w:rFonts w:ascii="Times New Roman" w:eastAsia="Times New Roman" w:hAnsi="Times New Roman" w:cs="Times New Roman"/>
          <w:noProof/>
          <w:color w:val="000000"/>
          <w:sz w:val="24"/>
          <w:szCs w:val="24"/>
        </w:rPr>
        <w:t>)</w:t>
      </w:r>
      <w:r w:rsidR="0016583B">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Moreover, these</w:t>
      </w:r>
      <w:r w:rsidRPr="00747356">
        <w:rPr>
          <w:rFonts w:ascii="Times New Roman" w:eastAsia="Times New Roman" w:hAnsi="Times New Roman" w:cs="Times New Roman"/>
          <w:color w:val="000000"/>
          <w:sz w:val="24"/>
          <w:szCs w:val="24"/>
        </w:rPr>
        <w:t xml:space="preserve"> methods are laborious as they require </w:t>
      </w:r>
      <w:r>
        <w:rPr>
          <w:rFonts w:ascii="Times New Roman" w:eastAsia="Times New Roman" w:hAnsi="Times New Roman" w:cs="Times New Roman"/>
          <w:color w:val="000000"/>
          <w:sz w:val="24"/>
          <w:szCs w:val="24"/>
        </w:rPr>
        <w:t>too many procedures to be accomplished</w:t>
      </w:r>
      <w:r w:rsidRPr="00747356">
        <w:rPr>
          <w:rFonts w:ascii="Times New Roman" w:eastAsia="Times New Roman" w:hAnsi="Times New Roman" w:cs="Times New Roman"/>
          <w:color w:val="000000"/>
          <w:sz w:val="24"/>
          <w:szCs w:val="24"/>
        </w:rPr>
        <w:t xml:space="preserve">. Furthermore, </w:t>
      </w:r>
      <w:r>
        <w:rPr>
          <w:rFonts w:ascii="Times New Roman" w:eastAsia="Times New Roman" w:hAnsi="Times New Roman" w:cs="Times New Roman"/>
          <w:color w:val="000000"/>
          <w:sz w:val="24"/>
          <w:szCs w:val="24"/>
        </w:rPr>
        <w:t>f</w:t>
      </w:r>
      <w:r w:rsidRPr="00747356">
        <w:rPr>
          <w:rFonts w:ascii="Times New Roman" w:eastAsia="Times New Roman" w:hAnsi="Times New Roman" w:cs="Times New Roman"/>
          <w:color w:val="000000"/>
          <w:sz w:val="24"/>
          <w:szCs w:val="24"/>
        </w:rPr>
        <w:t xml:space="preserve">alse negative results may </w:t>
      </w:r>
      <w:r>
        <w:rPr>
          <w:rFonts w:ascii="Times New Roman" w:eastAsia="Times New Roman" w:hAnsi="Times New Roman" w:cs="Times New Roman"/>
          <w:color w:val="000000"/>
          <w:sz w:val="24"/>
          <w:szCs w:val="24"/>
        </w:rPr>
        <w:t xml:space="preserve">found </w:t>
      </w:r>
      <w:r w:rsidRPr="00747356">
        <w:rPr>
          <w:rFonts w:ascii="Times New Roman" w:eastAsia="Times New Roman" w:hAnsi="Times New Roman" w:cs="Times New Roman"/>
          <w:color w:val="000000"/>
          <w:sz w:val="24"/>
          <w:szCs w:val="24"/>
        </w:rPr>
        <w:t>due to viable but non-culturable (VBNC) pathogens</w:t>
      </w:r>
      <w:r>
        <w:rPr>
          <w:rFonts w:ascii="Times New Roman" w:eastAsia="Times New Roman" w:hAnsi="Times New Roman" w:cs="Times New Roman"/>
          <w:color w:val="000000"/>
          <w:sz w:val="24"/>
          <w:szCs w:val="24"/>
        </w:rPr>
        <w:t xml:space="preserve"> </w:t>
      </w:r>
      <w:r w:rsidR="0016583B">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&lt;EndNote&gt;&lt;Cite&gt;&lt;Author&gt;Lee&lt;/Author&gt;&lt;Year&gt;2014&lt;/Year&gt;&lt;RecNum&gt;1530&lt;/RecNum&gt;&lt;DisplayText&gt;(Lee et al., 2014)&lt;/DisplayText&gt;&lt;record&gt;&lt;rec-number&gt;1530&lt;/rec-number&gt;&lt;foreign-keys&gt;&lt;key app="EN" db-id="50wxdpzd9vd5r7e9t5b595djrfpttrxw9avp"&gt;1530&lt;/key&gt;&lt;/foreign-keys&gt;&lt;ref-type name="Journal Article"&gt;17&lt;/ref-type&gt;&lt;contributors&gt;&lt;authors&gt;&lt;author&gt;Lee, Nari&lt;/author&gt;&lt;author&gt;Kwon, Kyung Yoon&lt;/author&gt;&lt;author&gt;Oh, Su Kyung&lt;/author&gt;&lt;author&gt;Chang, Hyun-Joo&lt;/author&gt;&lt;author&gt;Chun, Hyang Sook&lt;/author&gt;&lt;author&gt;Choi, Sung-Wook&lt;/author&gt;&lt;/authors&gt;&lt;/contributors&gt;&lt;titles&gt;&lt;title&gt;A multiplex PCR assay for simultaneous detection of Escherichia coli O157: H7, Bacillus cereus, Vibrio parahaemolyticus, Salmonella spp., Listeria monocytogenes, and Staphylococcus aureus in Korean ready-to-eat food&lt;/title&gt;&lt;secondary-title&gt;Foodborne pathogens and disease&lt;/secondary-title&gt;&lt;/titles&gt;&lt;periodical&gt;&lt;full-title&gt;Foodborne Pathog Dis&lt;/full-title&gt;&lt;abbr-1&gt;Foodborne pathogens and disease&lt;/abbr-1&gt;&lt;/periodical&gt;&lt;pages&gt;574-580&lt;/pages&gt;&lt;volume&gt;11&lt;/volume&gt;&lt;number&gt;7&lt;/number&gt;&lt;dates&gt;&lt;year&gt;2014&lt;/year&gt;&lt;/dates&gt;&lt;isbn&gt;1535-3141&lt;/isbn&gt;&lt;urls&gt;&lt;/urls&gt;&lt;/record&gt;&lt;/Cite&gt;&lt;/EndNote&gt;</w:instrText>
      </w:r>
      <w:r w:rsidR="0016583B">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w:t>
      </w:r>
      <w:hyperlink w:anchor="_ENREF_80" w:tooltip="Lee, 2014 #1530" w:history="1">
        <w:r>
          <w:rPr>
            <w:rFonts w:ascii="Times New Roman" w:eastAsia="Times New Roman" w:hAnsi="Times New Roman" w:cs="Times New Roman"/>
            <w:noProof/>
            <w:color w:val="000000"/>
            <w:sz w:val="24"/>
            <w:szCs w:val="24"/>
          </w:rPr>
          <w:t>Lee et al., 2014</w:t>
        </w:r>
      </w:hyperlink>
      <w:r>
        <w:rPr>
          <w:rFonts w:ascii="Times New Roman" w:eastAsia="Times New Roman" w:hAnsi="Times New Roman" w:cs="Times New Roman"/>
          <w:noProof/>
          <w:color w:val="000000"/>
          <w:sz w:val="24"/>
          <w:szCs w:val="24"/>
        </w:rPr>
        <w:t>)</w:t>
      </w:r>
      <w:r w:rsidR="0016583B">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Pr="00747356">
        <w:rPr>
          <w:rFonts w:ascii="Times New Roman" w:eastAsia="Times New Roman" w:hAnsi="Times New Roman" w:cs="Times New Roman"/>
          <w:color w:val="000000"/>
          <w:sz w:val="24"/>
          <w:szCs w:val="24"/>
        </w:rPr>
        <w:t xml:space="preserve">The failure </w:t>
      </w:r>
      <w:r>
        <w:rPr>
          <w:rFonts w:ascii="Times New Roman" w:eastAsia="Times New Roman" w:hAnsi="Times New Roman" w:cs="Times New Roman"/>
          <w:color w:val="000000"/>
          <w:sz w:val="24"/>
          <w:szCs w:val="24"/>
        </w:rPr>
        <w:t xml:space="preserve">of pathogen detection </w:t>
      </w:r>
      <w:r w:rsidRPr="00747356">
        <w:rPr>
          <w:rFonts w:ascii="Times New Roman" w:eastAsia="Times New Roman" w:hAnsi="Times New Roman" w:cs="Times New Roman"/>
          <w:color w:val="000000"/>
          <w:sz w:val="24"/>
          <w:szCs w:val="24"/>
        </w:rPr>
        <w:t>would increase the transmission risk of pathogens and treatment failure.</w:t>
      </w:r>
      <w:r>
        <w:rPr>
          <w:rFonts w:ascii="Times New Roman" w:eastAsia="Times New Roman" w:hAnsi="Times New Roman" w:cs="Times New Roman"/>
          <w:color w:val="000000"/>
          <w:sz w:val="24"/>
          <w:szCs w:val="24"/>
        </w:rPr>
        <w:t xml:space="preserve"> Therefore, </w:t>
      </w:r>
      <w:r w:rsidRPr="00747356">
        <w:rPr>
          <w:rFonts w:ascii="Times New Roman" w:eastAsia="Times New Roman" w:hAnsi="Times New Roman" w:cs="Times New Roman"/>
          <w:color w:val="000000"/>
          <w:sz w:val="24"/>
          <w:szCs w:val="24"/>
        </w:rPr>
        <w:t xml:space="preserve">different rapid methods with high sensitivity and specificity have been developed to </w:t>
      </w:r>
      <w:r>
        <w:rPr>
          <w:rFonts w:ascii="Times New Roman" w:eastAsia="Times New Roman" w:hAnsi="Times New Roman" w:cs="Times New Roman"/>
          <w:color w:val="000000"/>
          <w:sz w:val="24"/>
          <w:szCs w:val="24"/>
        </w:rPr>
        <w:t>improve detection and identification of the</w:t>
      </w:r>
      <w:r w:rsidRPr="00747356">
        <w:rPr>
          <w:rFonts w:ascii="Times New Roman" w:eastAsia="Times New Roman" w:hAnsi="Times New Roman" w:cs="Times New Roman"/>
          <w:color w:val="000000"/>
          <w:sz w:val="24"/>
          <w:szCs w:val="24"/>
        </w:rPr>
        <w:t xml:space="preserve"> pathogens.</w:t>
      </w:r>
      <w:r w:rsidRPr="005B6668">
        <w:rPr>
          <w:rFonts w:ascii="Times New Roman" w:eastAsia="Times New Roman" w:hAnsi="Times New Roman" w:cs="Times New Roman"/>
          <w:color w:val="000000"/>
          <w:sz w:val="24"/>
          <w:szCs w:val="24"/>
        </w:rPr>
        <w:t xml:space="preserve"> </w:t>
      </w:r>
      <w:r w:rsidRPr="00747356">
        <w:rPr>
          <w:rFonts w:ascii="Times New Roman" w:eastAsia="Times New Roman" w:hAnsi="Times New Roman" w:cs="Times New Roman"/>
          <w:color w:val="000000"/>
          <w:sz w:val="24"/>
          <w:szCs w:val="24"/>
        </w:rPr>
        <w:t xml:space="preserve">Rapid methods are </w:t>
      </w:r>
      <w:r>
        <w:rPr>
          <w:rFonts w:ascii="Times New Roman" w:eastAsia="Times New Roman" w:hAnsi="Times New Roman" w:cs="Times New Roman"/>
          <w:color w:val="000000"/>
          <w:sz w:val="24"/>
          <w:szCs w:val="24"/>
        </w:rPr>
        <w:t xml:space="preserve">also </w:t>
      </w:r>
      <w:r w:rsidRPr="00747356">
        <w:rPr>
          <w:rFonts w:ascii="Times New Roman" w:eastAsia="Times New Roman" w:hAnsi="Times New Roman" w:cs="Times New Roman"/>
          <w:color w:val="000000"/>
          <w:sz w:val="24"/>
          <w:szCs w:val="24"/>
        </w:rPr>
        <w:t>more time-efficient, labor-saving and able to reduce human errors</w:t>
      </w:r>
      <w:r>
        <w:rPr>
          <w:rFonts w:ascii="Times New Roman" w:eastAsia="Times New Roman" w:hAnsi="Times New Roman" w:cs="Times New Roman"/>
          <w:color w:val="000000"/>
          <w:sz w:val="24"/>
          <w:szCs w:val="24"/>
        </w:rPr>
        <w:t xml:space="preserve"> </w:t>
      </w:r>
      <w:r w:rsidR="0016583B">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&lt;EndNote&gt;&lt;Cite&gt;&lt;Author&gt;Mandal&lt;/Author&gt;&lt;Year&gt;2011&lt;/Year&gt;&lt;RecNum&gt;1532&lt;/RecNum&gt;&lt;DisplayText&gt;(Mandal, Biswas, Choi, &amp;amp; Pal, 2011)&lt;/DisplayText&gt;&lt;record&gt;&lt;rec-number&gt;1532&lt;/rec-number&gt;&lt;foreign-keys&gt;&lt;key app="EN" db-id="50wxdpzd9vd5r7e9t5b595djrfpttrxw9avp"&gt;1532&lt;/key&gt;&lt;/foreign-keys&gt;&lt;ref-type name="Journal Article"&gt;17&lt;/ref-type&gt;&lt;contributors&gt;&lt;authors&gt;&lt;author&gt;Mandal, PK&lt;/author&gt;&lt;author&gt;Biswas, AK&lt;/author&gt;&lt;author&gt;Choi, K&lt;/author&gt;&lt;author&gt;Pal, UK&lt;/author&gt;&lt;/authors&gt;&lt;/contributors&gt;&lt;titles&gt;&lt;title&gt;Methods for rapid detection of foodborne pathogens: an overview&lt;/title&gt;&lt;secondary-title&gt;American Journal Of Food Technology&lt;/secondary-title&gt;&lt;/titles&gt;&lt;periodical&gt;&lt;full-title&gt;American Journal Of Food Technology&lt;/full-title&gt;&lt;/periodical&gt;&lt;pages&gt;87-102&lt;/pages&gt;&lt;volume&gt;6&lt;/volume&gt;&lt;number&gt;2&lt;/number&gt;&lt;dates&gt;&lt;year&gt;2011&lt;/year&gt;&lt;/dates&gt;&lt;urls&gt;&lt;/urls&gt;&lt;/record&gt;&lt;/Cite&gt;&lt;/EndNote&gt;</w:instrText>
      </w:r>
      <w:r w:rsidR="0016583B">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w:t>
      </w:r>
      <w:hyperlink w:anchor="_ENREF_86" w:tooltip="Mandal, 2011 #1532" w:history="1">
        <w:r w:rsidR="00FB5225">
          <w:rPr>
            <w:rFonts w:ascii="Times New Roman" w:eastAsia="Times New Roman" w:hAnsi="Times New Roman" w:cs="Times New Roman"/>
            <w:noProof/>
            <w:color w:val="000000"/>
            <w:sz w:val="24"/>
            <w:szCs w:val="24"/>
          </w:rPr>
          <w:t>Mandal et al.</w:t>
        </w:r>
        <w:r>
          <w:rPr>
            <w:rFonts w:ascii="Times New Roman" w:eastAsia="Times New Roman" w:hAnsi="Times New Roman" w:cs="Times New Roman"/>
            <w:noProof/>
            <w:color w:val="000000"/>
            <w:sz w:val="24"/>
            <w:szCs w:val="24"/>
          </w:rPr>
          <w:t>, 2011</w:t>
        </w:r>
      </w:hyperlink>
      <w:r>
        <w:rPr>
          <w:rFonts w:ascii="Times New Roman" w:eastAsia="Times New Roman" w:hAnsi="Times New Roman" w:cs="Times New Roman"/>
          <w:noProof/>
          <w:color w:val="000000"/>
          <w:sz w:val="24"/>
          <w:szCs w:val="24"/>
        </w:rPr>
        <w:t>)</w:t>
      </w:r>
      <w:r w:rsidR="0016583B">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 R</w:t>
      </w:r>
      <w:r w:rsidRPr="00747356">
        <w:rPr>
          <w:rFonts w:ascii="Times New Roman" w:eastAsia="Times New Roman" w:hAnsi="Times New Roman" w:cs="Times New Roman"/>
          <w:color w:val="000000"/>
          <w:sz w:val="24"/>
          <w:szCs w:val="24"/>
        </w:rPr>
        <w:t>esearchers are still developing novel methods with improvements in terms of rapidity, sensitivity, specificity and suitability for </w:t>
      </w:r>
      <w:r w:rsidRPr="00747356">
        <w:rPr>
          <w:rFonts w:ascii="Times New Roman" w:eastAsia="Times New Roman" w:hAnsi="Times New Roman" w:cs="Times New Roman"/>
          <w:i/>
          <w:iCs/>
          <w:color w:val="000000"/>
          <w:sz w:val="24"/>
          <w:szCs w:val="24"/>
        </w:rPr>
        <w:t>in situ</w:t>
      </w:r>
      <w:r w:rsidRPr="00747356">
        <w:rPr>
          <w:rFonts w:ascii="Times New Roman" w:eastAsia="Times New Roman" w:hAnsi="Times New Roman" w:cs="Times New Roman"/>
          <w:color w:val="000000"/>
          <w:sz w:val="24"/>
          <w:szCs w:val="24"/>
        </w:rPr>
        <w:t> analysis and distinction of the viable cell</w:t>
      </w:r>
      <w:r>
        <w:rPr>
          <w:rFonts w:ascii="Times New Roman" w:eastAsia="Times New Roman" w:hAnsi="Times New Roman" w:cs="Times New Roman"/>
          <w:color w:val="000000"/>
          <w:sz w:val="24"/>
          <w:szCs w:val="24"/>
        </w:rPr>
        <w:t xml:space="preserve"> </w:t>
      </w:r>
      <w:r w:rsidR="0016583B">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&lt;EndNote&gt;&lt;Cite&gt;&lt;Author&gt;Law&lt;/Author&gt;&lt;Year&gt;2015&lt;/Year&gt;&lt;RecNum&gt;1531&lt;/RecNum&gt;&lt;DisplayText&gt;(Law, Ab Mutalib, Chan, &amp;amp; Lee, 2015)&lt;/DisplayText&gt;&lt;record&gt;&lt;rec-number&gt;1531&lt;/rec-number&gt;&lt;foreign-keys&gt;&lt;key app="EN" db-id="50wxdpzd9vd5r7e9t5b595djrfpttrxw9avp"&gt;1531&lt;/key&gt;&lt;/foreign-keys&gt;&lt;ref-type name="Journal Article"&gt;17&lt;/ref-type&gt;&lt;contributors&gt;&lt;authors&gt;&lt;author&gt;Law, Jodi Woan-Fei&lt;/author&gt;&lt;author&gt;Ab Mutalib, Nurul-Syakima&lt;/author&gt;&lt;author&gt;Chan, Kok-Gan&lt;/author&gt;&lt;author&gt;Lee, Learn-Han&lt;/author&gt;&lt;/authors&gt;&lt;/contributors&gt;&lt;titles&gt;&lt;title&gt;Rapid methods for the detection of foodborne bacterial pathogens: principles, applications, advantages and limitations&lt;/title&gt;&lt;secondary-title&gt;Frontiers in microbiology&lt;/secondary-title&gt;&lt;/titles&gt;&lt;periodical&gt;&lt;full-title&gt;Front Microbiol&lt;/full-title&gt;&lt;abbr-1&gt;Frontiers in microbiology&lt;/abbr-1&gt;&lt;/periodical&gt;&lt;pages&gt;770&lt;/pages&gt;&lt;volume&gt;5&lt;/volume&gt;&lt;dates&gt;&lt;year&gt;2015&lt;/year&gt;&lt;/dates&gt;&lt;isbn&gt;1664-302X&lt;/isbn&gt;&lt;urls&gt;&lt;/urls&gt;&lt;/record&gt;&lt;/Cite&gt;&lt;/EndNote&gt;</w:instrText>
      </w:r>
      <w:r w:rsidR="0016583B">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w:t>
      </w:r>
      <w:hyperlink w:anchor="_ENREF_78" w:tooltip="Law, 2015 #1531" w:history="1">
        <w:r w:rsidR="00FB5225">
          <w:rPr>
            <w:rFonts w:ascii="Times New Roman" w:eastAsia="Times New Roman" w:hAnsi="Times New Roman" w:cs="Times New Roman"/>
            <w:noProof/>
            <w:color w:val="000000"/>
            <w:sz w:val="24"/>
            <w:szCs w:val="24"/>
          </w:rPr>
          <w:t>Law et al.</w:t>
        </w:r>
        <w:r>
          <w:rPr>
            <w:rFonts w:ascii="Times New Roman" w:eastAsia="Times New Roman" w:hAnsi="Times New Roman" w:cs="Times New Roman"/>
            <w:noProof/>
            <w:color w:val="000000"/>
            <w:sz w:val="24"/>
            <w:szCs w:val="24"/>
          </w:rPr>
          <w:t>, 2015</w:t>
        </w:r>
      </w:hyperlink>
      <w:r>
        <w:rPr>
          <w:rFonts w:ascii="Times New Roman" w:eastAsia="Times New Roman" w:hAnsi="Times New Roman" w:cs="Times New Roman"/>
          <w:noProof/>
          <w:color w:val="000000"/>
          <w:sz w:val="24"/>
          <w:szCs w:val="24"/>
        </w:rPr>
        <w:t>)</w:t>
      </w:r>
      <w:r w:rsidR="0016583B">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Pr="00747356">
        <w:rPr>
          <w:rFonts w:ascii="Times New Roman" w:eastAsia="Times New Roman" w:hAnsi="Times New Roman" w:cs="Times New Roman"/>
          <w:color w:val="000000"/>
          <w:sz w:val="24"/>
          <w:szCs w:val="24"/>
        </w:rPr>
        <w:t xml:space="preserve">One of the most commonly used molecular-based method for the detection of bacterial pathogens is </w:t>
      </w:r>
      <w:r>
        <w:rPr>
          <w:rFonts w:ascii="Times New Roman" w:eastAsia="Times New Roman" w:hAnsi="Times New Roman" w:cs="Times New Roman"/>
          <w:color w:val="000000"/>
          <w:sz w:val="25"/>
          <w:szCs w:val="25"/>
        </w:rPr>
        <w:t>m</w:t>
      </w:r>
      <w:r w:rsidRPr="00760661">
        <w:rPr>
          <w:rFonts w:ascii="Times New Roman" w:eastAsia="Times New Roman" w:hAnsi="Times New Roman" w:cs="Times New Roman"/>
          <w:color w:val="000000"/>
          <w:sz w:val="25"/>
          <w:szCs w:val="25"/>
        </w:rPr>
        <w:t xml:space="preserve">ultiplex </w:t>
      </w:r>
      <w:r w:rsidRPr="00747356">
        <w:rPr>
          <w:rFonts w:ascii="Times New Roman" w:eastAsia="Times New Roman" w:hAnsi="Times New Roman" w:cs="Times New Roman"/>
          <w:color w:val="000000"/>
          <w:sz w:val="24"/>
          <w:szCs w:val="24"/>
        </w:rPr>
        <w:t>polymerase chain reaction (</w:t>
      </w:r>
      <w:r>
        <w:rPr>
          <w:rFonts w:ascii="Times New Roman" w:eastAsia="Times New Roman" w:hAnsi="Times New Roman" w:cs="Times New Roman"/>
          <w:color w:val="000000"/>
          <w:sz w:val="24"/>
          <w:szCs w:val="24"/>
        </w:rPr>
        <w:t>m</w:t>
      </w:r>
      <w:r w:rsidRPr="00747356">
        <w:rPr>
          <w:rFonts w:ascii="Times New Roman" w:eastAsia="Times New Roman" w:hAnsi="Times New Roman" w:cs="Times New Roman"/>
          <w:color w:val="000000"/>
          <w:sz w:val="24"/>
          <w:szCs w:val="24"/>
        </w:rPr>
        <w:t>PCR).</w:t>
      </w:r>
      <w:r>
        <w:rPr>
          <w:rFonts w:ascii="Times New Roman" w:eastAsia="Times New Roman" w:hAnsi="Times New Roman" w:cs="Times New Roman"/>
          <w:color w:val="000000"/>
          <w:sz w:val="24"/>
          <w:szCs w:val="24"/>
        </w:rPr>
        <w:t xml:space="preserve"> It </w:t>
      </w:r>
      <w:r w:rsidRPr="00760661">
        <w:rPr>
          <w:rFonts w:ascii="Times New Roman" w:eastAsia="Times New Roman" w:hAnsi="Times New Roman" w:cs="Times New Roman"/>
          <w:color w:val="000000"/>
          <w:sz w:val="25"/>
          <w:szCs w:val="25"/>
        </w:rPr>
        <w:t>offers a more rapid detection as compared to simple PCR through the simultaneous amplification of multiple gene targets.</w:t>
      </w:r>
      <w:r>
        <w:rPr>
          <w:rFonts w:ascii="Times New Roman" w:eastAsia="Times New Roman" w:hAnsi="Times New Roman" w:cs="Times New Roman"/>
          <w:color w:val="000000"/>
          <w:sz w:val="25"/>
          <w:szCs w:val="25"/>
        </w:rPr>
        <w:t xml:space="preserve"> Although</w:t>
      </w:r>
      <w:r w:rsidRPr="00760661">
        <w:rPr>
          <w:rFonts w:ascii="Times New Roman" w:eastAsia="Times New Roman" w:hAnsi="Times New Roman" w:cs="Times New Roman"/>
          <w:color w:val="000000"/>
          <w:sz w:val="25"/>
          <w:szCs w:val="25"/>
        </w:rPr>
        <w:t xml:space="preserve"> </w:t>
      </w:r>
      <w:r>
        <w:rPr>
          <w:rFonts w:ascii="Times New Roman" w:eastAsia="Times New Roman" w:hAnsi="Times New Roman" w:cs="Times New Roman"/>
          <w:color w:val="000000"/>
          <w:sz w:val="25"/>
          <w:szCs w:val="25"/>
        </w:rPr>
        <w:t>t</w:t>
      </w:r>
      <w:r w:rsidRPr="00760661">
        <w:rPr>
          <w:rFonts w:ascii="Times New Roman" w:eastAsia="Times New Roman" w:hAnsi="Times New Roman" w:cs="Times New Roman"/>
          <w:color w:val="000000"/>
          <w:sz w:val="25"/>
          <w:szCs w:val="25"/>
        </w:rPr>
        <w:t>he basic principle of mPCR is similar to conventional PCR</w:t>
      </w:r>
      <w:r>
        <w:rPr>
          <w:rFonts w:ascii="Times New Roman" w:eastAsia="Times New Roman" w:hAnsi="Times New Roman" w:cs="Times New Roman"/>
          <w:color w:val="000000"/>
          <w:sz w:val="25"/>
          <w:szCs w:val="25"/>
        </w:rPr>
        <w:t xml:space="preserve"> </w:t>
      </w:r>
      <w:r w:rsidR="0016583B">
        <w:rPr>
          <w:rFonts w:ascii="Times New Roman" w:eastAsia="Times New Roman" w:hAnsi="Times New Roman" w:cs="Times New Roman"/>
          <w:color w:val="000000"/>
          <w:sz w:val="25"/>
          <w:szCs w:val="25"/>
        </w:rPr>
        <w:fldChar w:fldCharType="begin"/>
      </w:r>
      <w:r>
        <w:rPr>
          <w:rFonts w:ascii="Times New Roman" w:eastAsia="Times New Roman" w:hAnsi="Times New Roman" w:cs="Times New Roman"/>
          <w:color w:val="000000"/>
          <w:sz w:val="25"/>
          <w:szCs w:val="25"/>
        </w:rPr>
        <w:instrText xml:space="preserve"> ADDIN EN.CITE &lt;EndNote&gt;&lt;Cite&gt;&lt;Author&gt;Lee&lt;/Author&gt;&lt;Year&gt;2014&lt;/Year&gt;&lt;RecNum&gt;1530&lt;/RecNum&gt;&lt;DisplayText&gt;(Lee et al., 2014)&lt;/DisplayText&gt;&lt;record&gt;&lt;rec-number&gt;1530&lt;/rec-number&gt;&lt;foreign-keys&gt;&lt;key app="EN" db-id="50wxdpzd9vd5r7e9t5b595djrfpttrxw9avp"&gt;1530&lt;/key&gt;&lt;/foreign-keys&gt;&lt;ref-type name="Journal Article"&gt;17&lt;/ref-type&gt;&lt;contributors&gt;&lt;authors&gt;&lt;author&gt;Lee, Nari&lt;/author&gt;&lt;author&gt;Kwon, Kyung Yoon&lt;/author&gt;&lt;author&gt;Oh, Su Kyung&lt;/author&gt;&lt;author&gt;Chang, Hyun-Joo&lt;/author&gt;&lt;author&gt;Chun, Hyang Sook&lt;/author&gt;&lt;author&gt;Choi, Sung-Wook&lt;/author&gt;&lt;/authors&gt;&lt;/contributors&gt;&lt;titles&gt;&lt;title&gt;A multiplex PCR assay for simultaneous detection of Escherichia coli O157: H7, Bacillus cereus, Vibrio parahaemolyticus, Salmonella spp., Listeria monocytogenes, and Staphylococcus aureus in Korean ready-to-eat food&lt;/title&gt;&lt;secondary-title&gt;Foodborne pathogens and disease&lt;/secondary-title&gt;&lt;/titles&gt;&lt;periodical&gt;&lt;full-title&gt;Foodborne Pathog Dis&lt;/full-title&gt;&lt;abbr-1&gt;Foodborne pathogens and disease&lt;/abbr-1&gt;&lt;/periodical&gt;&lt;pages&gt;574-580&lt;/pages&gt;&lt;volume&gt;11&lt;/volume&gt;&lt;number&gt;7&lt;/number&gt;&lt;dates&gt;&lt;year&gt;2014&lt;/year&gt;&lt;/dates&gt;&lt;isbn&gt;1535-3141&lt;/isbn&gt;&lt;urls&gt;&lt;/urls&gt;&lt;/record&gt;&lt;/Cite&gt;&lt;/EndNote&gt;</w:instrText>
      </w:r>
      <w:r w:rsidR="0016583B">
        <w:rPr>
          <w:rFonts w:ascii="Times New Roman" w:eastAsia="Times New Roman" w:hAnsi="Times New Roman" w:cs="Times New Roman"/>
          <w:color w:val="000000"/>
          <w:sz w:val="25"/>
          <w:szCs w:val="25"/>
        </w:rPr>
        <w:fldChar w:fldCharType="separate"/>
      </w:r>
      <w:r>
        <w:rPr>
          <w:rFonts w:ascii="Times New Roman" w:eastAsia="Times New Roman" w:hAnsi="Times New Roman" w:cs="Times New Roman"/>
          <w:noProof/>
          <w:color w:val="000000"/>
          <w:sz w:val="25"/>
          <w:szCs w:val="25"/>
        </w:rPr>
        <w:t>(</w:t>
      </w:r>
      <w:hyperlink w:anchor="_ENREF_80" w:tooltip="Lee, 2014 #1530" w:history="1">
        <w:r>
          <w:rPr>
            <w:rFonts w:ascii="Times New Roman" w:eastAsia="Times New Roman" w:hAnsi="Times New Roman" w:cs="Times New Roman"/>
            <w:noProof/>
            <w:color w:val="000000"/>
            <w:sz w:val="25"/>
            <w:szCs w:val="25"/>
          </w:rPr>
          <w:t>Lee et al., 2014</w:t>
        </w:r>
      </w:hyperlink>
      <w:r>
        <w:rPr>
          <w:rFonts w:ascii="Times New Roman" w:eastAsia="Times New Roman" w:hAnsi="Times New Roman" w:cs="Times New Roman"/>
          <w:noProof/>
          <w:color w:val="000000"/>
          <w:sz w:val="25"/>
          <w:szCs w:val="25"/>
        </w:rPr>
        <w:t>)</w:t>
      </w:r>
      <w:r w:rsidR="0016583B">
        <w:rPr>
          <w:rFonts w:ascii="Times New Roman" w:eastAsia="Times New Roman" w:hAnsi="Times New Roman" w:cs="Times New Roman"/>
          <w:color w:val="000000"/>
          <w:sz w:val="25"/>
          <w:szCs w:val="25"/>
        </w:rPr>
        <w:fldChar w:fldCharType="end"/>
      </w:r>
      <w:r>
        <w:rPr>
          <w:rFonts w:ascii="Times New Roman" w:eastAsia="Times New Roman" w:hAnsi="Times New Roman" w:cs="Times New Roman"/>
          <w:color w:val="000000"/>
          <w:sz w:val="25"/>
          <w:szCs w:val="25"/>
        </w:rPr>
        <w:t xml:space="preserve">. However, these </w:t>
      </w:r>
      <w:r>
        <w:rPr>
          <w:rFonts w:ascii="Times New Roman" w:eastAsia="Times New Roman" w:hAnsi="Times New Roman" w:cs="Times New Roman"/>
          <w:color w:val="000000"/>
          <w:sz w:val="24"/>
          <w:szCs w:val="24"/>
        </w:rPr>
        <w:t>m</w:t>
      </w:r>
      <w:r w:rsidRPr="00747356">
        <w:rPr>
          <w:rFonts w:ascii="Times New Roman" w:eastAsia="Times New Roman" w:hAnsi="Times New Roman" w:cs="Times New Roman"/>
          <w:color w:val="000000"/>
          <w:sz w:val="24"/>
          <w:szCs w:val="24"/>
        </w:rPr>
        <w:t>olecular methods based on nucleic acid amplification and hybridization aim</w:t>
      </w:r>
      <w:r>
        <w:rPr>
          <w:rFonts w:ascii="Times New Roman" w:eastAsia="Times New Roman" w:hAnsi="Times New Roman" w:cs="Times New Roman"/>
          <w:color w:val="000000"/>
          <w:sz w:val="24"/>
          <w:szCs w:val="24"/>
        </w:rPr>
        <w:t>s</w:t>
      </w:r>
      <w:r w:rsidRPr="00747356">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color w:val="000000"/>
          <w:sz w:val="24"/>
          <w:szCs w:val="24"/>
        </w:rPr>
        <w:t xml:space="preserve">fasten the </w:t>
      </w:r>
      <w:r w:rsidRPr="00747356">
        <w:rPr>
          <w:rFonts w:ascii="Times New Roman" w:eastAsia="Times New Roman" w:hAnsi="Times New Roman" w:cs="Times New Roman"/>
          <w:color w:val="000000"/>
          <w:sz w:val="24"/>
          <w:szCs w:val="24"/>
        </w:rPr>
        <w:t>diagnostic procedures. In such methods, the pathogen is simultaneously detected and identified, which results in more rapid diagnoses than those obtained by conventional culturing methods and obviates the need for additional culture tests. Rapid diagnostics can also reduce the use of antimicrobial agents in addition to allowing a faster switch to the most optimum treatment, thus reducing both side-effects and costs</w:t>
      </w:r>
      <w:r>
        <w:rPr>
          <w:rFonts w:ascii="Times New Roman" w:eastAsia="Times New Roman" w:hAnsi="Times New Roman" w:cs="Times New Roman"/>
          <w:color w:val="000000"/>
          <w:sz w:val="24"/>
          <w:szCs w:val="24"/>
        </w:rPr>
        <w:t xml:space="preserve"> </w:t>
      </w:r>
      <w:r w:rsidR="0016583B">
        <w:rPr>
          <w:rFonts w:ascii="Times New Roman" w:eastAsia="Times New Roman" w:hAnsi="Times New Roman" w:cs="Times New Roman"/>
          <w:color w:val="000000"/>
          <w:sz w:val="24"/>
          <w:szCs w:val="24"/>
        </w:rPr>
        <w:fldChar w:fldCharType="begin">
          <w:fldData xml:space="preserve">PEVuZE5vdGU+PENpdGU+PEF1dGhvcj5CYXJlbmZhbmdlcjwvQXV0aG9yPjxZZWFyPjE5OTk8L1ll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</w:fldData>
        </w:fldChar>
      </w:r>
      <w:r>
        <w:rPr>
          <w:rFonts w:ascii="Times New Roman" w:eastAsia="Times New Roman" w:hAnsi="Times New Roman" w:cs="Times New Roman"/>
          <w:color w:val="000000"/>
          <w:sz w:val="24"/>
          <w:szCs w:val="24"/>
        </w:rPr>
        <w:instrText xml:space="preserve"> ADDIN EN.CITE </w:instrText>
      </w:r>
      <w:r w:rsidR="0016583B">
        <w:rPr>
          <w:rFonts w:ascii="Times New Roman" w:eastAsia="Times New Roman" w:hAnsi="Times New Roman" w:cs="Times New Roman"/>
          <w:color w:val="000000"/>
          <w:sz w:val="24"/>
          <w:szCs w:val="24"/>
        </w:rPr>
        <w:fldChar w:fldCharType="begin">
          <w:fldData xml:space="preserve">PEVuZE5vdGU+PENpdGU+PEF1dGhvcj5CYXJlbmZhbmdlcjwvQXV0aG9yPjxZZWFyPjE5OTk8L1ll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</w:fldData>
        </w:fldChar>
      </w:r>
      <w:r>
        <w:rPr>
          <w:rFonts w:ascii="Times New Roman" w:eastAsia="Times New Roman" w:hAnsi="Times New Roman" w:cs="Times New Roman"/>
          <w:color w:val="000000"/>
          <w:sz w:val="24"/>
          <w:szCs w:val="24"/>
        </w:rPr>
        <w:instrText xml:space="preserve"> ADDIN EN.CITE.DATA </w:instrText>
      </w:r>
      <w:r w:rsidR="0016583B">
        <w:rPr>
          <w:rFonts w:ascii="Times New Roman" w:eastAsia="Times New Roman" w:hAnsi="Times New Roman" w:cs="Times New Roman"/>
          <w:color w:val="000000"/>
          <w:sz w:val="24"/>
          <w:szCs w:val="24"/>
        </w:rPr>
      </w:r>
      <w:r w:rsidR="0016583B">
        <w:rPr>
          <w:rFonts w:ascii="Times New Roman" w:eastAsia="Times New Roman" w:hAnsi="Times New Roman" w:cs="Times New Roman"/>
          <w:color w:val="000000"/>
          <w:sz w:val="24"/>
          <w:szCs w:val="24"/>
        </w:rPr>
        <w:fldChar w:fldCharType="end"/>
      </w:r>
      <w:r w:rsidR="0016583B">
        <w:rPr>
          <w:rFonts w:ascii="Times New Roman" w:eastAsia="Times New Roman" w:hAnsi="Times New Roman" w:cs="Times New Roman"/>
          <w:color w:val="000000"/>
          <w:sz w:val="24"/>
          <w:szCs w:val="24"/>
        </w:rPr>
      </w:r>
      <w:r w:rsidR="0016583B">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w:t>
      </w:r>
      <w:hyperlink w:anchor="_ENREF_10" w:tooltip="Barenfanger, 1999 #1533" w:history="1">
        <w:r w:rsidR="00FB5225">
          <w:rPr>
            <w:rFonts w:ascii="Times New Roman" w:eastAsia="Times New Roman" w:hAnsi="Times New Roman" w:cs="Times New Roman"/>
            <w:noProof/>
            <w:color w:val="000000"/>
            <w:sz w:val="24"/>
            <w:szCs w:val="24"/>
          </w:rPr>
          <w:t>Barenfanger et al.</w:t>
        </w:r>
        <w:r>
          <w:rPr>
            <w:rFonts w:ascii="Times New Roman" w:eastAsia="Times New Roman" w:hAnsi="Times New Roman" w:cs="Times New Roman"/>
            <w:noProof/>
            <w:color w:val="000000"/>
            <w:sz w:val="24"/>
            <w:szCs w:val="24"/>
          </w:rPr>
          <w:t>, 1999</w:t>
        </w:r>
      </w:hyperlink>
      <w:r>
        <w:rPr>
          <w:rFonts w:ascii="Times New Roman" w:eastAsia="Times New Roman" w:hAnsi="Times New Roman" w:cs="Times New Roman"/>
          <w:noProof/>
          <w:color w:val="000000"/>
          <w:sz w:val="24"/>
          <w:szCs w:val="24"/>
        </w:rPr>
        <w:t xml:space="preserve">; </w:t>
      </w:r>
      <w:hyperlink w:anchor="_ENREF_69" w:tooltip="Kerremans, 2007 #1534" w:history="1">
        <w:r>
          <w:rPr>
            <w:rFonts w:ascii="Times New Roman" w:eastAsia="Times New Roman" w:hAnsi="Times New Roman" w:cs="Times New Roman"/>
            <w:noProof/>
            <w:color w:val="000000"/>
            <w:sz w:val="24"/>
            <w:szCs w:val="24"/>
          </w:rPr>
          <w:t>Kerremans et al., 2007</w:t>
        </w:r>
      </w:hyperlink>
      <w:r>
        <w:rPr>
          <w:rFonts w:ascii="Times New Roman" w:eastAsia="Times New Roman" w:hAnsi="Times New Roman" w:cs="Times New Roman"/>
          <w:noProof/>
          <w:color w:val="000000"/>
          <w:sz w:val="24"/>
          <w:szCs w:val="24"/>
        </w:rPr>
        <w:t>)</w:t>
      </w:r>
      <w:r w:rsidR="0016583B">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Pr="00747356">
        <w:rPr>
          <w:rFonts w:ascii="Times New Roman" w:eastAsia="Times New Roman" w:hAnsi="Times New Roman" w:cs="Times New Roman"/>
          <w:color w:val="000000"/>
          <w:sz w:val="24"/>
          <w:szCs w:val="24"/>
        </w:rPr>
        <w:t>However</w:t>
      </w:r>
      <w:r>
        <w:rPr>
          <w:rFonts w:ascii="Times New Roman" w:eastAsia="Times New Roman" w:hAnsi="Times New Roman" w:cs="Times New Roman"/>
          <w:color w:val="000000"/>
          <w:sz w:val="24"/>
          <w:szCs w:val="24"/>
        </w:rPr>
        <w:t>,</w:t>
      </w:r>
      <w:r w:rsidRPr="00747356">
        <w:rPr>
          <w:rFonts w:ascii="Times New Roman" w:eastAsia="Times New Roman" w:hAnsi="Times New Roman" w:cs="Times New Roman"/>
          <w:color w:val="000000"/>
          <w:sz w:val="24"/>
          <w:szCs w:val="24"/>
        </w:rPr>
        <w:t xml:space="preserve"> in Bangladesh </w:t>
      </w:r>
      <w:r>
        <w:rPr>
          <w:rFonts w:ascii="Times New Roman" w:eastAsia="Times New Roman" w:hAnsi="Times New Roman" w:cs="Times New Roman"/>
          <w:color w:val="000000"/>
          <w:sz w:val="24"/>
          <w:szCs w:val="24"/>
        </w:rPr>
        <w:t>use of</w:t>
      </w:r>
      <w:r w:rsidRPr="00747356">
        <w:rPr>
          <w:rFonts w:ascii="Times New Roman" w:eastAsia="Times New Roman" w:hAnsi="Times New Roman" w:cs="Times New Roman"/>
          <w:color w:val="000000"/>
          <w:sz w:val="24"/>
          <w:szCs w:val="24"/>
        </w:rPr>
        <w:t xml:space="preserve"> these rapid diagnostics </w:t>
      </w:r>
      <w:r>
        <w:rPr>
          <w:rFonts w:ascii="Times New Roman" w:eastAsia="Times New Roman" w:hAnsi="Times New Roman" w:cs="Times New Roman"/>
          <w:color w:val="000000"/>
          <w:sz w:val="24"/>
          <w:szCs w:val="24"/>
        </w:rPr>
        <w:t xml:space="preserve">kit </w:t>
      </w:r>
      <w:r w:rsidRPr="00747356">
        <w:rPr>
          <w:rFonts w:ascii="Times New Roman" w:eastAsia="Times New Roman" w:hAnsi="Times New Roman" w:cs="Times New Roman"/>
          <w:color w:val="000000"/>
          <w:sz w:val="24"/>
          <w:szCs w:val="24"/>
        </w:rPr>
        <w:t xml:space="preserve">were not </w:t>
      </w:r>
      <w:r>
        <w:rPr>
          <w:rFonts w:ascii="Times New Roman" w:eastAsia="Times New Roman" w:hAnsi="Times New Roman" w:cs="Times New Roman"/>
          <w:color w:val="000000"/>
          <w:sz w:val="24"/>
          <w:szCs w:val="24"/>
        </w:rPr>
        <w:t>established</w:t>
      </w:r>
      <w:r w:rsidRPr="007473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 diagnose the nonspecific diseases in livestock. Moreover,</w:t>
      </w:r>
      <w:r w:rsidRPr="00747356">
        <w:rPr>
          <w:rFonts w:ascii="Times New Roman" w:eastAsia="Times New Roman" w:hAnsi="Times New Roman" w:cs="Times New Roman"/>
          <w:color w:val="000000"/>
          <w:sz w:val="24"/>
          <w:szCs w:val="24"/>
        </w:rPr>
        <w:t xml:space="preserve"> </w:t>
      </w:r>
      <w:r w:rsidRPr="00747356">
        <w:rPr>
          <w:rFonts w:ascii="Times New Roman" w:eastAsia="Times New Roman" w:hAnsi="Times New Roman" w:cs="Times New Roman"/>
          <w:sz w:val="24"/>
          <w:szCs w:val="24"/>
        </w:rPr>
        <w:t>the practitioners are</w:t>
      </w:r>
      <w:r>
        <w:rPr>
          <w:rFonts w:ascii="Times New Roman" w:eastAsia="Times New Roman" w:hAnsi="Times New Roman" w:cs="Times New Roman"/>
          <w:sz w:val="24"/>
          <w:szCs w:val="24"/>
        </w:rPr>
        <w:t xml:space="preserve"> not aware enough of using specific antimicrobial to combat such kind of infectious diseases in field level. </w:t>
      </w:r>
      <w:r w:rsidRPr="00747356">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w:t>
      </w:r>
      <w:r w:rsidRPr="00747356">
        <w:rPr>
          <w:rFonts w:ascii="Times New Roman" w:eastAsia="Times New Roman" w:hAnsi="Times New Roman" w:cs="Times New Roman"/>
          <w:sz w:val="24"/>
          <w:szCs w:val="24"/>
        </w:rPr>
        <w:t xml:space="preserve"> the current study was aimed to </w:t>
      </w:r>
      <w:r>
        <w:rPr>
          <w:rFonts w:ascii="Times New Roman" w:eastAsia="Times New Roman" w:hAnsi="Times New Roman" w:cs="Times New Roman"/>
          <w:sz w:val="24"/>
          <w:szCs w:val="24"/>
        </w:rPr>
        <w:t xml:space="preserve">confirm the specific causal agents causing nonspecific clinical signs and to </w:t>
      </w:r>
      <w:r w:rsidRPr="00747356">
        <w:rPr>
          <w:rFonts w:ascii="Times New Roman" w:eastAsia="Times New Roman" w:hAnsi="Times New Roman" w:cs="Times New Roman"/>
          <w:sz w:val="24"/>
          <w:szCs w:val="24"/>
        </w:rPr>
        <w:t xml:space="preserve">assess the effectiveness of those rapid diagnostic methods </w:t>
      </w:r>
      <w:r>
        <w:rPr>
          <w:rFonts w:ascii="Times New Roman" w:eastAsia="Times New Roman" w:hAnsi="Times New Roman" w:cs="Times New Roman"/>
          <w:sz w:val="24"/>
          <w:szCs w:val="24"/>
        </w:rPr>
        <w:t>to detect them. In addition, determine the status of antimicrobial using against those infectious diseases in goat</w:t>
      </w:r>
      <w:r w:rsidRPr="00747356">
        <w:rPr>
          <w:rFonts w:ascii="Times New Roman" w:eastAsia="Times New Roman" w:hAnsi="Times New Roman" w:cs="Times New Roman"/>
          <w:sz w:val="24"/>
          <w:szCs w:val="24"/>
        </w:rPr>
        <w:t>.</w:t>
      </w:r>
    </w:p>
    <w:p w:rsidR="00D30299" w:rsidRDefault="00D30299" w:rsidP="002C27E5">
      <w:pPr>
        <w:pStyle w:val="Default"/>
        <w:spacing w:line="360" w:lineRule="auto"/>
        <w:jc w:val="both"/>
        <w:rPr>
          <w:b/>
          <w:color w:val="auto"/>
        </w:rPr>
      </w:pPr>
    </w:p>
    <w:p w:rsidR="002C27E5" w:rsidRDefault="002C27E5" w:rsidP="002C27E5">
      <w:pPr>
        <w:pStyle w:val="Default"/>
        <w:spacing w:line="360" w:lineRule="auto"/>
        <w:jc w:val="both"/>
        <w:rPr>
          <w:b/>
          <w:color w:val="auto"/>
        </w:rPr>
      </w:pPr>
      <w:r w:rsidRPr="00AE1E76">
        <w:rPr>
          <w:b/>
          <w:color w:val="auto"/>
        </w:rPr>
        <w:t>The specific objectives of the present study were as follows</w:t>
      </w:r>
      <w:r>
        <w:rPr>
          <w:b/>
          <w:color w:val="auto"/>
        </w:rPr>
        <w:t>:</w:t>
      </w:r>
    </w:p>
    <w:p w:rsidR="002C27E5" w:rsidRPr="00F71B1C" w:rsidRDefault="002C27E5" w:rsidP="002C27E5">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Confirmation </w:t>
      </w:r>
      <w:r w:rsidRPr="007751C5">
        <w:rPr>
          <w:rFonts w:ascii="Times New Roman" w:hAnsi="Times New Roman" w:cs="Times New Roman"/>
          <w:sz w:val="24"/>
          <w:szCs w:val="24"/>
        </w:rPr>
        <w:t xml:space="preserve">of </w:t>
      </w:r>
      <w:r>
        <w:rPr>
          <w:rFonts w:ascii="Times New Roman" w:hAnsi="Times New Roman" w:cs="Times New Roman"/>
          <w:sz w:val="24"/>
          <w:szCs w:val="24"/>
        </w:rPr>
        <w:t>specific</w:t>
      </w:r>
      <w:r w:rsidRPr="007751C5">
        <w:rPr>
          <w:rFonts w:ascii="Times New Roman" w:hAnsi="Times New Roman" w:cs="Times New Roman"/>
          <w:sz w:val="24"/>
          <w:szCs w:val="24"/>
        </w:rPr>
        <w:t xml:space="preserve"> pathogens from goats</w:t>
      </w:r>
      <w:r>
        <w:rPr>
          <w:rFonts w:ascii="Times New Roman" w:hAnsi="Times New Roman" w:cs="Times New Roman"/>
          <w:sz w:val="24"/>
          <w:szCs w:val="24"/>
        </w:rPr>
        <w:t xml:space="preserve"> showing non-specific clinical signs.</w:t>
      </w:r>
    </w:p>
    <w:p w:rsidR="002C27E5" w:rsidRPr="00F71B1C" w:rsidRDefault="002C27E5" w:rsidP="002C27E5">
      <w:pPr>
        <w:numPr>
          <w:ilvl w:val="0"/>
          <w:numId w:val="1"/>
        </w:numPr>
        <w:spacing w:after="0" w:line="360" w:lineRule="auto"/>
        <w:jc w:val="both"/>
        <w:rPr>
          <w:rFonts w:ascii="Times New Roman" w:eastAsia="Times New Roman" w:hAnsi="Times New Roman" w:cs="Times New Roman"/>
          <w:sz w:val="24"/>
          <w:szCs w:val="24"/>
        </w:rPr>
      </w:pPr>
      <w:r w:rsidRPr="007751C5">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correlate the</w:t>
      </w:r>
      <w:r w:rsidRPr="007751C5">
        <w:rPr>
          <w:rFonts w:ascii="Times New Roman" w:eastAsia="Times New Roman" w:hAnsi="Times New Roman" w:cs="Times New Roman"/>
          <w:sz w:val="24"/>
          <w:szCs w:val="24"/>
        </w:rPr>
        <w:t xml:space="preserve"> clinical signs and symptoms with </w:t>
      </w:r>
      <w:r>
        <w:rPr>
          <w:rFonts w:ascii="Times New Roman" w:eastAsia="Times New Roman" w:hAnsi="Times New Roman" w:cs="Times New Roman"/>
          <w:sz w:val="24"/>
          <w:szCs w:val="24"/>
        </w:rPr>
        <w:t xml:space="preserve">specific causes which is </w:t>
      </w:r>
      <w:r w:rsidRPr="007751C5">
        <w:rPr>
          <w:rFonts w:ascii="Times New Roman" w:eastAsia="Times New Roman" w:hAnsi="Times New Roman" w:cs="Times New Roman"/>
          <w:sz w:val="24"/>
          <w:szCs w:val="24"/>
        </w:rPr>
        <w:t>no</w:t>
      </w:r>
      <w:r>
        <w:rPr>
          <w:rFonts w:ascii="Times New Roman" w:eastAsia="Times New Roman" w:hAnsi="Times New Roman" w:cs="Times New Roman"/>
          <w:sz w:val="24"/>
          <w:szCs w:val="24"/>
        </w:rPr>
        <w:t>t confirmed yet</w:t>
      </w:r>
      <w:r w:rsidRPr="007751C5">
        <w:rPr>
          <w:rFonts w:ascii="Times New Roman" w:eastAsia="Times New Roman" w:hAnsi="Times New Roman" w:cs="Times New Roman"/>
          <w:sz w:val="24"/>
          <w:szCs w:val="24"/>
        </w:rPr>
        <w:t xml:space="preserve"> in goats at Teaching Veterinary Hospital (TVH) of Chittagong Veterinary and animal Sciences University (CVASU)</w:t>
      </w:r>
      <w:r w:rsidR="007B466F">
        <w:rPr>
          <w:rFonts w:ascii="Times New Roman" w:eastAsia="Times New Roman" w:hAnsi="Times New Roman" w:cs="Times New Roman"/>
          <w:sz w:val="24"/>
          <w:szCs w:val="24"/>
        </w:rPr>
        <w:t>.</w:t>
      </w:r>
    </w:p>
    <w:p w:rsidR="002C27E5" w:rsidRPr="007751C5" w:rsidRDefault="002C27E5" w:rsidP="002C27E5">
      <w:pPr>
        <w:pStyle w:val="ListParagraph"/>
        <w:numPr>
          <w:ilvl w:val="0"/>
          <w:numId w:val="1"/>
        </w:numPr>
        <w:spacing w:after="0" w:line="360" w:lineRule="auto"/>
        <w:jc w:val="both"/>
        <w:rPr>
          <w:rFonts w:ascii="Times New Roman" w:hAnsi="Times New Roman"/>
          <w:sz w:val="24"/>
          <w:szCs w:val="24"/>
        </w:rPr>
      </w:pPr>
      <w:r w:rsidRPr="007751C5">
        <w:rPr>
          <w:rFonts w:ascii="Times New Roman" w:hAnsi="Times New Roman"/>
          <w:sz w:val="24"/>
          <w:szCs w:val="24"/>
        </w:rPr>
        <w:t xml:space="preserve">To </w:t>
      </w:r>
      <w:r>
        <w:rPr>
          <w:rFonts w:ascii="Times New Roman" w:hAnsi="Times New Roman"/>
          <w:sz w:val="24"/>
          <w:szCs w:val="24"/>
        </w:rPr>
        <w:t xml:space="preserve">confirm the prevalence of those diseases and analyze their </w:t>
      </w:r>
      <w:r w:rsidR="007B466F">
        <w:rPr>
          <w:rFonts w:ascii="Times New Roman" w:hAnsi="Times New Roman"/>
          <w:sz w:val="24"/>
          <w:szCs w:val="24"/>
        </w:rPr>
        <w:t xml:space="preserve">possible </w:t>
      </w:r>
      <w:r>
        <w:rPr>
          <w:rFonts w:ascii="Times New Roman" w:hAnsi="Times New Roman"/>
          <w:sz w:val="24"/>
          <w:szCs w:val="24"/>
        </w:rPr>
        <w:t>risk factors.</w:t>
      </w:r>
    </w:p>
    <w:p w:rsidR="002C27E5" w:rsidRDefault="002C27E5" w:rsidP="002C27E5">
      <w:pPr>
        <w:numPr>
          <w:ilvl w:val="0"/>
          <w:numId w:val="1"/>
        </w:numPr>
        <w:spacing w:after="0" w:line="360" w:lineRule="auto"/>
        <w:jc w:val="both"/>
        <w:rPr>
          <w:rFonts w:ascii="Times New Roman" w:eastAsia="Times New Roman" w:hAnsi="Times New Roman" w:cs="Times New Roman"/>
          <w:sz w:val="24"/>
          <w:szCs w:val="24"/>
        </w:rPr>
      </w:pPr>
      <w:r w:rsidRPr="007751C5">
        <w:rPr>
          <w:rFonts w:ascii="Times New Roman" w:eastAsia="Times New Roman" w:hAnsi="Times New Roman" w:cs="Times New Roman"/>
          <w:sz w:val="24"/>
          <w:szCs w:val="24"/>
        </w:rPr>
        <w:t xml:space="preserve">To </w:t>
      </w:r>
      <w:r>
        <w:rPr>
          <w:rFonts w:ascii="Times New Roman" w:hAnsi="Times New Roman" w:cs="Times New Roman"/>
          <w:sz w:val="24"/>
          <w:szCs w:val="24"/>
        </w:rPr>
        <w:t xml:space="preserve">see </w:t>
      </w:r>
      <w:r w:rsidRPr="007751C5">
        <w:rPr>
          <w:rFonts w:ascii="Times New Roman" w:hAnsi="Times New Roman" w:cs="Times New Roman"/>
          <w:sz w:val="24"/>
          <w:szCs w:val="24"/>
        </w:rPr>
        <w:t xml:space="preserve">the </w:t>
      </w:r>
      <w:r>
        <w:rPr>
          <w:rFonts w:ascii="Times New Roman" w:hAnsi="Times New Roman" w:cs="Times New Roman"/>
          <w:sz w:val="24"/>
          <w:szCs w:val="24"/>
        </w:rPr>
        <w:t>status</w:t>
      </w:r>
      <w:r w:rsidRPr="007751C5">
        <w:rPr>
          <w:rFonts w:ascii="Times New Roman" w:hAnsi="Times New Roman" w:cs="Times New Roman"/>
          <w:sz w:val="24"/>
          <w:szCs w:val="24"/>
        </w:rPr>
        <w:t xml:space="preserve"> </w:t>
      </w:r>
      <w:r w:rsidR="004D7844">
        <w:rPr>
          <w:rFonts w:ascii="Times New Roman" w:hAnsi="Times New Roman" w:cs="Times New Roman"/>
          <w:sz w:val="24"/>
          <w:szCs w:val="24"/>
        </w:rPr>
        <w:t xml:space="preserve">of </w:t>
      </w:r>
      <w:r w:rsidRPr="007751C5">
        <w:rPr>
          <w:rFonts w:ascii="Times New Roman" w:hAnsi="Times New Roman" w:cs="Times New Roman"/>
          <w:sz w:val="24"/>
          <w:szCs w:val="24"/>
        </w:rPr>
        <w:t>antimicrobial agents</w:t>
      </w:r>
      <w:r>
        <w:rPr>
          <w:rFonts w:ascii="Times New Roman" w:hAnsi="Times New Roman" w:cs="Times New Roman"/>
          <w:sz w:val="24"/>
          <w:szCs w:val="24"/>
        </w:rPr>
        <w:t xml:space="preserve"> commonly using in SAQTVH against those diseases</w:t>
      </w:r>
      <w:r w:rsidRPr="007751C5">
        <w:rPr>
          <w:rFonts w:ascii="Times New Roman" w:eastAsia="Times New Roman" w:hAnsi="Times New Roman" w:cs="Times New Roman"/>
          <w:sz w:val="24"/>
          <w:szCs w:val="24"/>
        </w:rPr>
        <w:t>.</w:t>
      </w:r>
    </w:p>
    <w:p w:rsidR="002C27E5" w:rsidRDefault="002C27E5"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Default="0073119A" w:rsidP="00F039E5">
      <w:pPr>
        <w:spacing w:line="360" w:lineRule="auto"/>
        <w:jc w:val="both"/>
        <w:rPr>
          <w:rFonts w:ascii="Times New Roman" w:hAnsi="Times New Roman" w:cs="Times New Roman"/>
          <w:sz w:val="24"/>
          <w:szCs w:val="24"/>
        </w:rPr>
      </w:pPr>
    </w:p>
    <w:p w:rsidR="0073119A" w:rsidRPr="00FB3C0F" w:rsidRDefault="0073119A" w:rsidP="000B4642">
      <w:pPr>
        <w:pStyle w:val="Heading1"/>
        <w:spacing w:after="240"/>
        <w:rPr>
          <w:rFonts w:eastAsia="Times New Roman"/>
        </w:rPr>
      </w:pPr>
      <w:bookmarkStart w:id="32" w:name="_Toc522024879"/>
      <w:bookmarkStart w:id="33" w:name="_Toc525559230"/>
      <w:r w:rsidRPr="00FB3C0F">
        <w:t xml:space="preserve">Chapter-2: </w:t>
      </w:r>
      <w:r w:rsidRPr="00FB3C0F">
        <w:rPr>
          <w:rFonts w:eastAsia="Times New Roman"/>
        </w:rPr>
        <w:t>Review of literature</w:t>
      </w:r>
      <w:bookmarkEnd w:id="32"/>
      <w:bookmarkEnd w:id="33"/>
    </w:p>
    <w:p w:rsidR="0073119A" w:rsidRPr="001276C5" w:rsidRDefault="0073119A" w:rsidP="0073119A">
      <w:pPr>
        <w:spacing w:line="360" w:lineRule="auto"/>
        <w:jc w:val="both"/>
        <w:rPr>
          <w:rFonts w:ascii="Times New Roman" w:hAnsi="Times New Roman" w:cs="Times New Roman"/>
          <w:color w:val="000000"/>
          <w:sz w:val="24"/>
          <w:szCs w:val="24"/>
        </w:rPr>
      </w:pPr>
      <w:r w:rsidRPr="001276C5">
        <w:rPr>
          <w:rFonts w:ascii="Times New Roman" w:hAnsi="Times New Roman" w:cs="Times New Roman"/>
          <w:color w:val="000000"/>
          <w:sz w:val="24"/>
          <w:szCs w:val="24"/>
        </w:rPr>
        <w:t>The goat suffers with various diseases, which are caused by bacteria, viruses, parasites and other non-infectious agents. The diagnosis of the go</w:t>
      </w:r>
      <w:r>
        <w:rPr>
          <w:rFonts w:ascii="Times New Roman" w:hAnsi="Times New Roman" w:cs="Times New Roman"/>
          <w:color w:val="000000"/>
          <w:sz w:val="24"/>
          <w:szCs w:val="24"/>
        </w:rPr>
        <w:t xml:space="preserve">at diseases </w:t>
      </w:r>
      <w:r w:rsidRPr="001276C5">
        <w:rPr>
          <w:rFonts w:ascii="Times New Roman" w:hAnsi="Times New Roman" w:cs="Times New Roman"/>
          <w:color w:val="000000"/>
          <w:sz w:val="24"/>
          <w:szCs w:val="24"/>
        </w:rPr>
        <w:t>only based on the clinical symptoms is most difficult, as many diseases resemble one another. The important clinical symptoms of common diseases have been given, only to help the farmers to detect the sick goat at the earliest stage. Treatment is not complete and many drugs may cause toxicity, in cases of the serious disease problem of the goat. The farmers may take some steps, as recommended, to prevent further deterioration in the condition of the animal, until it is brought under the supervision of a goat health specialist. It is observed that the seriousness can be prevented or minimized if timely preventive health care has been adopted in goat farming.</w:t>
      </w:r>
    </w:p>
    <w:p w:rsidR="0073119A" w:rsidRPr="00FB3C0F" w:rsidRDefault="0073119A" w:rsidP="000B4642">
      <w:pPr>
        <w:pStyle w:val="Heading2"/>
      </w:pPr>
      <w:bookmarkStart w:id="34" w:name="_Toc522024880"/>
      <w:bookmarkStart w:id="35" w:name="_Toc525559231"/>
      <w:r w:rsidRPr="00FB3C0F">
        <w:t>2.1. Salmonellosis in goat</w:t>
      </w:r>
      <w:bookmarkEnd w:id="34"/>
      <w:r w:rsidR="009D3677">
        <w:t>s</w:t>
      </w:r>
      <w:bookmarkEnd w:id="35"/>
    </w:p>
    <w:p w:rsidR="0073119A" w:rsidRDefault="0073119A" w:rsidP="002004FD">
      <w:pPr>
        <w:spacing w:after="0" w:line="360" w:lineRule="auto"/>
        <w:jc w:val="both"/>
        <w:rPr>
          <w:rFonts w:ascii="Times New Roman" w:hAnsi="Times New Roman" w:cs="Times New Roman"/>
          <w:color w:val="2A2A2A"/>
          <w:spacing w:val="8"/>
          <w:sz w:val="24"/>
          <w:szCs w:val="24"/>
          <w:shd w:val="clear" w:color="auto" w:fill="FFFFFF"/>
        </w:rPr>
      </w:pPr>
      <w:r w:rsidRPr="00FC4B02">
        <w:rPr>
          <w:rFonts w:ascii="Times New Roman" w:hAnsi="Times New Roman" w:cs="Times New Roman"/>
          <w:i/>
          <w:color w:val="000000"/>
          <w:sz w:val="24"/>
          <w:szCs w:val="24"/>
        </w:rPr>
        <w:t>Salmonella</w:t>
      </w:r>
      <w:r w:rsidRPr="00F13245">
        <w:rPr>
          <w:rFonts w:ascii="Times New Roman" w:hAnsi="Times New Roman" w:cs="Times New Roman"/>
          <w:color w:val="000000"/>
          <w:sz w:val="24"/>
          <w:szCs w:val="24"/>
        </w:rPr>
        <w:t xml:space="preserve"> is an important human food-borne pathogen and is found </w:t>
      </w:r>
      <w:r>
        <w:rPr>
          <w:rFonts w:ascii="Times New Roman" w:hAnsi="Times New Roman" w:cs="Times New Roman"/>
          <w:color w:val="000000"/>
          <w:sz w:val="24"/>
          <w:szCs w:val="24"/>
        </w:rPr>
        <w:t>in the i</w:t>
      </w:r>
      <w:r w:rsidRPr="00F13245">
        <w:rPr>
          <w:rFonts w:ascii="Times New Roman" w:hAnsi="Times New Roman" w:cs="Times New Roman"/>
          <w:color w:val="000000"/>
          <w:sz w:val="24"/>
          <w:szCs w:val="24"/>
        </w:rPr>
        <w:t>ntestinal tract</w:t>
      </w:r>
      <w:r>
        <w:rPr>
          <w:rFonts w:ascii="Times New Roman" w:hAnsi="Times New Roman" w:cs="Times New Roman"/>
          <w:color w:val="000000"/>
          <w:sz w:val="24"/>
          <w:szCs w:val="24"/>
        </w:rPr>
        <w:t xml:space="preserve"> </w:t>
      </w:r>
      <w:r w:rsidRPr="00F13245">
        <w:rPr>
          <w:rFonts w:ascii="Times New Roman" w:hAnsi="Times New Roman" w:cs="Times New Roman"/>
          <w:color w:val="000000"/>
          <w:sz w:val="24"/>
          <w:szCs w:val="24"/>
        </w:rPr>
        <w:t xml:space="preserve">of many animals. Although </w:t>
      </w:r>
      <w:r w:rsidRPr="00FC4B02">
        <w:rPr>
          <w:rFonts w:ascii="Times New Roman" w:hAnsi="Times New Roman" w:cs="Times New Roman"/>
          <w:i/>
          <w:color w:val="000000"/>
          <w:sz w:val="24"/>
          <w:szCs w:val="24"/>
        </w:rPr>
        <w:t>Salmonella</w:t>
      </w:r>
      <w:r w:rsidRPr="00F13245">
        <w:rPr>
          <w:rFonts w:ascii="Times New Roman" w:hAnsi="Times New Roman" w:cs="Times New Roman"/>
          <w:color w:val="000000"/>
          <w:sz w:val="24"/>
          <w:szCs w:val="24"/>
        </w:rPr>
        <w:t xml:space="preserve"> can cause disease in animals, they are generally asymptomatic</w:t>
      </w:r>
      <w:r>
        <w:rPr>
          <w:rFonts w:ascii="Times New Roman" w:hAnsi="Times New Roman" w:cs="Times New Roman"/>
          <w:color w:val="000000"/>
          <w:sz w:val="24"/>
          <w:szCs w:val="24"/>
        </w:rPr>
        <w:t xml:space="preserve"> </w:t>
      </w:r>
      <w:r w:rsidR="0016583B">
        <w:rPr>
          <w:rFonts w:ascii="Times New Roman" w:hAnsi="Times New Roman" w:cs="Times New Roman"/>
          <w:color w:val="000000"/>
          <w:sz w:val="24"/>
          <w:szCs w:val="24"/>
        </w:rPr>
        <w:fldChar w:fldCharType="begin">
          <w:fldData xml:space="preserve">PEVuZE5vdGU+PENpdGU+PEF1dGhvcj5BbC1IYWJzaTwvQXV0aG9yPjxZZWFyPjIwMTg8L1llYXI+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</w:fldData>
        </w:fldChar>
      </w:r>
      <w:r>
        <w:rPr>
          <w:rFonts w:ascii="Times New Roman" w:hAnsi="Times New Roman" w:cs="Times New Roman"/>
          <w:color w:val="000000"/>
          <w:sz w:val="24"/>
          <w:szCs w:val="24"/>
        </w:rPr>
        <w:instrText xml:space="preserve"> ADDIN EN.CITE </w:instrText>
      </w:r>
      <w:r w:rsidR="0016583B">
        <w:rPr>
          <w:rFonts w:ascii="Times New Roman" w:hAnsi="Times New Roman" w:cs="Times New Roman"/>
          <w:color w:val="000000"/>
          <w:sz w:val="24"/>
          <w:szCs w:val="24"/>
        </w:rPr>
        <w:fldChar w:fldCharType="begin">
          <w:fldData xml:space="preserve">PEVuZE5vdGU+PENpdGU+PEF1dGhvcj5BbC1IYWJzaTwvQXV0aG9yPjxZZWFyPjIwMTg8L1llYXI+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</w:fldData>
        </w:fldChar>
      </w:r>
      <w:r>
        <w:rPr>
          <w:rFonts w:ascii="Times New Roman" w:hAnsi="Times New Roman" w:cs="Times New Roman"/>
          <w:color w:val="000000"/>
          <w:sz w:val="24"/>
          <w:szCs w:val="24"/>
        </w:rPr>
        <w:instrText xml:space="preserve"> ADDIN EN.CITE.DATA </w:instrText>
      </w:r>
      <w:r w:rsidR="0016583B">
        <w:rPr>
          <w:rFonts w:ascii="Times New Roman" w:hAnsi="Times New Roman" w:cs="Times New Roman"/>
          <w:color w:val="000000"/>
          <w:sz w:val="24"/>
          <w:szCs w:val="24"/>
        </w:rPr>
      </w:r>
      <w:r w:rsidR="0016583B">
        <w:rPr>
          <w:rFonts w:ascii="Times New Roman" w:hAnsi="Times New Roman" w:cs="Times New Roman"/>
          <w:color w:val="000000"/>
          <w:sz w:val="24"/>
          <w:szCs w:val="24"/>
        </w:rPr>
        <w:fldChar w:fldCharType="end"/>
      </w:r>
      <w:r w:rsidR="0016583B">
        <w:rPr>
          <w:rFonts w:ascii="Times New Roman" w:hAnsi="Times New Roman" w:cs="Times New Roman"/>
          <w:color w:val="000000"/>
          <w:sz w:val="24"/>
          <w:szCs w:val="24"/>
        </w:rPr>
      </w:r>
      <w:r w:rsidR="0016583B">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3" w:tooltip="Al-Habsi, 2018 #1535" w:history="1">
        <w:r>
          <w:rPr>
            <w:rFonts w:ascii="Times New Roman" w:hAnsi="Times New Roman" w:cs="Times New Roman"/>
            <w:noProof/>
            <w:color w:val="000000"/>
            <w:sz w:val="24"/>
            <w:szCs w:val="24"/>
          </w:rPr>
          <w:t>Al-Habsi et al., 2018</w:t>
        </w:r>
      </w:hyperlink>
      <w:r>
        <w:rPr>
          <w:rFonts w:ascii="Times New Roman" w:hAnsi="Times New Roman" w:cs="Times New Roman"/>
          <w:noProof/>
          <w:color w:val="000000"/>
          <w:sz w:val="24"/>
          <w:szCs w:val="24"/>
        </w:rPr>
        <w:t xml:space="preserve">; </w:t>
      </w:r>
      <w:hyperlink w:anchor="_ENREF_34" w:tooltip="Duffy, 2009 #1536" w:history="1">
        <w:r>
          <w:rPr>
            <w:rFonts w:ascii="Times New Roman" w:hAnsi="Times New Roman" w:cs="Times New Roman"/>
            <w:noProof/>
            <w:color w:val="000000"/>
            <w:sz w:val="24"/>
            <w:szCs w:val="24"/>
          </w:rPr>
          <w:t>Duffy, Barlow et al., 2009</w:t>
        </w:r>
      </w:hyperlink>
      <w:r>
        <w:rPr>
          <w:rFonts w:ascii="Times New Roman" w:hAnsi="Times New Roman" w:cs="Times New Roman"/>
          <w:noProof/>
          <w:color w:val="000000"/>
          <w:sz w:val="24"/>
          <w:szCs w:val="24"/>
        </w:rPr>
        <w:t xml:space="preserve">; </w:t>
      </w:r>
      <w:hyperlink w:anchor="_ENREF_87" w:tooltip="Markey, 2013 #1537" w:history="1">
        <w:r>
          <w:rPr>
            <w:rFonts w:ascii="Times New Roman" w:hAnsi="Times New Roman" w:cs="Times New Roman"/>
            <w:noProof/>
            <w:color w:val="000000"/>
            <w:sz w:val="24"/>
            <w:szCs w:val="24"/>
          </w:rPr>
          <w:t>Markey, Leonard et al., 2013</w:t>
        </w:r>
      </w:hyperlink>
      <w:r>
        <w:rPr>
          <w:rFonts w:ascii="Times New Roman" w:hAnsi="Times New Roman" w:cs="Times New Roman"/>
          <w:noProof/>
          <w:color w:val="000000"/>
          <w:sz w:val="24"/>
          <w:szCs w:val="24"/>
        </w:rPr>
        <w:t>)</w:t>
      </w:r>
      <w:r w:rsidR="0016583B">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Pr="009277CA">
        <w:rPr>
          <w:rFonts w:ascii="Times New Roman" w:hAnsi="Times New Roman" w:cs="Times New Roman"/>
          <w:bCs/>
          <w:i/>
          <w:iCs/>
          <w:color w:val="000000" w:themeColor="text1"/>
          <w:sz w:val="24"/>
          <w:szCs w:val="24"/>
          <w:shd w:val="clear" w:color="auto" w:fill="FFFFFF"/>
        </w:rPr>
        <w:t>Salmonella</w:t>
      </w:r>
      <w:r w:rsidRPr="009277CA">
        <w:rPr>
          <w:rFonts w:ascii="Times New Roman" w:hAnsi="Times New Roman" w:cs="Times New Roman"/>
          <w:color w:val="000000" w:themeColor="text1"/>
          <w:sz w:val="24"/>
          <w:szCs w:val="24"/>
          <w:shd w:val="clear" w:color="auto" w:fill="FFFFFF"/>
        </w:rPr>
        <w:t> is a genus of rod-shaped (bacillus) gram-negative bacteria of the family Enterobacteriaceae.</w:t>
      </w:r>
      <w:r>
        <w:rPr>
          <w:rFonts w:ascii="Times New Roman" w:hAnsi="Times New Roman" w:cs="Times New Roman"/>
          <w:color w:val="000000" w:themeColor="text1"/>
          <w:sz w:val="24"/>
          <w:szCs w:val="24"/>
        </w:rPr>
        <w:t xml:space="preserve"> </w:t>
      </w:r>
      <w:r w:rsidRPr="009277CA">
        <w:rPr>
          <w:rFonts w:ascii="Times New Roman" w:hAnsi="Times New Roman" w:cs="Times New Roman"/>
          <w:i/>
          <w:iCs/>
          <w:color w:val="000000" w:themeColor="text1"/>
          <w:sz w:val="24"/>
          <w:szCs w:val="24"/>
          <w:shd w:val="clear" w:color="auto" w:fill="FFFFFF"/>
        </w:rPr>
        <w:t>Salmonella</w:t>
      </w:r>
      <w:r>
        <w:rPr>
          <w:rFonts w:ascii="Times New Roman" w:hAnsi="Times New Roman" w:cs="Times New Roman"/>
          <w:color w:val="000000" w:themeColor="text1"/>
          <w:sz w:val="24"/>
          <w:szCs w:val="24"/>
          <w:shd w:val="clear" w:color="auto" w:fill="FFFFFF"/>
        </w:rPr>
        <w:t xml:space="preserve"> species </w:t>
      </w:r>
      <w:r w:rsidRPr="009277CA">
        <w:rPr>
          <w:rFonts w:ascii="Times New Roman" w:hAnsi="Times New Roman" w:cs="Times New Roman"/>
          <w:color w:val="000000" w:themeColor="text1"/>
          <w:sz w:val="24"/>
          <w:szCs w:val="24"/>
          <w:shd w:val="clear" w:color="auto" w:fill="FFFFFF"/>
        </w:rPr>
        <w:t xml:space="preserve">are non-spore-forming, predominantly motile enterobacteria with cell diameters between about 0.7 and 1.5 µm, lengths from 2 to 5 µm, and peritrichous flagella (all around the cell body). They are chemotrops, obtaining their energy from oxidation and reduction reactions using organic sources. They are also facultative anaerobes, capable of generating ATP with oxygen ("aerobically") when it is available; or when oxygen is not available, using other electron acceptors or fermentation ("anaerobically") </w:t>
      </w:r>
      <w:r w:rsidR="0016583B">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&lt;EndNote&gt;&lt;Cite&gt;&lt;Author&gt;Markey&lt;/Author&gt;&lt;Year&gt;2013&lt;/Year&gt;&lt;RecNum&gt;1537&lt;/RecNum&gt;&lt;DisplayText&gt;(Markey et al., 2013)&lt;/DisplayText&gt;&lt;record&gt;&lt;rec-number&gt;1537&lt;/rec-number&gt;&lt;foreign-keys&gt;&lt;key app="EN" db-id="50wxdpzd9vd5r7e9t5b595djrfpttrxw9avp"&gt;1537&lt;/key&gt;&lt;/foreign-keys&gt;&lt;ref-type name="Journal Article"&gt;17&lt;/ref-type&gt;&lt;contributors&gt;&lt;authors&gt;&lt;author&gt;Markey, BK&lt;/author&gt;&lt;author&gt;Leonard, FC&lt;/author&gt;&lt;author&gt;Archambault, M&lt;/author&gt;&lt;/authors&gt;&lt;/contributors&gt;&lt;titles&gt;&lt;title&gt;Collection and submission of diagnostic specimens&lt;/title&gt;&lt;secondary-title&gt;Clinical Veterinary Microbiology&lt;/secondary-title&gt;&lt;/titles&gt;&lt;periodical&gt;&lt;full-title&gt;Clinical Veterinary Microbiology&lt;/full-title&gt;&lt;/periodical&gt;&lt;pages&gt;3-7&lt;/pages&gt;&lt;dates&gt;&lt;year&gt;2013&lt;/year&gt;&lt;/dates&gt;&lt;urls&gt;&lt;/urls&gt;&lt;/record&gt;&lt;/Cite&gt;&lt;/EndNote&gt;</w:instrText>
      </w:r>
      <w:r w:rsidR="0016583B">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87" w:tooltip="Markey, 2013 #1537" w:history="1">
        <w:r>
          <w:rPr>
            <w:rFonts w:ascii="Times New Roman" w:hAnsi="Times New Roman" w:cs="Times New Roman"/>
            <w:noProof/>
            <w:color w:val="000000" w:themeColor="text1"/>
            <w:sz w:val="24"/>
            <w:szCs w:val="24"/>
            <w:shd w:val="clear" w:color="auto" w:fill="FFFFFF"/>
          </w:rPr>
          <w:t>Markey et al., 2013</w:t>
        </w:r>
      </w:hyperlink>
      <w:r>
        <w:rPr>
          <w:rFonts w:ascii="Times New Roman" w:hAnsi="Times New Roman" w:cs="Times New Roman"/>
          <w:noProof/>
          <w:color w:val="000000" w:themeColor="text1"/>
          <w:sz w:val="24"/>
          <w:szCs w:val="24"/>
          <w:shd w:val="clear" w:color="auto" w:fill="FFFFFF"/>
        </w:rPr>
        <w:t>)</w:t>
      </w:r>
      <w:r w:rsidR="0016583B">
        <w:rPr>
          <w:rFonts w:ascii="Times New Roman" w:hAnsi="Times New Roman" w:cs="Times New Roman"/>
          <w:color w:val="000000" w:themeColor="text1"/>
          <w:sz w:val="24"/>
          <w:szCs w:val="24"/>
          <w:shd w:val="clear" w:color="auto" w:fill="FFFFFF"/>
        </w:rPr>
        <w:fldChar w:fldCharType="end"/>
      </w:r>
      <w:r>
        <w:rPr>
          <w:rFonts w:ascii="Times New Roman" w:hAnsi="Times New Roman" w:cs="Times New Roman"/>
          <w:color w:val="000000" w:themeColor="text1"/>
          <w:sz w:val="24"/>
          <w:szCs w:val="24"/>
          <w:shd w:val="clear" w:color="auto" w:fill="FFFFFF"/>
        </w:rPr>
        <w:t xml:space="preserve">. </w:t>
      </w:r>
      <w:r w:rsidRPr="009277CA">
        <w:rPr>
          <w:rFonts w:ascii="Times New Roman" w:hAnsi="Times New Roman" w:cs="Times New Roman"/>
          <w:i/>
          <w:iCs/>
          <w:color w:val="000000" w:themeColor="text1"/>
          <w:sz w:val="24"/>
          <w:szCs w:val="24"/>
          <w:shd w:val="clear" w:color="auto" w:fill="FFFFFF"/>
        </w:rPr>
        <w:t>S. enterica</w:t>
      </w:r>
      <w:r w:rsidRPr="009277CA">
        <w:rPr>
          <w:rFonts w:ascii="Times New Roman" w:hAnsi="Times New Roman" w:cs="Times New Roman"/>
          <w:color w:val="000000" w:themeColor="text1"/>
          <w:sz w:val="24"/>
          <w:szCs w:val="24"/>
          <w:shd w:val="clear" w:color="auto" w:fill="FFFFFF"/>
        </w:rPr>
        <w:t xml:space="preserve"> subspecies are found worldwide in all warm-blooded animals and in the environment. </w:t>
      </w:r>
      <w:r w:rsidRPr="009277CA">
        <w:rPr>
          <w:rFonts w:ascii="Times New Roman" w:hAnsi="Times New Roman" w:cs="Times New Roman"/>
          <w:color w:val="000000" w:themeColor="text1"/>
          <w:sz w:val="24"/>
          <w:szCs w:val="24"/>
        </w:rPr>
        <w:t xml:space="preserve">However, </w:t>
      </w:r>
      <w:r w:rsidRPr="00A70BD9">
        <w:rPr>
          <w:rFonts w:ascii="Times New Roman" w:hAnsi="Times New Roman" w:cs="Times New Roman"/>
          <w:i/>
          <w:color w:val="000000" w:themeColor="text1"/>
          <w:sz w:val="24"/>
          <w:szCs w:val="24"/>
        </w:rPr>
        <w:t>Salmonella (S.) enterica</w:t>
      </w:r>
      <w:r w:rsidRPr="009277CA">
        <w:rPr>
          <w:rFonts w:ascii="Times New Roman" w:hAnsi="Times New Roman" w:cs="Times New Roman"/>
          <w:color w:val="000000" w:themeColor="text1"/>
          <w:sz w:val="24"/>
          <w:szCs w:val="24"/>
        </w:rPr>
        <w:t xml:space="preserve"> have been associated with diarrhoea, weight loss, lethargy and inappetance in goats, with sustained periods of stress identified as a risk factor for manifestation of disease in both goats and sheep</w:t>
      </w:r>
      <w:r>
        <w:rPr>
          <w:rFonts w:ascii="Times New Roman" w:hAnsi="Times New Roman" w:cs="Times New Roman"/>
          <w:color w:val="000000" w:themeColor="text1"/>
          <w:sz w:val="24"/>
          <w:szCs w:val="24"/>
        </w:rPr>
        <w:t xml:space="preserve"> </w:t>
      </w:r>
      <w:r w:rsidR="0016583B">
        <w:rPr>
          <w:rFonts w:ascii="Times New Roman" w:hAnsi="Times New Roman" w:cs="Times New Roman"/>
          <w:color w:val="000000" w:themeColor="text1"/>
          <w:sz w:val="24"/>
          <w:szCs w:val="24"/>
        </w:rPr>
        <w:fldChar w:fldCharType="begin">
          <w:fldData xml:space="preserve">PEVuZE5vdGU+PENpdGU+PEF1dGhvcj5CdWxnaW48L0F1dGhvcj48WWVhcj4xOTgxPC9ZZWFyPjxS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</w:fldData>
        </w:fldChar>
      </w:r>
      <w:r>
        <w:rPr>
          <w:rFonts w:ascii="Times New Roman" w:hAnsi="Times New Roman" w:cs="Times New Roman"/>
          <w:color w:val="000000" w:themeColor="text1"/>
          <w:sz w:val="24"/>
          <w:szCs w:val="24"/>
        </w:rPr>
        <w:instrText xml:space="preserve"> ADDIN EN.CITE </w:instrText>
      </w:r>
      <w:r w:rsidR="0016583B">
        <w:rPr>
          <w:rFonts w:ascii="Times New Roman" w:hAnsi="Times New Roman" w:cs="Times New Roman"/>
          <w:color w:val="000000" w:themeColor="text1"/>
          <w:sz w:val="24"/>
          <w:szCs w:val="24"/>
        </w:rPr>
        <w:fldChar w:fldCharType="begin">
          <w:fldData xml:space="preserve">PEVuZE5vdGU+PENpdGU+PEF1dGhvcj5CdWxnaW48L0F1dGhvcj48WWVhcj4xOTgxPC9ZZWFyPjxS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</w:fldData>
        </w:fldChar>
      </w:r>
      <w:r>
        <w:rPr>
          <w:rFonts w:ascii="Times New Roman" w:hAnsi="Times New Roman" w:cs="Times New Roman"/>
          <w:color w:val="000000" w:themeColor="text1"/>
          <w:sz w:val="24"/>
          <w:szCs w:val="24"/>
        </w:rPr>
        <w:instrText xml:space="preserve"> ADDIN EN.CITE.DATA </w:instrText>
      </w:r>
      <w:r w:rsidR="0016583B">
        <w:rPr>
          <w:rFonts w:ascii="Times New Roman" w:hAnsi="Times New Roman" w:cs="Times New Roman"/>
          <w:color w:val="000000" w:themeColor="text1"/>
          <w:sz w:val="24"/>
          <w:szCs w:val="24"/>
        </w:rPr>
      </w:r>
      <w:r w:rsidR="0016583B">
        <w:rPr>
          <w:rFonts w:ascii="Times New Roman" w:hAnsi="Times New Roman" w:cs="Times New Roman"/>
          <w:color w:val="000000" w:themeColor="text1"/>
          <w:sz w:val="24"/>
          <w:szCs w:val="24"/>
        </w:rPr>
        <w:fldChar w:fldCharType="end"/>
      </w:r>
      <w:r w:rsidR="0016583B">
        <w:rPr>
          <w:rFonts w:ascii="Times New Roman" w:hAnsi="Times New Roman" w:cs="Times New Roman"/>
          <w:color w:val="000000" w:themeColor="text1"/>
          <w:sz w:val="24"/>
          <w:szCs w:val="24"/>
        </w:rPr>
      </w:r>
      <w:r w:rsidR="0016583B">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9" w:tooltip="Bulgin, 1981 #1538" w:history="1">
        <w:r>
          <w:rPr>
            <w:rFonts w:ascii="Times New Roman" w:hAnsi="Times New Roman" w:cs="Times New Roman"/>
            <w:noProof/>
            <w:color w:val="000000" w:themeColor="text1"/>
            <w:sz w:val="24"/>
            <w:szCs w:val="24"/>
          </w:rPr>
          <w:t>Bulgin</w:t>
        </w:r>
        <w:r w:rsidR="000F01F6">
          <w:rPr>
            <w:rFonts w:ascii="Times New Roman" w:hAnsi="Times New Roman" w:cs="Times New Roman"/>
            <w:noProof/>
            <w:color w:val="000000" w:themeColor="text1"/>
            <w:sz w:val="24"/>
            <w:szCs w:val="24"/>
          </w:rPr>
          <w:t xml:space="preserve"> &amp; Anderson</w:t>
        </w:r>
        <w:r>
          <w:rPr>
            <w:rFonts w:ascii="Times New Roman" w:hAnsi="Times New Roman" w:cs="Times New Roman"/>
            <w:noProof/>
            <w:color w:val="000000" w:themeColor="text1"/>
            <w:sz w:val="24"/>
            <w:szCs w:val="24"/>
          </w:rPr>
          <w:t>, 1981</w:t>
        </w:r>
      </w:hyperlink>
      <w:r>
        <w:rPr>
          <w:rFonts w:ascii="Times New Roman" w:hAnsi="Times New Roman" w:cs="Times New Roman"/>
          <w:noProof/>
          <w:color w:val="000000" w:themeColor="text1"/>
          <w:sz w:val="24"/>
          <w:szCs w:val="24"/>
        </w:rPr>
        <w:t xml:space="preserve">; </w:t>
      </w:r>
      <w:hyperlink w:anchor="_ENREF_113" w:tooltip="Richards, 1989 #1539" w:history="1">
        <w:r>
          <w:rPr>
            <w:rFonts w:ascii="Times New Roman" w:hAnsi="Times New Roman" w:cs="Times New Roman"/>
            <w:noProof/>
            <w:color w:val="000000" w:themeColor="text1"/>
            <w:sz w:val="24"/>
            <w:szCs w:val="24"/>
          </w:rPr>
          <w:t>Richards et al., 1989</w:t>
        </w:r>
      </w:hyperlink>
      <w:r>
        <w:rPr>
          <w:rFonts w:ascii="Times New Roman" w:hAnsi="Times New Roman" w:cs="Times New Roman"/>
          <w:noProof/>
          <w:color w:val="000000" w:themeColor="text1"/>
          <w:sz w:val="24"/>
          <w:szCs w:val="24"/>
        </w:rPr>
        <w:t xml:space="preserve">; </w:t>
      </w:r>
      <w:hyperlink w:anchor="_ENREF_125" w:tooltip="Sharma, 2001 #1540" w:history="1">
        <w:r>
          <w:rPr>
            <w:rFonts w:ascii="Times New Roman" w:hAnsi="Times New Roman" w:cs="Times New Roman"/>
            <w:noProof/>
            <w:color w:val="000000" w:themeColor="text1"/>
            <w:sz w:val="24"/>
            <w:szCs w:val="24"/>
          </w:rPr>
          <w:t>Sharma et al., 2001</w:t>
        </w:r>
      </w:hyperlink>
      <w:r>
        <w:rPr>
          <w:rFonts w:ascii="Times New Roman" w:hAnsi="Times New Roman" w:cs="Times New Roman"/>
          <w:noProof/>
          <w:color w:val="000000" w:themeColor="text1"/>
          <w:sz w:val="24"/>
          <w:szCs w:val="24"/>
        </w:rPr>
        <w:t>)</w:t>
      </w:r>
      <w:r w:rsidR="0016583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F13245">
        <w:rPr>
          <w:rFonts w:ascii="Times New Roman" w:hAnsi="Times New Roman" w:cs="Times New Roman"/>
          <w:color w:val="000000"/>
          <w:sz w:val="24"/>
          <w:szCs w:val="24"/>
        </w:rPr>
        <w:t xml:space="preserve">Outbreaks of acute diarrhea due to </w:t>
      </w:r>
      <w:r w:rsidRPr="00A70BD9">
        <w:rPr>
          <w:rFonts w:ascii="Times New Roman" w:hAnsi="Times New Roman" w:cs="Times New Roman"/>
          <w:i/>
          <w:color w:val="000000"/>
          <w:sz w:val="24"/>
          <w:szCs w:val="24"/>
        </w:rPr>
        <w:t>S. enterica</w:t>
      </w:r>
      <w:r w:rsidRPr="00F13245">
        <w:rPr>
          <w:rFonts w:ascii="Times New Roman" w:hAnsi="Times New Roman" w:cs="Times New Roman"/>
          <w:color w:val="000000"/>
          <w:sz w:val="24"/>
          <w:szCs w:val="24"/>
        </w:rPr>
        <w:t xml:space="preserve"> (</w:t>
      </w:r>
      <w:r w:rsidRPr="000F01F6">
        <w:rPr>
          <w:rFonts w:ascii="Times New Roman" w:hAnsi="Times New Roman" w:cs="Times New Roman"/>
          <w:i/>
          <w:color w:val="000000"/>
          <w:sz w:val="24"/>
          <w:szCs w:val="24"/>
        </w:rPr>
        <w:t>S. Adelaide, S. Typhimurium, S. Muenchen and S. Singapore</w:t>
      </w:r>
      <w:r w:rsidRPr="00F13245">
        <w:rPr>
          <w:rFonts w:ascii="Times New Roman" w:hAnsi="Times New Roman" w:cs="Times New Roman"/>
          <w:color w:val="000000"/>
          <w:sz w:val="24"/>
          <w:szCs w:val="24"/>
        </w:rPr>
        <w:t xml:space="preserve">) with </w:t>
      </w:r>
      <w:r w:rsidRPr="0073119A">
        <w:rPr>
          <w:rFonts w:ascii="Times New Roman" w:hAnsi="Times New Roman" w:cs="Times New Roman"/>
          <w:sz w:val="24"/>
          <w:szCs w:val="24"/>
        </w:rPr>
        <w:t xml:space="preserve">38% mortality rate have been reported in Australian rangeland goats </w:t>
      </w:r>
      <w:r w:rsidR="0016583B" w:rsidRPr="0073119A">
        <w:rPr>
          <w:rFonts w:ascii="Times New Roman" w:hAnsi="Times New Roman" w:cs="Times New Roman"/>
          <w:sz w:val="24"/>
          <w:szCs w:val="24"/>
        </w:rPr>
        <w:fldChar w:fldCharType="begin"/>
      </w:r>
      <w:r w:rsidRPr="0073119A">
        <w:rPr>
          <w:rFonts w:ascii="Times New Roman" w:hAnsi="Times New Roman" w:cs="Times New Roman"/>
          <w:sz w:val="24"/>
          <w:szCs w:val="24"/>
        </w:rPr>
        <w:instrText xml:space="preserve"> ADDIN EN.CITE &lt;EndNote&gt;&lt;Cite&gt;&lt;Author&gt;McOrist&lt;/Author&gt;&lt;Year&gt;1981&lt;/Year&gt;&lt;RecNum&gt;1541&lt;/RecNum&gt;&lt;DisplayText&gt;(McOrist &amp;amp; Miller, 1981)&lt;/DisplayText&gt;&lt;record&gt;&lt;rec-number&gt;1541&lt;/rec-number&gt;&lt;foreign-keys&gt;&lt;key app="EN" db-id="50wxdpzd9vd5r7e9t5b595djrfpttrxw9avp"&gt;1541&lt;/key&gt;&lt;/foreign-keys&gt;&lt;ref-type name="Journal Article"&gt;17&lt;/ref-type&gt;&lt;contributors&gt;&lt;authors&gt;&lt;author&gt;McOrist, S&lt;/author&gt;&lt;author&gt;Miller, GT&lt;/author&gt;&lt;/authors&gt;&lt;/contributors&gt;&lt;titles&gt;&lt;title&gt;Salmonellosis in transported feral goats&lt;/title&gt;&lt;secondary-title&gt;Australian veterinary journal&lt;/secondary-title&gt;&lt;/titles&gt;&lt;periodical&gt;&lt;full-title&gt;Australian Veterinary Journal&lt;/full-title&gt;&lt;abbr-1&gt;Aust. Vet. J.&lt;/abbr-1&gt;&lt;abbr-2&gt;Aust Vet J&lt;/abbr-2&gt;&lt;/periodical&gt;&lt;pages&gt;389-390&lt;/pages&gt;&lt;volume&gt;57&lt;/volume&gt;&lt;number&gt;8&lt;/number&gt;&lt;dates&gt;&lt;year&gt;1981&lt;/year&gt;&lt;/dates&gt;&lt;isbn&gt;1751-0813&lt;/isbn&gt;&lt;urls&gt;&lt;/urls&gt;&lt;/record&gt;&lt;/Cite&gt;&lt;/EndNote&gt;</w:instrText>
      </w:r>
      <w:r w:rsidR="0016583B" w:rsidRPr="0073119A">
        <w:rPr>
          <w:rFonts w:ascii="Times New Roman" w:hAnsi="Times New Roman" w:cs="Times New Roman"/>
          <w:sz w:val="24"/>
          <w:szCs w:val="24"/>
        </w:rPr>
        <w:fldChar w:fldCharType="separate"/>
      </w:r>
      <w:r w:rsidRPr="0073119A">
        <w:rPr>
          <w:rFonts w:ascii="Times New Roman" w:hAnsi="Times New Roman" w:cs="Times New Roman"/>
          <w:noProof/>
          <w:sz w:val="24"/>
          <w:szCs w:val="24"/>
        </w:rPr>
        <w:t>(</w:t>
      </w:r>
      <w:hyperlink w:anchor="_ENREF_92" w:tooltip="McOrist, 1981 #1541" w:history="1">
        <w:r w:rsidR="000F01F6">
          <w:rPr>
            <w:rFonts w:ascii="Times New Roman" w:hAnsi="Times New Roman" w:cs="Times New Roman"/>
            <w:noProof/>
            <w:sz w:val="24"/>
            <w:szCs w:val="24"/>
          </w:rPr>
          <w:t>McOrist &amp; Miller</w:t>
        </w:r>
        <w:r w:rsidRPr="0073119A">
          <w:rPr>
            <w:rFonts w:ascii="Times New Roman" w:hAnsi="Times New Roman" w:cs="Times New Roman"/>
            <w:noProof/>
            <w:sz w:val="24"/>
            <w:szCs w:val="24"/>
          </w:rPr>
          <w:t>, 1981</w:t>
        </w:r>
      </w:hyperlink>
      <w:r w:rsidRPr="0073119A">
        <w:rPr>
          <w:rFonts w:ascii="Times New Roman" w:hAnsi="Times New Roman" w:cs="Times New Roman"/>
          <w:noProof/>
          <w:sz w:val="24"/>
          <w:szCs w:val="24"/>
        </w:rPr>
        <w:t>)</w:t>
      </w:r>
      <w:r w:rsidR="0016583B" w:rsidRPr="0073119A">
        <w:rPr>
          <w:rFonts w:ascii="Times New Roman" w:hAnsi="Times New Roman" w:cs="Times New Roman"/>
          <w:sz w:val="24"/>
          <w:szCs w:val="24"/>
        </w:rPr>
        <w:fldChar w:fldCharType="end"/>
      </w:r>
      <w:r w:rsidRPr="0073119A">
        <w:rPr>
          <w:rFonts w:ascii="Times New Roman" w:hAnsi="Times New Roman" w:cs="Times New Roman"/>
          <w:sz w:val="24"/>
          <w:szCs w:val="24"/>
        </w:rPr>
        <w:t xml:space="preserve">, but the epidemiology of </w:t>
      </w:r>
      <w:r w:rsidRPr="0073119A">
        <w:rPr>
          <w:rFonts w:ascii="Times New Roman" w:hAnsi="Times New Roman" w:cs="Times New Roman"/>
          <w:i/>
          <w:sz w:val="24"/>
          <w:szCs w:val="24"/>
        </w:rPr>
        <w:t>Salmonella</w:t>
      </w:r>
      <w:r w:rsidRPr="0073119A">
        <w:rPr>
          <w:rFonts w:ascii="Times New Roman" w:hAnsi="Times New Roman" w:cs="Times New Roman"/>
          <w:sz w:val="24"/>
          <w:szCs w:val="24"/>
        </w:rPr>
        <w:t xml:space="preserve"> infections and specific risk factors for faecal carriage in goats are not well described.</w:t>
      </w:r>
      <w:r w:rsidRPr="0073119A">
        <w:rPr>
          <w:rFonts w:ascii="Arial" w:hAnsi="Arial" w:cs="Arial"/>
          <w:spacing w:val="8"/>
          <w:sz w:val="32"/>
          <w:szCs w:val="32"/>
          <w:shd w:val="clear" w:color="auto" w:fill="FFFFFF"/>
        </w:rPr>
        <w:t xml:space="preserve"> </w:t>
      </w:r>
      <w:r w:rsidRPr="0073119A">
        <w:rPr>
          <w:rFonts w:ascii="Times New Roman" w:hAnsi="Times New Roman" w:cs="Times New Roman"/>
          <w:spacing w:val="8"/>
          <w:sz w:val="24"/>
          <w:szCs w:val="24"/>
          <w:shd w:val="clear" w:color="auto" w:fill="FFFFFF"/>
        </w:rPr>
        <w:t>Isolation of </w:t>
      </w:r>
      <w:r w:rsidRPr="0073119A">
        <w:rPr>
          <w:rFonts w:ascii="Times New Roman" w:hAnsi="Times New Roman" w:cs="Times New Roman"/>
          <w:i/>
          <w:iCs/>
          <w:spacing w:val="8"/>
          <w:sz w:val="24"/>
          <w:szCs w:val="24"/>
          <w:bdr w:val="none" w:sz="0" w:space="0" w:color="auto" w:frame="1"/>
          <w:shd w:val="clear" w:color="auto" w:fill="FFFFFF"/>
        </w:rPr>
        <w:t>Salmonella</w:t>
      </w:r>
      <w:r w:rsidRPr="0073119A">
        <w:rPr>
          <w:rFonts w:ascii="Times New Roman" w:hAnsi="Times New Roman" w:cs="Times New Roman"/>
          <w:spacing w:val="8"/>
          <w:sz w:val="24"/>
          <w:szCs w:val="24"/>
          <w:shd w:val="clear" w:color="auto" w:fill="FFFFFF"/>
        </w:rPr>
        <w:t> by growth culture medium followed by serotyping is considered for confirmation of </w:t>
      </w:r>
      <w:r w:rsidRPr="0073119A">
        <w:rPr>
          <w:rFonts w:ascii="Times New Roman" w:hAnsi="Times New Roman" w:cs="Times New Roman"/>
          <w:i/>
          <w:iCs/>
          <w:spacing w:val="8"/>
          <w:sz w:val="24"/>
          <w:szCs w:val="24"/>
          <w:bdr w:val="none" w:sz="0" w:space="0" w:color="auto" w:frame="1"/>
          <w:shd w:val="clear" w:color="auto" w:fill="FFFFFF"/>
        </w:rPr>
        <w:t>Salmonella</w:t>
      </w:r>
      <w:r w:rsidRPr="0073119A">
        <w:rPr>
          <w:rFonts w:ascii="Times New Roman" w:hAnsi="Times New Roman" w:cs="Times New Roman"/>
          <w:spacing w:val="8"/>
          <w:sz w:val="24"/>
          <w:szCs w:val="24"/>
          <w:shd w:val="clear" w:color="auto" w:fill="FFFFFF"/>
        </w:rPr>
        <w:t>,</w:t>
      </w:r>
      <w:r w:rsidR="00B1320B">
        <w:rPr>
          <w:rFonts w:ascii="Times New Roman" w:hAnsi="Times New Roman" w:cs="Times New Roman"/>
          <w:spacing w:val="8"/>
          <w:sz w:val="24"/>
          <w:szCs w:val="24"/>
          <w:shd w:val="clear" w:color="auto" w:fill="FFFFFF"/>
        </w:rPr>
        <w:t xml:space="preserve"> but</w:t>
      </w:r>
      <w:r w:rsidRPr="0073119A">
        <w:rPr>
          <w:rFonts w:ascii="Times New Roman" w:hAnsi="Times New Roman" w:cs="Times New Roman"/>
          <w:spacing w:val="8"/>
          <w:sz w:val="24"/>
          <w:szCs w:val="24"/>
          <w:shd w:val="clear" w:color="auto" w:fill="FFFFFF"/>
        </w:rPr>
        <w:t xml:space="preserve"> it is time consuming and labor intensive. Therefore techniques like PCR are increasingly being used for rapid detection and confirmation of </w:t>
      </w:r>
      <w:r w:rsidRPr="0073119A">
        <w:rPr>
          <w:rFonts w:ascii="Times New Roman" w:hAnsi="Times New Roman" w:cs="Times New Roman"/>
          <w:i/>
          <w:iCs/>
          <w:spacing w:val="8"/>
          <w:sz w:val="24"/>
          <w:szCs w:val="24"/>
          <w:bdr w:val="none" w:sz="0" w:space="0" w:color="auto" w:frame="1"/>
          <w:shd w:val="clear" w:color="auto" w:fill="FFFFFF"/>
        </w:rPr>
        <w:t>Salmonella </w:t>
      </w:r>
      <w:r w:rsidRPr="0073119A">
        <w:rPr>
          <w:rFonts w:ascii="Times New Roman" w:hAnsi="Times New Roman" w:cs="Times New Roman"/>
          <w:spacing w:val="8"/>
          <w:sz w:val="24"/>
          <w:szCs w:val="24"/>
          <w:shd w:val="clear" w:color="auto" w:fill="FFFFFF"/>
        </w:rPr>
        <w:t>and considered as a very important diagnostic tool for detection of </w:t>
      </w:r>
      <w:r w:rsidRPr="0073119A">
        <w:rPr>
          <w:rFonts w:ascii="Times New Roman" w:hAnsi="Times New Roman" w:cs="Times New Roman"/>
          <w:i/>
          <w:iCs/>
          <w:spacing w:val="8"/>
          <w:sz w:val="24"/>
          <w:szCs w:val="24"/>
          <w:bdr w:val="none" w:sz="0" w:space="0" w:color="auto" w:frame="1"/>
          <w:shd w:val="clear" w:color="auto" w:fill="FFFFFF"/>
        </w:rPr>
        <w:t>Salmonella</w:t>
      </w:r>
      <w:r w:rsidRPr="0073119A">
        <w:rPr>
          <w:rFonts w:ascii="Times New Roman" w:hAnsi="Times New Roman" w:cs="Times New Roman"/>
          <w:spacing w:val="8"/>
          <w:sz w:val="24"/>
          <w:szCs w:val="24"/>
          <w:shd w:val="clear" w:color="auto" w:fill="FFFFFF"/>
        </w:rPr>
        <w:t xml:space="preserve"> invA targeting gene </w:t>
      </w:r>
      <w:r w:rsidR="0016583B" w:rsidRPr="0073119A">
        <w:rPr>
          <w:rFonts w:ascii="Times New Roman" w:hAnsi="Times New Roman" w:cs="Times New Roman"/>
          <w:spacing w:val="8"/>
          <w:sz w:val="24"/>
          <w:szCs w:val="24"/>
          <w:shd w:val="clear" w:color="auto" w:fill="FFFFFF"/>
        </w:rPr>
        <w:fldChar w:fldCharType="begin"/>
      </w:r>
      <w:r w:rsidRPr="0073119A">
        <w:rPr>
          <w:rFonts w:ascii="Times New Roman" w:hAnsi="Times New Roman" w:cs="Times New Roman"/>
          <w:spacing w:val="8"/>
          <w:sz w:val="24"/>
          <w:szCs w:val="24"/>
          <w:shd w:val="clear" w:color="auto" w:fill="FFFFFF"/>
        </w:rPr>
        <w:instrText xml:space="preserve"> ADDIN EN.CITE &lt;EndNote&gt;&lt;Cite&gt;&lt;Author&gt;Li&lt;/Author&gt;&lt;Year&gt;2014&lt;/Year&gt;&lt;RecNum&gt;1542&lt;/RecNum&gt;&lt;DisplayText&gt;(Li, Wang, Shen, &amp;amp; Wu, 2014)&lt;/DisplayText&gt;&lt;record&gt;&lt;rec-number&gt;1542&lt;/rec-number&gt;&lt;foreign-keys&gt;&lt;key app="EN" db-id="50wxdpzd9vd5r7e9t5b595djrfpttrxw9avp"&gt;1542&lt;/key&gt;&lt;/foreign-keys&gt;&lt;ref-type name="Journal Article"&gt;17&lt;/ref-type&gt;&lt;contributors&gt;&lt;authors&gt;&lt;author&gt;Li, Ruichao&lt;/author&gt;&lt;author&gt;Wang, Yang&lt;/author&gt;&lt;author&gt;Shen, Jianzhong&lt;/author&gt;&lt;author&gt;Wu, Congming&lt;/author&gt;&lt;/authors&gt;&lt;/contributors&gt;&lt;titles&gt;&lt;title&gt;Development of a novel hexa-plex PCR method for identification and serotyping of Salmonella species&lt;/title&gt;&lt;secondary-title&gt;Foodborne pathogens and disease&lt;/secondary-title&gt;&lt;/titles&gt;&lt;periodical&gt;&lt;full-title&gt;Foodborne Pathog Dis&lt;/full-title&gt;&lt;abbr-1&gt;Foodborne pathogens and disease&lt;/abbr-1&gt;&lt;/periodical&gt;&lt;pages&gt;75-77&lt;/pages&gt;&lt;volume&gt;11&lt;/volume&gt;&lt;number&gt;1&lt;/number&gt;&lt;dates&gt;&lt;year&gt;2014&lt;/year&gt;&lt;/dates&gt;&lt;isbn&gt;1535-3141&lt;/isbn&gt;&lt;urls&gt;&lt;/urls&gt;&lt;/record&gt;&lt;/Cite&gt;&lt;/EndNote&gt;</w:instrText>
      </w:r>
      <w:r w:rsidR="0016583B" w:rsidRPr="0073119A">
        <w:rPr>
          <w:rFonts w:ascii="Times New Roman" w:hAnsi="Times New Roman" w:cs="Times New Roman"/>
          <w:spacing w:val="8"/>
          <w:sz w:val="24"/>
          <w:szCs w:val="24"/>
          <w:shd w:val="clear" w:color="auto" w:fill="FFFFFF"/>
        </w:rPr>
        <w:fldChar w:fldCharType="separate"/>
      </w:r>
      <w:r w:rsidRPr="0073119A">
        <w:rPr>
          <w:rFonts w:ascii="Times New Roman" w:hAnsi="Times New Roman" w:cs="Times New Roman"/>
          <w:noProof/>
          <w:spacing w:val="8"/>
          <w:sz w:val="24"/>
          <w:szCs w:val="24"/>
          <w:shd w:val="clear" w:color="auto" w:fill="FFFFFF"/>
        </w:rPr>
        <w:t>(</w:t>
      </w:r>
      <w:hyperlink w:anchor="_ENREF_81" w:tooltip="Li, 2014 #1542" w:history="1">
        <w:r w:rsidR="00B1320B">
          <w:rPr>
            <w:rFonts w:ascii="Times New Roman" w:hAnsi="Times New Roman" w:cs="Times New Roman"/>
            <w:noProof/>
            <w:spacing w:val="8"/>
            <w:sz w:val="24"/>
            <w:szCs w:val="24"/>
            <w:shd w:val="clear" w:color="auto" w:fill="FFFFFF"/>
          </w:rPr>
          <w:t>Li et al.</w:t>
        </w:r>
        <w:r w:rsidRPr="0073119A">
          <w:rPr>
            <w:rFonts w:ascii="Times New Roman" w:hAnsi="Times New Roman" w:cs="Times New Roman"/>
            <w:noProof/>
            <w:spacing w:val="8"/>
            <w:sz w:val="24"/>
            <w:szCs w:val="24"/>
            <w:shd w:val="clear" w:color="auto" w:fill="FFFFFF"/>
          </w:rPr>
          <w:t>, 2014</w:t>
        </w:r>
      </w:hyperlink>
      <w:r w:rsidRPr="0073119A">
        <w:rPr>
          <w:rFonts w:ascii="Times New Roman" w:hAnsi="Times New Roman" w:cs="Times New Roman"/>
          <w:noProof/>
          <w:spacing w:val="8"/>
          <w:sz w:val="24"/>
          <w:szCs w:val="24"/>
          <w:shd w:val="clear" w:color="auto" w:fill="FFFFFF"/>
        </w:rPr>
        <w:t>)</w:t>
      </w:r>
      <w:r w:rsidR="0016583B" w:rsidRPr="0073119A">
        <w:rPr>
          <w:rFonts w:ascii="Times New Roman" w:hAnsi="Times New Roman" w:cs="Times New Roman"/>
          <w:spacing w:val="8"/>
          <w:sz w:val="24"/>
          <w:szCs w:val="24"/>
          <w:shd w:val="clear" w:color="auto" w:fill="FFFFFF"/>
        </w:rPr>
        <w:fldChar w:fldCharType="end"/>
      </w:r>
      <w:r w:rsidRPr="0073119A">
        <w:rPr>
          <w:rFonts w:ascii="Times New Roman" w:hAnsi="Times New Roman" w:cs="Times New Roman"/>
          <w:spacing w:val="8"/>
          <w:sz w:val="24"/>
          <w:szCs w:val="24"/>
          <w:shd w:val="clear" w:color="auto" w:fill="FFFFFF"/>
        </w:rPr>
        <w:t>. Most widely used DNA based technique is PCR, utilizing genus specific primers targeting various genes. For instance, invA gene (marker gene) has been introduced for the effective, rapid and accurate detection of </w:t>
      </w:r>
      <w:r w:rsidRPr="0073119A">
        <w:rPr>
          <w:rFonts w:ascii="Times New Roman" w:hAnsi="Times New Roman" w:cs="Times New Roman"/>
          <w:i/>
          <w:iCs/>
          <w:spacing w:val="8"/>
          <w:sz w:val="24"/>
          <w:szCs w:val="24"/>
          <w:bdr w:val="none" w:sz="0" w:space="0" w:color="auto" w:frame="1"/>
          <w:shd w:val="clear" w:color="auto" w:fill="FFFFFF"/>
        </w:rPr>
        <w:t>Salmonella</w:t>
      </w:r>
      <w:r w:rsidRPr="0073119A">
        <w:rPr>
          <w:rFonts w:ascii="Times New Roman" w:hAnsi="Times New Roman" w:cs="Times New Roman"/>
          <w:spacing w:val="8"/>
          <w:sz w:val="24"/>
          <w:szCs w:val="24"/>
          <w:shd w:val="clear" w:color="auto" w:fill="FFFFFF"/>
        </w:rPr>
        <w:t xml:space="preserve"> in foods of animal origin </w:t>
      </w:r>
      <w:r w:rsidR="0016583B" w:rsidRPr="0073119A">
        <w:rPr>
          <w:rFonts w:ascii="Times New Roman" w:hAnsi="Times New Roman" w:cs="Times New Roman"/>
          <w:spacing w:val="8"/>
          <w:sz w:val="24"/>
          <w:szCs w:val="24"/>
          <w:shd w:val="clear" w:color="auto" w:fill="FFFFFF"/>
        </w:rPr>
        <w:fldChar w:fldCharType="begin"/>
      </w:r>
      <w:r w:rsidRPr="0073119A">
        <w:rPr>
          <w:rFonts w:ascii="Times New Roman" w:hAnsi="Times New Roman" w:cs="Times New Roman"/>
          <w:spacing w:val="8"/>
          <w:sz w:val="24"/>
          <w:szCs w:val="24"/>
          <w:shd w:val="clear" w:color="auto" w:fill="FFFFFF"/>
        </w:rPr>
        <w:instrText xml:space="preserve"> ADDIN EN.CITE &lt;EndNote&gt;&lt;Cite&gt;&lt;Author&gt;Rahn&lt;/Author&gt;&lt;Year&gt;1992&lt;/Year&gt;&lt;RecNum&gt;1543&lt;/RecNum&gt;&lt;DisplayText&gt;(Rahn et al., 1992)&lt;/DisplayText&gt;&lt;record&gt;&lt;rec-number&gt;1543&lt;/rec-number&gt;&lt;foreign-keys&gt;&lt;key app="EN" db-id="50wxdpzd9vd5r7e9t5b595djrfpttrxw9avp"&gt;1543&lt;/key&gt;&lt;/foreign-keys&gt;&lt;ref-type name="Journal Article"&gt;17&lt;/ref-type&gt;&lt;contributors&gt;&lt;authors&gt;&lt;author&gt;Rahn, K&lt;/author&gt;&lt;author&gt;De Grandis, SA&lt;/author&gt;&lt;author&gt;Clarke, RC&lt;/author&gt;&lt;author&gt;McEwen, SA&lt;/author&gt;&lt;author&gt;Galan, JE&lt;/author&gt;&lt;author&gt;Ginocchio, C&lt;/author&gt;&lt;author&gt;Curtiss Iii, R&lt;/author&gt;&lt;author&gt;Gyles, CL&lt;/author&gt;&lt;/authors&gt;&lt;/contributors&gt;&lt;titles&gt;&lt;title&gt;Amplification of an invA gene sequence of Salmonella typhimurium by polymerase chain reaction as a specific method of detection of Salmonella&lt;/title&gt;&lt;secondary-title&gt;Molecular and cellular probes&lt;/secondary-title&gt;&lt;/titles&gt;&lt;periodical&gt;&lt;full-title&gt;Molecular and Cellular Probes&lt;/full-title&gt;&lt;abbr-1&gt;Mol. Cell. Probes&lt;/abbr-1&gt;&lt;abbr-2&gt;Mol Cell Probes&lt;/abbr-2&gt;&lt;abbr-3&gt;Molecular &amp;amp; Cellular Probes&lt;/abbr-3&gt;&lt;/periodical&gt;&lt;pages&gt;271-279&lt;/pages&gt;&lt;volume&gt;6&lt;/volume&gt;&lt;number&gt;4&lt;/number&gt;&lt;dates&gt;&lt;year&gt;1992&lt;/year&gt;&lt;/dates&gt;&lt;isbn&gt;0890-8508&lt;/isbn&gt;&lt;urls&gt;&lt;/urls&gt;&lt;/record&gt;&lt;/Cite&gt;&lt;/EndNote&gt;</w:instrText>
      </w:r>
      <w:r w:rsidR="0016583B" w:rsidRPr="0073119A">
        <w:rPr>
          <w:rFonts w:ascii="Times New Roman" w:hAnsi="Times New Roman" w:cs="Times New Roman"/>
          <w:spacing w:val="8"/>
          <w:sz w:val="24"/>
          <w:szCs w:val="24"/>
          <w:shd w:val="clear" w:color="auto" w:fill="FFFFFF"/>
        </w:rPr>
        <w:fldChar w:fldCharType="separate"/>
      </w:r>
      <w:r w:rsidRPr="0073119A">
        <w:rPr>
          <w:rFonts w:ascii="Times New Roman" w:hAnsi="Times New Roman" w:cs="Times New Roman"/>
          <w:noProof/>
          <w:spacing w:val="8"/>
          <w:sz w:val="24"/>
          <w:szCs w:val="24"/>
          <w:shd w:val="clear" w:color="auto" w:fill="FFFFFF"/>
        </w:rPr>
        <w:t>(</w:t>
      </w:r>
      <w:hyperlink w:anchor="_ENREF_111" w:tooltip="Rahn, 1992 #1543" w:history="1">
        <w:r w:rsidRPr="0073119A">
          <w:rPr>
            <w:rFonts w:ascii="Times New Roman" w:hAnsi="Times New Roman" w:cs="Times New Roman"/>
            <w:noProof/>
            <w:spacing w:val="8"/>
            <w:sz w:val="24"/>
            <w:szCs w:val="24"/>
            <w:shd w:val="clear" w:color="auto" w:fill="FFFFFF"/>
          </w:rPr>
          <w:t>Rahn et al., 1992</w:t>
        </w:r>
      </w:hyperlink>
      <w:r w:rsidRPr="0073119A">
        <w:rPr>
          <w:rFonts w:ascii="Times New Roman" w:hAnsi="Times New Roman" w:cs="Times New Roman"/>
          <w:noProof/>
          <w:spacing w:val="8"/>
          <w:sz w:val="24"/>
          <w:szCs w:val="24"/>
          <w:shd w:val="clear" w:color="auto" w:fill="FFFFFF"/>
        </w:rPr>
        <w:t>)</w:t>
      </w:r>
      <w:r w:rsidR="0016583B" w:rsidRPr="0073119A">
        <w:rPr>
          <w:rFonts w:ascii="Times New Roman" w:hAnsi="Times New Roman" w:cs="Times New Roman"/>
          <w:spacing w:val="8"/>
          <w:sz w:val="24"/>
          <w:szCs w:val="24"/>
          <w:shd w:val="clear" w:color="auto" w:fill="FFFFFF"/>
        </w:rPr>
        <w:fldChar w:fldCharType="end"/>
      </w:r>
    </w:p>
    <w:p w:rsidR="0073119A" w:rsidRPr="00FB3C0F" w:rsidRDefault="0073119A" w:rsidP="000B4642">
      <w:pPr>
        <w:pStyle w:val="Heading2"/>
      </w:pPr>
      <w:bookmarkStart w:id="36" w:name="_Toc522024881"/>
      <w:bookmarkStart w:id="37" w:name="_Toc525559232"/>
      <w:r w:rsidRPr="00FB3C0F">
        <w:rPr>
          <w:color w:val="2A2A2A"/>
          <w:spacing w:val="8"/>
          <w:shd w:val="clear" w:color="auto" w:fill="FFFFFF"/>
        </w:rPr>
        <w:t xml:space="preserve">2.2. </w:t>
      </w:r>
      <w:r w:rsidRPr="00FB3C0F">
        <w:t>Listeriosis in goat</w:t>
      </w:r>
      <w:bookmarkEnd w:id="36"/>
      <w:r w:rsidR="009D3677">
        <w:t>s</w:t>
      </w:r>
      <w:bookmarkEnd w:id="37"/>
    </w:p>
    <w:p w:rsidR="0073119A" w:rsidRDefault="0073119A" w:rsidP="000B4642">
      <w:pPr>
        <w:spacing w:after="240" w:line="360" w:lineRule="auto"/>
        <w:jc w:val="both"/>
        <w:rPr>
          <w:rFonts w:ascii="Times New Roman" w:hAnsi="Times New Roman" w:cs="Times New Roman"/>
          <w:sz w:val="24"/>
          <w:szCs w:val="24"/>
        </w:rPr>
      </w:pPr>
      <w:r w:rsidRPr="00176F7E">
        <w:rPr>
          <w:rFonts w:ascii="Times New Roman" w:hAnsi="Times New Roman" w:cs="Times New Roman"/>
          <w:sz w:val="24"/>
          <w:szCs w:val="24"/>
        </w:rPr>
        <w:t xml:space="preserve">Listeriosisis a life-threatening disease caused by the </w:t>
      </w:r>
      <w:r w:rsidRPr="00D46563">
        <w:rPr>
          <w:rFonts w:ascii="Times New Roman" w:hAnsi="Times New Roman" w:cs="Times New Roman"/>
          <w:i/>
          <w:sz w:val="24"/>
          <w:szCs w:val="24"/>
        </w:rPr>
        <w:t>Listeria monocytogenes</w:t>
      </w:r>
      <w:r w:rsidRPr="00176F7E">
        <w:rPr>
          <w:rFonts w:ascii="Times New Roman" w:hAnsi="Times New Roman" w:cs="Times New Roman"/>
          <w:sz w:val="24"/>
          <w:szCs w:val="24"/>
        </w:rPr>
        <w:t xml:space="preserve"> bacteria</w:t>
      </w:r>
      <w:r w:rsidRPr="00A70BD9">
        <w:rPr>
          <w:rFonts w:ascii="Times New Roman" w:hAnsi="Times New Roman" w:cs="Times New Roman"/>
          <w:i/>
          <w:sz w:val="24"/>
          <w:szCs w:val="24"/>
        </w:rPr>
        <w:t>. Listeria monocytogenes</w:t>
      </w:r>
      <w:r w:rsidRPr="00176F7E">
        <w:rPr>
          <w:rFonts w:ascii="Times New Roman" w:hAnsi="Times New Roman" w:cs="Times New Roman"/>
          <w:sz w:val="24"/>
          <w:szCs w:val="24"/>
        </w:rPr>
        <w:t xml:space="preserve"> is a facultative intracellular microorganism. It is a gram-positive, extremely antibiotic-resistant coccoid to bacillus shaped bacteria found in the environment</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&lt;EndNote&gt;&lt;Cite&gt;&lt;Author&gt;Low&lt;/Author&gt;&lt;Year&gt;1997&lt;/Year&gt;&lt;RecNum&gt;1544&lt;/RecNum&gt;&lt;DisplayText&gt;(Low &amp;amp; Donachie, 1997)&lt;/DisplayText&gt;&lt;record&gt;&lt;rec-number&gt;1544&lt;/rec-number&gt;&lt;foreign-keys&gt;&lt;key app="EN" db-id="50wxdpzd9vd5r7e9t5b595djrfpttrxw9avp"&gt;1544&lt;/key&gt;&lt;/foreign-keys&gt;&lt;ref-type name="Journal Article"&gt;17&lt;/ref-type&gt;&lt;contributors&gt;&lt;authors&gt;&lt;author&gt;Low, JC&lt;/author&gt;&lt;author&gt;Donachie, William&lt;/author&gt;&lt;/authors&gt;&lt;/contributors&gt;&lt;titles&gt;&lt;title&gt;A review of Listeria monocytogenes and listeriosis&lt;/title&gt;&lt;secondary-title&gt;The Veterinary Journal&lt;/secondary-title&gt;&lt;/titles&gt;&lt;periodical&gt;&lt;full-title&gt;The Veterinary Journal&lt;/full-title&gt;&lt;/periodical&gt;&lt;pages&gt;9-29&lt;/pages&gt;&lt;volume&gt;153&lt;/volume&gt;&lt;number&gt;1&lt;/number&gt;&lt;dates&gt;&lt;year&gt;1997&lt;/year&gt;&lt;/dates&gt;&lt;isbn&gt;1090-0233&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3" w:tooltip="Low, 1997 #1544" w:history="1">
        <w:r w:rsidR="000F01F6">
          <w:rPr>
            <w:rFonts w:ascii="Times New Roman" w:hAnsi="Times New Roman" w:cs="Times New Roman"/>
            <w:noProof/>
            <w:sz w:val="24"/>
            <w:szCs w:val="24"/>
          </w:rPr>
          <w:t>Low &amp; Donachie</w:t>
        </w:r>
        <w:r>
          <w:rPr>
            <w:rFonts w:ascii="Times New Roman" w:hAnsi="Times New Roman" w:cs="Times New Roman"/>
            <w:noProof/>
            <w:sz w:val="24"/>
            <w:szCs w:val="24"/>
          </w:rPr>
          <w:t>, 1997</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76F7E">
        <w:rPr>
          <w:rFonts w:ascii="Times New Roman" w:hAnsi="Times New Roman" w:cs="Times New Roman"/>
          <w:sz w:val="24"/>
          <w:szCs w:val="24"/>
        </w:rPr>
        <w:t xml:space="preserve">Spoiled forages and feed contaminated by </w:t>
      </w:r>
      <w:r w:rsidRPr="006D0B48">
        <w:rPr>
          <w:rFonts w:ascii="Times New Roman" w:hAnsi="Times New Roman" w:cs="Times New Roman"/>
          <w:i/>
          <w:sz w:val="24"/>
          <w:szCs w:val="24"/>
        </w:rPr>
        <w:t>L. monocytogenes</w:t>
      </w:r>
      <w:r w:rsidRPr="00176F7E">
        <w:rPr>
          <w:rFonts w:ascii="Times New Roman" w:hAnsi="Times New Roman" w:cs="Times New Roman"/>
          <w:sz w:val="24"/>
          <w:szCs w:val="24"/>
        </w:rPr>
        <w:t xml:space="preserve"> are sources of contamination for goats. Listeriosis can infect animals and humans alike. The disease occurs worldwide and is widely distributed among </w:t>
      </w:r>
      <w:r w:rsidR="00B1320B">
        <w:rPr>
          <w:rFonts w:ascii="Times New Roman" w:hAnsi="Times New Roman" w:cs="Times New Roman"/>
          <w:sz w:val="24"/>
          <w:szCs w:val="24"/>
        </w:rPr>
        <w:t>different livestock</w:t>
      </w:r>
      <w:r w:rsidRPr="00176F7E">
        <w:rPr>
          <w:rFonts w:ascii="Times New Roman" w:hAnsi="Times New Roman" w:cs="Times New Roman"/>
          <w:sz w:val="24"/>
          <w:szCs w:val="24"/>
        </w:rPr>
        <w:t xml:space="preserve"> species. </w:t>
      </w:r>
      <w:r w:rsidRPr="006D0B48">
        <w:rPr>
          <w:rFonts w:ascii="Times New Roman" w:hAnsi="Times New Roman" w:cs="Times New Roman"/>
          <w:i/>
          <w:sz w:val="24"/>
          <w:szCs w:val="24"/>
        </w:rPr>
        <w:t>L. monocytogenesis</w:t>
      </w:r>
      <w:r w:rsidRPr="00176F7E">
        <w:rPr>
          <w:rFonts w:ascii="Times New Roman" w:hAnsi="Times New Roman" w:cs="Times New Roman"/>
          <w:sz w:val="24"/>
          <w:szCs w:val="24"/>
        </w:rPr>
        <w:t xml:space="preserve"> commonly found in the feces of infected birds, wild mammals, fish, crustaceans, insects, and in sewage</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&lt;EndNote&gt;&lt;Cite&gt;&lt;Author&gt;Johnson&lt;/Author&gt;&lt;Year&gt;1996&lt;/Year&gt;&lt;RecNum&gt;1545&lt;/RecNum&gt;&lt;DisplayText&gt;(Johnson et al., 1996)&lt;/DisplayText&gt;&lt;record&gt;&lt;rec-number&gt;1545&lt;/rec-number&gt;&lt;foreign-keys&gt;&lt;key app="EN" db-id="50wxdpzd9vd5r7e9t5b595djrfpttrxw9avp"&gt;1545&lt;/key&gt;&lt;/foreign-keys&gt;&lt;ref-type name="Journal Article"&gt;17&lt;/ref-type&gt;&lt;contributors&gt;&lt;authors&gt;&lt;author&gt;Johnson, Gayle Christy&lt;/author&gt;&lt;author&gt;Maddox, Carol Wolfgang&lt;/author&gt;&lt;author&gt;Fales, William Harold&lt;/author&gt;&lt;author&gt;Wolff, William Allmond&lt;/author&gt;&lt;author&gt;Randle, Richard Fox&lt;/author&gt;&lt;author&gt;Ramos, Jose Antonio&lt;/author&gt;&lt;author&gt;Schwartz, Helen&lt;/author&gt;&lt;author&gt;Heise, Kim Michele&lt;/author&gt;&lt;author&gt;Baetz, Albert Lewis&lt;/author&gt;&lt;author&gt;Wesley, Irene Varelas&lt;/author&gt;&lt;/authors&gt;&lt;/contributors&gt;&lt;titles&gt;&lt;title&gt;Epidemiologic evaluation of encephalitic listeriosis in goats&lt;/title&gt;&lt;secondary-title&gt;Journal of the American Veterinary Medical Association&lt;/secondary-title&gt;&lt;/titles&gt;&lt;periodical&gt;&lt;full-title&gt;Journal of the American Veterinary Medical Association&lt;/full-title&gt;&lt;abbr-1&gt;J. Am. Vet. Med. Assoc.&lt;/abbr-1&gt;&lt;abbr-2&gt;J Am Vet Med Assoc&lt;/abbr-2&gt;&lt;/periodical&gt;&lt;pages&gt;1695-1699&lt;/pages&gt;&lt;volume&gt;208&lt;/volume&gt;&lt;number&gt;10&lt;/number&gt;&lt;dates&gt;&lt;year&gt;1996&lt;/year&gt;&lt;/dates&gt;&lt;isbn&gt;0003-1488&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1" w:tooltip="Johnson, 1996 #1545" w:history="1">
        <w:r>
          <w:rPr>
            <w:rFonts w:ascii="Times New Roman" w:hAnsi="Times New Roman" w:cs="Times New Roman"/>
            <w:noProof/>
            <w:sz w:val="24"/>
            <w:szCs w:val="24"/>
          </w:rPr>
          <w:t>Johnson et al., 1996</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70BD9">
        <w:rPr>
          <w:rFonts w:ascii="Times New Roman" w:hAnsi="Times New Roman" w:cs="Times New Roman"/>
          <w:i/>
          <w:sz w:val="24"/>
          <w:szCs w:val="24"/>
        </w:rPr>
        <w:t>L. monocytogenes</w:t>
      </w:r>
      <w:r w:rsidRPr="00176F7E">
        <w:rPr>
          <w:rFonts w:ascii="Times New Roman" w:hAnsi="Times New Roman" w:cs="Times New Roman"/>
          <w:sz w:val="24"/>
          <w:szCs w:val="24"/>
        </w:rPr>
        <w:t xml:space="preserve"> can contaminate water, milk, cheese, fetal feces (meconium), adult feces, and soil. The infection enters through small wounds in the lips and oral and nasal mucosae and via the conjunctiva, although only immunosuppressed animals become ill.</w:t>
      </w:r>
      <w:r>
        <w:rPr>
          <w:rFonts w:ascii="Times New Roman" w:hAnsi="Times New Roman" w:cs="Times New Roman"/>
          <w:sz w:val="24"/>
          <w:szCs w:val="24"/>
        </w:rPr>
        <w:t xml:space="preserve"> </w:t>
      </w:r>
      <w:r w:rsidRPr="00176F7E">
        <w:rPr>
          <w:rFonts w:ascii="Times New Roman" w:hAnsi="Times New Roman" w:cs="Times New Roman"/>
          <w:sz w:val="24"/>
          <w:szCs w:val="24"/>
        </w:rPr>
        <w:t>Asahi and others (1957) were the first to demonstrate experimentally that the infection can ascend from wounds in the lips and oral cavity along the trigeminal nerve. The experimental infection of dental pulp with listeria revealed that wounds caused by erupting or lost teeth provide important entry points for listeria organisms.</w:t>
      </w:r>
      <w:r>
        <w:rPr>
          <w:rFonts w:ascii="Times New Roman" w:hAnsi="Times New Roman" w:cs="Times New Roman"/>
          <w:sz w:val="24"/>
          <w:szCs w:val="24"/>
        </w:rPr>
        <w:t xml:space="preserve"> </w:t>
      </w:r>
      <w:r w:rsidRPr="00176F7E">
        <w:rPr>
          <w:rFonts w:ascii="Times New Roman" w:hAnsi="Times New Roman" w:cs="Times New Roman"/>
          <w:sz w:val="24"/>
          <w:szCs w:val="24"/>
        </w:rPr>
        <w:t>The meningoencephalitic form of listeriosis has been known in sheep and goats for many years</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&lt;EndNote&gt;&lt;Cite&gt;&lt;Author&gt;Braun&lt;/Author&gt;&lt;Year&gt;2002&lt;/Year&gt;&lt;RecNum&gt;1546&lt;/RecNum&gt;&lt;DisplayText&gt;(Braun, Stehle, &amp;amp; Ehrensperger, 2002; Gerros, 1998)&lt;/DisplayText&gt;&lt;record&gt;&lt;rec-number&gt;1546&lt;/rec-number&gt;&lt;foreign-keys&gt;&lt;key app="EN" db-id="50wxdpzd9vd5r7e9t5b595djrfpttrxw9avp"&gt;1546&lt;/key&gt;&lt;/foreign-keys&gt;&lt;ref-type name="Journal Article"&gt;17&lt;/ref-type&gt;&lt;contributors&gt;&lt;authors&gt;&lt;author&gt;Braun, U&lt;/author&gt;&lt;author&gt;Stehle, C&lt;/author&gt;&lt;author&gt;Ehrensperger, F&lt;/author&gt;&lt;/authors&gt;&lt;/contributors&gt;&lt;titles&gt;&lt;title&gt;Clinical findings and treatment of listeriosis in 67 sheep and goats&lt;/title&gt;&lt;secondary-title&gt;Veterinary Record&lt;/secondary-title&gt;&lt;/titles&gt;&lt;periodical&gt;&lt;full-title&gt;Veterinary Record&lt;/full-title&gt;&lt;abbr-1&gt;Vet. Rec.&lt;/abbr-1&gt;&lt;abbr-2&gt;Vet Rec&lt;/abbr-2&gt;&lt;/periodical&gt;&lt;pages&gt;38-41&lt;/pages&gt;&lt;volume&gt;150&lt;/volume&gt;&lt;number&gt;2&lt;/number&gt;&lt;dates&gt;&lt;year&gt;2002&lt;/year&gt;&lt;/dates&gt;&lt;isbn&gt;0042-4900&lt;/isbn&gt;&lt;urls&gt;&lt;/urls&gt;&lt;/record&gt;&lt;/Cite&gt;&lt;Cite&gt;&lt;Author&gt;Gerros&lt;/Author&gt;&lt;Year&gt;1998&lt;/Year&gt;&lt;RecNum&gt;1547&lt;/RecNum&gt;&lt;record&gt;&lt;rec-number&gt;1547&lt;/rec-number&gt;&lt;foreign-keys&gt;&lt;key app="EN" db-id="50wxdpzd9vd5r7e9t5b595djrfpttrxw9avp"&gt;1547&lt;/key&gt;&lt;/foreign-keys&gt;&lt;ref-type name="Journal Article"&gt;17&lt;/ref-type&gt;&lt;contributors&gt;&lt;authors&gt;&lt;author&gt;Gerros, TC&lt;/author&gt;&lt;/authors&gt;&lt;/contributors&gt;&lt;titles&gt;&lt;title&gt;Recognizing and treating listeriosis in dairy goats&lt;/title&gt;&lt;secondary-title&gt;Veterinary medicine (1985)(USA)&lt;/secondary-title&gt;&lt;/titles&gt;&lt;periodical&gt;&lt;full-title&gt;Veterinary medicine (1985)(USA)&lt;/full-title&gt;&lt;/periodical&gt;&lt;dates&gt;&lt;year&gt;1998&lt;/year&gt;&lt;/dates&gt;&lt;isbn&gt;8750-7943&lt;/isbn&gt;&lt;urls&gt;&lt;/urls&gt;&lt;/record&gt;&lt;/Cite&gt;&lt;/EndNote&gt;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8" w:tooltip="Braun, 2002 #1546" w:history="1">
        <w:r w:rsidR="00B1320B">
          <w:rPr>
            <w:rFonts w:ascii="Times New Roman" w:hAnsi="Times New Roman" w:cs="Times New Roman"/>
            <w:noProof/>
            <w:sz w:val="24"/>
            <w:szCs w:val="24"/>
          </w:rPr>
          <w:t>Braun et al.</w:t>
        </w:r>
        <w:r>
          <w:rPr>
            <w:rFonts w:ascii="Times New Roman" w:hAnsi="Times New Roman" w:cs="Times New Roman"/>
            <w:noProof/>
            <w:sz w:val="24"/>
            <w:szCs w:val="24"/>
          </w:rPr>
          <w:t>, 2002</w:t>
        </w:r>
      </w:hyperlink>
      <w:r>
        <w:rPr>
          <w:rFonts w:ascii="Times New Roman" w:hAnsi="Times New Roman" w:cs="Times New Roman"/>
          <w:noProof/>
          <w:sz w:val="24"/>
          <w:szCs w:val="24"/>
        </w:rPr>
        <w:t xml:space="preserve">; </w:t>
      </w:r>
      <w:hyperlink w:anchor="_ENREF_45" w:tooltip="Gerros, 1998 #1547" w:history="1">
        <w:r>
          <w:rPr>
            <w:rFonts w:ascii="Times New Roman" w:hAnsi="Times New Roman" w:cs="Times New Roman"/>
            <w:noProof/>
            <w:sz w:val="24"/>
            <w:szCs w:val="24"/>
          </w:rPr>
          <w:t>Gerros, 1998</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3D318F">
        <w:rPr>
          <w:rFonts w:ascii="Times New Roman" w:hAnsi="Times New Roman" w:cs="Times New Roman"/>
          <w:sz w:val="24"/>
          <w:szCs w:val="24"/>
        </w:rPr>
        <w:t xml:space="preserve"> </w:t>
      </w:r>
      <w:r w:rsidRPr="00176F7E">
        <w:rPr>
          <w:rFonts w:ascii="Times New Roman" w:hAnsi="Times New Roman" w:cs="Times New Roman"/>
          <w:sz w:val="24"/>
          <w:szCs w:val="24"/>
        </w:rPr>
        <w:t>), and the two species show the same clinical signs. The clinical signs of listeriosis are due to the unilateral ascent of the infection along the trigeminal nerve. The main signs include central nervous system (CNS) disease with vestibular ataxia and unilateral cranial nerve deficits</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&lt;EndNote&gt;&lt;Cite&gt;&lt;Author&gt;Braun&lt;/Author&gt;&lt;Year&gt;2002&lt;/Year&gt;&lt;RecNum&gt;1548&lt;/RecNum&gt;&lt;DisplayText&gt;(Braun et al., 2002)&lt;/DisplayText&gt;&lt;record&gt;&lt;rec-number&gt;1548&lt;/rec-number&gt;&lt;foreign-keys&gt;&lt;key app="EN" db-id="50wxdpzd9vd5r7e9t5b595djrfpttrxw9avp"&gt;1548&lt;/key&gt;&lt;/foreign-keys&gt;&lt;ref-type name="Journal Article"&gt;17&lt;/ref-type&gt;&lt;contributors&gt;&lt;authors&gt;&lt;author&gt;Braun, U&lt;/author&gt;&lt;author&gt;Stehle, C&lt;/author&gt;&lt;author&gt;Ehrensperger, F&lt;/author&gt;&lt;/authors&gt;&lt;/contributors&gt;&lt;titles&gt;&lt;title&gt;Clinical findings and treatment of listeriosis in 67 sheep and goats&lt;/title&gt;&lt;secondary-title&gt;Veterinary Record&lt;/secondary-title&gt;&lt;/titles&gt;&lt;periodical&gt;&lt;full-title&gt;Veterinary Record&lt;/full-title&gt;&lt;abbr-1&gt;Vet. Rec.&lt;/abbr-1&gt;&lt;abbr-2&gt;Vet Rec&lt;/abbr-2&gt;&lt;/periodical&gt;&lt;pages&gt;38-41&lt;/pages&gt;&lt;volume&gt;150&lt;/volume&gt;&lt;number&gt;2&lt;/number&gt;&lt;dates&gt;&lt;year&gt;2002&lt;/year&gt;&lt;/dates&gt;&lt;isbn&gt;0042-4900&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8" w:tooltip="Braun, 2002 #1546" w:history="1">
        <w:r>
          <w:rPr>
            <w:rFonts w:ascii="Times New Roman" w:hAnsi="Times New Roman" w:cs="Times New Roman"/>
            <w:noProof/>
            <w:sz w:val="24"/>
            <w:szCs w:val="24"/>
          </w:rPr>
          <w:t>Braun et al., 2002</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Pr>
          <w:rFonts w:ascii="Times New Roman" w:hAnsi="Times New Roman" w:cs="Times New Roman"/>
          <w:sz w:val="24"/>
          <w:szCs w:val="24"/>
        </w:rPr>
        <w:t>.</w:t>
      </w:r>
    </w:p>
    <w:p w:rsidR="0073119A" w:rsidRPr="00B1320B" w:rsidRDefault="0073119A" w:rsidP="0073119A">
      <w:pPr>
        <w:spacing w:line="360" w:lineRule="auto"/>
        <w:jc w:val="both"/>
        <w:rPr>
          <w:rFonts w:ascii="Times New Roman" w:hAnsi="Times New Roman" w:cs="Times New Roman"/>
          <w:sz w:val="24"/>
          <w:szCs w:val="24"/>
        </w:rPr>
      </w:pPr>
      <w:r w:rsidRPr="00B1320B">
        <w:rPr>
          <w:rFonts w:ascii="Times New Roman" w:hAnsi="Times New Roman" w:cs="Times New Roman"/>
          <w:sz w:val="24"/>
          <w:szCs w:val="24"/>
          <w:shd w:val="clear" w:color="auto" w:fill="FFFFFF"/>
        </w:rPr>
        <w:t xml:space="preserve">The diagnosis of listeriosis, based on the isolation of the bacteria can be difficult because of previous antibiotic treatment and a low number of bacteria </w:t>
      </w:r>
      <w:r w:rsidR="0016583B" w:rsidRPr="00B1320B">
        <w:rPr>
          <w:rFonts w:ascii="Times New Roman" w:hAnsi="Times New Roman" w:cs="Times New Roman"/>
          <w:sz w:val="24"/>
          <w:szCs w:val="24"/>
          <w:shd w:val="clear" w:color="auto" w:fill="FFFFFF"/>
        </w:rPr>
        <w:fldChar w:fldCharType="begin"/>
      </w:r>
      <w:r w:rsidRPr="00B1320B">
        <w:rPr>
          <w:rFonts w:ascii="Times New Roman" w:hAnsi="Times New Roman" w:cs="Times New Roman"/>
          <w:sz w:val="24"/>
          <w:szCs w:val="24"/>
          <w:shd w:val="clear" w:color="auto" w:fill="FFFFFF"/>
        </w:rPr>
        <w:instrText xml:space="preserve"> ADDIN EN.CITE &lt;EndNote&gt;&lt;Cite&gt;&lt;Author&gt;Le Monnier&lt;/Author&gt;&lt;Year&gt;2011&lt;/Year&gt;&lt;RecNum&gt;1549&lt;/RecNum&gt;&lt;DisplayText&gt;(Le Monnier, Abachin, Beretti, Berche, &amp;amp; Kayal, 2011)&lt;/DisplayText&gt;&lt;record&gt;&lt;rec-number&gt;1549&lt;/rec-number&gt;&lt;foreign-keys&gt;&lt;key app="EN" db-id="50wxdpzd9vd5r7e9t5b595djrfpttrxw9avp"&gt;1549&lt;/key&gt;&lt;/foreign-keys&gt;&lt;ref-type name="Journal Article"&gt;17&lt;/ref-type&gt;&lt;contributors&gt;&lt;authors&gt;&lt;author&gt;Le Monnier, Alban&lt;/author&gt;&lt;author&gt;Abachin, Eric&lt;/author&gt;&lt;author&gt;Beretti, Jean-Luc&lt;/author&gt;&lt;author&gt;Berche, Patrick&lt;/author&gt;&lt;author&gt;Kayal, Samer&lt;/author&gt;&lt;/authors&gt;&lt;/contributors&gt;&lt;titles&gt;&lt;title&gt;Diagnosis of Listeria monocytogenes meningoencephalitis by real-time PCR for the hly gene&lt;/title&gt;&lt;secondary-title&gt;Journal of clinical microbiology&lt;/secondary-title&gt;&lt;/titles&gt;&lt;periodical&gt;&lt;full-title&gt;Journal of Clinical Microbiology&lt;/full-title&gt;&lt;abbr-1&gt;J. Clin. Microbiol.&lt;/abbr-1&gt;&lt;abbr-2&gt;J Clin Microbiol&lt;/abbr-2&gt;&lt;/periodical&gt;&lt;pages&gt;3917-3923&lt;/pages&gt;&lt;volume&gt;49&lt;/volume&gt;&lt;number&gt;11&lt;/number&gt;&lt;dates&gt;&lt;year&gt;2011&lt;/year&gt;&lt;/dates&gt;&lt;isbn&gt;0095-1137&lt;/isbn&gt;&lt;urls&gt;&lt;/urls&gt;&lt;/record&gt;&lt;/Cite&gt;&lt;/EndNote&gt;</w:instrText>
      </w:r>
      <w:r w:rsidR="0016583B" w:rsidRPr="00B1320B">
        <w:rPr>
          <w:rFonts w:ascii="Times New Roman" w:hAnsi="Times New Roman" w:cs="Times New Roman"/>
          <w:sz w:val="24"/>
          <w:szCs w:val="24"/>
          <w:shd w:val="clear" w:color="auto" w:fill="FFFFFF"/>
        </w:rPr>
        <w:fldChar w:fldCharType="separate"/>
      </w:r>
      <w:r w:rsidRPr="00B1320B">
        <w:rPr>
          <w:rFonts w:ascii="Times New Roman" w:hAnsi="Times New Roman" w:cs="Times New Roman"/>
          <w:noProof/>
          <w:sz w:val="24"/>
          <w:szCs w:val="24"/>
          <w:shd w:val="clear" w:color="auto" w:fill="FFFFFF"/>
        </w:rPr>
        <w:t>(</w:t>
      </w:r>
      <w:hyperlink w:anchor="_ENREF_79" w:tooltip="Le Monnier, 2011 #1549" w:history="1">
        <w:r w:rsidR="00B1320B" w:rsidRPr="00B1320B">
          <w:rPr>
            <w:rFonts w:ascii="Times New Roman" w:hAnsi="Times New Roman" w:cs="Times New Roman"/>
            <w:noProof/>
            <w:sz w:val="24"/>
            <w:szCs w:val="24"/>
            <w:shd w:val="clear" w:color="auto" w:fill="FFFFFF"/>
          </w:rPr>
          <w:t>Le Monnier et al.</w:t>
        </w:r>
        <w:r w:rsidRPr="00B1320B">
          <w:rPr>
            <w:rFonts w:ascii="Times New Roman" w:hAnsi="Times New Roman" w:cs="Times New Roman"/>
            <w:noProof/>
            <w:sz w:val="24"/>
            <w:szCs w:val="24"/>
            <w:shd w:val="clear" w:color="auto" w:fill="FFFFFF"/>
          </w:rPr>
          <w:t>, 2011</w:t>
        </w:r>
      </w:hyperlink>
      <w:r w:rsidRPr="00B1320B">
        <w:rPr>
          <w:rFonts w:ascii="Times New Roman" w:hAnsi="Times New Roman" w:cs="Times New Roman"/>
          <w:noProof/>
          <w:sz w:val="24"/>
          <w:szCs w:val="24"/>
          <w:shd w:val="clear" w:color="auto" w:fill="FFFFFF"/>
        </w:rPr>
        <w:t>)</w:t>
      </w:r>
      <w:r w:rsidR="0016583B" w:rsidRPr="00B1320B">
        <w:rPr>
          <w:rFonts w:ascii="Times New Roman" w:hAnsi="Times New Roman" w:cs="Times New Roman"/>
          <w:sz w:val="24"/>
          <w:szCs w:val="24"/>
          <w:shd w:val="clear" w:color="auto" w:fill="FFFFFF"/>
        </w:rPr>
        <w:fldChar w:fldCharType="end"/>
      </w:r>
      <w:r w:rsidRPr="00B1320B">
        <w:rPr>
          <w:rFonts w:ascii="Times New Roman" w:hAnsi="Times New Roman" w:cs="Times New Roman"/>
          <w:sz w:val="24"/>
          <w:szCs w:val="24"/>
          <w:shd w:val="clear" w:color="auto" w:fill="FFFFFF"/>
        </w:rPr>
        <w:t>. Conventional assays used to identify </w:t>
      </w:r>
      <w:r w:rsidRPr="00B1320B">
        <w:rPr>
          <w:rStyle w:val="Emphasis"/>
          <w:rFonts w:ascii="Times New Roman" w:hAnsi="Times New Roman" w:cs="Times New Roman"/>
          <w:sz w:val="24"/>
          <w:szCs w:val="24"/>
          <w:bdr w:val="none" w:sz="0" w:space="0" w:color="auto" w:frame="1"/>
          <w:shd w:val="clear" w:color="auto" w:fill="FFFFFF"/>
        </w:rPr>
        <w:t>Listeria</w:t>
      </w:r>
      <w:r w:rsidRPr="00B1320B">
        <w:rPr>
          <w:rFonts w:ascii="Times New Roman" w:hAnsi="Times New Roman" w:cs="Times New Roman"/>
          <w:sz w:val="24"/>
          <w:szCs w:val="24"/>
          <w:shd w:val="clear" w:color="auto" w:fill="FFFFFF"/>
        </w:rPr>
        <w:t xml:space="preserve"> species are time consuming (4–5 day processing) and labor intensive, depending on enrichment, selective media, agar isolation, and serological reactions </w:t>
      </w:r>
      <w:r w:rsidR="0016583B" w:rsidRPr="00B1320B">
        <w:rPr>
          <w:rFonts w:ascii="Times New Roman" w:hAnsi="Times New Roman" w:cs="Times New Roman"/>
          <w:sz w:val="24"/>
          <w:szCs w:val="24"/>
          <w:shd w:val="clear" w:color="auto" w:fill="FFFFFF"/>
        </w:rPr>
        <w:fldChar w:fldCharType="begin">
          <w:fldData xml:space="preserve">PEVuZE5vdGU+PENpdGU+PEF1dGhvcj5CYXV3ZW5zPC9BdXRob3I+PFllYXI+MjAwMzwvWWVhcj48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</w:fldData>
        </w:fldChar>
      </w:r>
      <w:r w:rsidRPr="00B1320B">
        <w:rPr>
          <w:rFonts w:ascii="Times New Roman" w:hAnsi="Times New Roman" w:cs="Times New Roman"/>
          <w:sz w:val="24"/>
          <w:szCs w:val="24"/>
          <w:shd w:val="clear" w:color="auto" w:fill="FFFFFF"/>
        </w:rPr>
        <w:instrText xml:space="preserve"> ADDIN EN.CITE </w:instrText>
      </w:r>
      <w:r w:rsidR="0016583B" w:rsidRPr="00B1320B">
        <w:rPr>
          <w:rFonts w:ascii="Times New Roman" w:hAnsi="Times New Roman" w:cs="Times New Roman"/>
          <w:sz w:val="24"/>
          <w:szCs w:val="24"/>
          <w:shd w:val="clear" w:color="auto" w:fill="FFFFFF"/>
        </w:rPr>
        <w:fldChar w:fldCharType="begin">
          <w:fldData xml:space="preserve">PEVuZE5vdGU+PENpdGU+PEF1dGhvcj5CYXV3ZW5zPC9BdXRob3I+PFllYXI+MjAwMzwvWWVhcj48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</w:fldData>
        </w:fldChar>
      </w:r>
      <w:r w:rsidRPr="00B1320B">
        <w:rPr>
          <w:rFonts w:ascii="Times New Roman" w:hAnsi="Times New Roman" w:cs="Times New Roman"/>
          <w:sz w:val="24"/>
          <w:szCs w:val="24"/>
          <w:shd w:val="clear" w:color="auto" w:fill="FFFFFF"/>
        </w:rPr>
        <w:instrText xml:space="preserve"> ADDIN EN.CITE.DATA </w:instrText>
      </w:r>
      <w:r w:rsidR="0016583B" w:rsidRPr="00B1320B">
        <w:rPr>
          <w:rFonts w:ascii="Times New Roman" w:hAnsi="Times New Roman" w:cs="Times New Roman"/>
          <w:sz w:val="24"/>
          <w:szCs w:val="24"/>
          <w:shd w:val="clear" w:color="auto" w:fill="FFFFFF"/>
        </w:rPr>
      </w:r>
      <w:r w:rsidR="0016583B" w:rsidRPr="00B1320B">
        <w:rPr>
          <w:rFonts w:ascii="Times New Roman" w:hAnsi="Times New Roman" w:cs="Times New Roman"/>
          <w:sz w:val="24"/>
          <w:szCs w:val="24"/>
          <w:shd w:val="clear" w:color="auto" w:fill="FFFFFF"/>
        </w:rPr>
        <w:fldChar w:fldCharType="end"/>
      </w:r>
      <w:r w:rsidR="0016583B" w:rsidRPr="00B1320B">
        <w:rPr>
          <w:rFonts w:ascii="Times New Roman" w:hAnsi="Times New Roman" w:cs="Times New Roman"/>
          <w:sz w:val="24"/>
          <w:szCs w:val="24"/>
          <w:shd w:val="clear" w:color="auto" w:fill="FFFFFF"/>
        </w:rPr>
      </w:r>
      <w:r w:rsidR="0016583B" w:rsidRPr="00B1320B">
        <w:rPr>
          <w:rFonts w:ascii="Times New Roman" w:hAnsi="Times New Roman" w:cs="Times New Roman"/>
          <w:sz w:val="24"/>
          <w:szCs w:val="24"/>
          <w:shd w:val="clear" w:color="auto" w:fill="FFFFFF"/>
        </w:rPr>
        <w:fldChar w:fldCharType="separate"/>
      </w:r>
      <w:r w:rsidRPr="00B1320B">
        <w:rPr>
          <w:rFonts w:ascii="Times New Roman" w:hAnsi="Times New Roman" w:cs="Times New Roman"/>
          <w:noProof/>
          <w:sz w:val="24"/>
          <w:szCs w:val="24"/>
          <w:shd w:val="clear" w:color="auto" w:fill="FFFFFF"/>
        </w:rPr>
        <w:t>(</w:t>
      </w:r>
      <w:hyperlink w:anchor="_ENREF_4" w:tooltip="Amagliani, 2007 #1553" w:history="1">
        <w:r w:rsidR="00B1320B">
          <w:rPr>
            <w:rFonts w:ascii="Times New Roman" w:hAnsi="Times New Roman" w:cs="Times New Roman"/>
            <w:noProof/>
            <w:sz w:val="24"/>
            <w:szCs w:val="24"/>
            <w:shd w:val="clear" w:color="auto" w:fill="FFFFFF"/>
          </w:rPr>
          <w:t>Amaglian et al.</w:t>
        </w:r>
        <w:r w:rsidRPr="00B1320B">
          <w:rPr>
            <w:rFonts w:ascii="Times New Roman" w:hAnsi="Times New Roman" w:cs="Times New Roman"/>
            <w:noProof/>
            <w:sz w:val="24"/>
            <w:szCs w:val="24"/>
            <w:shd w:val="clear" w:color="auto" w:fill="FFFFFF"/>
          </w:rPr>
          <w:t>, 2007</w:t>
        </w:r>
      </w:hyperlink>
      <w:r w:rsidRPr="00B1320B">
        <w:rPr>
          <w:rFonts w:ascii="Times New Roman" w:hAnsi="Times New Roman" w:cs="Times New Roman"/>
          <w:noProof/>
          <w:sz w:val="24"/>
          <w:szCs w:val="24"/>
          <w:shd w:val="clear" w:color="auto" w:fill="FFFFFF"/>
        </w:rPr>
        <w:t xml:space="preserve">; </w:t>
      </w:r>
      <w:hyperlink w:anchor="_ENREF_12" w:tooltip="Bauwens, 2003 #1550" w:history="1">
        <w:r w:rsidR="00B1320B">
          <w:rPr>
            <w:rFonts w:ascii="Times New Roman" w:hAnsi="Times New Roman" w:cs="Times New Roman"/>
            <w:noProof/>
            <w:sz w:val="24"/>
            <w:szCs w:val="24"/>
            <w:shd w:val="clear" w:color="auto" w:fill="FFFFFF"/>
          </w:rPr>
          <w:t>Bauwens et al.</w:t>
        </w:r>
        <w:r w:rsidRPr="00B1320B">
          <w:rPr>
            <w:rFonts w:ascii="Times New Roman" w:hAnsi="Times New Roman" w:cs="Times New Roman"/>
            <w:noProof/>
            <w:sz w:val="24"/>
            <w:szCs w:val="24"/>
            <w:shd w:val="clear" w:color="auto" w:fill="FFFFFF"/>
          </w:rPr>
          <w:t>, 2003</w:t>
        </w:r>
      </w:hyperlink>
      <w:r w:rsidRPr="00B1320B">
        <w:rPr>
          <w:rFonts w:ascii="Times New Roman" w:hAnsi="Times New Roman" w:cs="Times New Roman"/>
          <w:noProof/>
          <w:sz w:val="24"/>
          <w:szCs w:val="24"/>
          <w:shd w:val="clear" w:color="auto" w:fill="FFFFFF"/>
        </w:rPr>
        <w:t xml:space="preserve">; </w:t>
      </w:r>
      <w:hyperlink w:anchor="_ENREF_82" w:tooltip="Liu, 2006 #1551" w:history="1">
        <w:r w:rsidRPr="00B1320B">
          <w:rPr>
            <w:rFonts w:ascii="Times New Roman" w:hAnsi="Times New Roman" w:cs="Times New Roman"/>
            <w:noProof/>
            <w:sz w:val="24"/>
            <w:szCs w:val="24"/>
            <w:shd w:val="clear" w:color="auto" w:fill="FFFFFF"/>
          </w:rPr>
          <w:t>Liu, 2006</w:t>
        </w:r>
      </w:hyperlink>
      <w:r w:rsidRPr="00B1320B">
        <w:rPr>
          <w:rFonts w:ascii="Times New Roman" w:hAnsi="Times New Roman" w:cs="Times New Roman"/>
          <w:noProof/>
          <w:sz w:val="24"/>
          <w:szCs w:val="24"/>
          <w:shd w:val="clear" w:color="auto" w:fill="FFFFFF"/>
        </w:rPr>
        <w:t>)</w:t>
      </w:r>
      <w:r w:rsidR="0016583B" w:rsidRPr="00B1320B">
        <w:rPr>
          <w:rFonts w:ascii="Times New Roman" w:hAnsi="Times New Roman" w:cs="Times New Roman"/>
          <w:sz w:val="24"/>
          <w:szCs w:val="24"/>
          <w:shd w:val="clear" w:color="auto" w:fill="FFFFFF"/>
        </w:rPr>
        <w:fldChar w:fldCharType="end"/>
      </w:r>
      <w:r w:rsidRPr="00B1320B">
        <w:rPr>
          <w:rFonts w:ascii="Times New Roman" w:hAnsi="Times New Roman" w:cs="Times New Roman"/>
          <w:sz w:val="24"/>
          <w:szCs w:val="24"/>
          <w:shd w:val="clear" w:color="auto" w:fill="FFFFFF"/>
        </w:rPr>
        <w:t xml:space="preserve">. </w:t>
      </w:r>
      <w:r w:rsidRPr="00B1320B">
        <w:rPr>
          <w:rFonts w:ascii="Times New Roman" w:hAnsi="Times New Roman" w:cs="Times New Roman"/>
          <w:sz w:val="24"/>
          <w:szCs w:val="24"/>
        </w:rPr>
        <w:t xml:space="preserve">The </w:t>
      </w:r>
      <w:r w:rsidRPr="00B1320B">
        <w:rPr>
          <w:rFonts w:ascii="Times New Roman" w:hAnsi="Times New Roman" w:cs="Times New Roman"/>
          <w:i/>
          <w:sz w:val="24"/>
          <w:szCs w:val="24"/>
        </w:rPr>
        <w:t>L. monocytogenes</w:t>
      </w:r>
      <w:r w:rsidRPr="00B1320B">
        <w:rPr>
          <w:rFonts w:ascii="Times New Roman" w:hAnsi="Times New Roman" w:cs="Times New Roman"/>
          <w:sz w:val="24"/>
          <w:szCs w:val="24"/>
        </w:rPr>
        <w:t xml:space="preserve"> hemolysin Listeriolysin O (LLO), encoded by hly, and </w:t>
      </w:r>
      <w:r w:rsidRPr="00B1320B">
        <w:rPr>
          <w:rFonts w:ascii="Times New Roman" w:hAnsi="Times New Roman" w:cs="Times New Roman"/>
          <w:sz w:val="24"/>
          <w:szCs w:val="24"/>
          <w:shd w:val="clear" w:color="auto" w:fill="FFFFFF"/>
        </w:rPr>
        <w:t>Positive Regulatory Factor A (</w:t>
      </w:r>
      <w:r w:rsidRPr="00B1320B">
        <w:rPr>
          <w:rFonts w:ascii="Times New Roman" w:hAnsi="Times New Roman" w:cs="Times New Roman"/>
          <w:sz w:val="24"/>
          <w:szCs w:val="24"/>
        </w:rPr>
        <w:t xml:space="preserve">PrfA), a master transcriptional activator for hly and numerous other virulence genes, are key virulence determinants of </w:t>
      </w:r>
      <w:r w:rsidRPr="00B1320B">
        <w:rPr>
          <w:rFonts w:ascii="Times New Roman" w:hAnsi="Times New Roman" w:cs="Times New Roman"/>
          <w:i/>
          <w:sz w:val="24"/>
          <w:szCs w:val="24"/>
        </w:rPr>
        <w:t>L. monocytogenes</w:t>
      </w:r>
      <w:r w:rsidRPr="00B1320B">
        <w:rPr>
          <w:rFonts w:ascii="Times New Roman" w:hAnsi="Times New Roman" w:cs="Times New Roman"/>
          <w:sz w:val="24"/>
          <w:szCs w:val="24"/>
        </w:rPr>
        <w:t xml:space="preserve">, extensively characterized for their roles in host-pathogen interactions </w:t>
      </w:r>
      <w:r w:rsidR="0016583B" w:rsidRPr="00B1320B">
        <w:rPr>
          <w:rFonts w:ascii="Times New Roman" w:hAnsi="Times New Roman" w:cs="Times New Roman"/>
          <w:sz w:val="24"/>
          <w:szCs w:val="24"/>
        </w:rPr>
        <w:fldChar w:fldCharType="begin"/>
      </w:r>
      <w:r w:rsidRPr="00B1320B">
        <w:rPr>
          <w:rFonts w:ascii="Times New Roman" w:hAnsi="Times New Roman" w:cs="Times New Roman"/>
          <w:sz w:val="24"/>
          <w:szCs w:val="24"/>
        </w:rPr>
        <w:instrText xml:space="preserve"> ADDIN EN.CITE &lt;EndNote&gt;&lt;Cite&gt;&lt;Author&gt;Postollec&lt;/Author&gt;&lt;Year&gt;2011&lt;/Year&gt;&lt;RecNum&gt;1554&lt;/RecNum&gt;&lt;DisplayText&gt;(Postollec, Falentin, Pavan, Combrisson, &amp;amp; Sohier, 2011)&lt;/DisplayText&gt;&lt;record&gt;&lt;rec-number&gt;1554&lt;/rec-number&gt;&lt;foreign-keys&gt;&lt;key app="EN" db-id="50wxdpzd9vd5r7e9t5b595djrfpttrxw9avp"&gt;1554&lt;/key&gt;&lt;/foreign-keys&gt;&lt;ref-type name="Journal Article"&gt;17&lt;/ref-type&gt;&lt;contributors&gt;&lt;authors&gt;&lt;author&gt;Postollec, Florence&lt;/author&gt;&lt;author&gt;Falentin, Hélène&lt;/author&gt;&lt;author&gt;Pavan, Sonia&lt;/author&gt;&lt;author&gt;Combrisson, Jérôme&lt;/author&gt;&lt;author&gt;Sohier, Danièle&lt;/author&gt;&lt;/authors&gt;&lt;/contributors&gt;&lt;titles&gt;&lt;title&gt;Recent advances in quantitative PCR (qPCR) applications in food microbiology&lt;/title&gt;&lt;secondary-title&gt;Food microbiology&lt;/secondary-title&gt;&lt;/titles&gt;&lt;periodical&gt;&lt;full-title&gt;Food microbiology&lt;/full-title&gt;&lt;/periodical&gt;&lt;pages&gt;848-861&lt;/pages&gt;&lt;volume&gt;28&lt;/volume&gt;&lt;number&gt;5&lt;/number&gt;&lt;dates&gt;&lt;year&gt;2011&lt;/year&gt;&lt;/dates&gt;&lt;isbn&gt;0740-0020&lt;/isbn&gt;&lt;urls&gt;&lt;/urls&gt;&lt;/record&gt;&lt;/Cite&gt;&lt;/EndNote&gt;</w:instrText>
      </w:r>
      <w:r w:rsidR="0016583B" w:rsidRPr="00B1320B">
        <w:rPr>
          <w:rFonts w:ascii="Times New Roman" w:hAnsi="Times New Roman" w:cs="Times New Roman"/>
          <w:sz w:val="24"/>
          <w:szCs w:val="24"/>
        </w:rPr>
        <w:fldChar w:fldCharType="separate"/>
      </w:r>
      <w:r w:rsidRPr="00B1320B">
        <w:rPr>
          <w:rFonts w:ascii="Times New Roman" w:hAnsi="Times New Roman" w:cs="Times New Roman"/>
          <w:noProof/>
          <w:sz w:val="24"/>
          <w:szCs w:val="24"/>
        </w:rPr>
        <w:t>(</w:t>
      </w:r>
      <w:hyperlink w:anchor="_ENREF_108" w:tooltip="Postollec, 2011 #1554" w:history="1">
        <w:r w:rsidR="00B1320B">
          <w:rPr>
            <w:rFonts w:ascii="Times New Roman" w:hAnsi="Times New Roman" w:cs="Times New Roman"/>
            <w:noProof/>
            <w:sz w:val="24"/>
            <w:szCs w:val="24"/>
          </w:rPr>
          <w:t>Postollec et al.</w:t>
        </w:r>
        <w:r w:rsidRPr="00B1320B">
          <w:rPr>
            <w:rFonts w:ascii="Times New Roman" w:hAnsi="Times New Roman" w:cs="Times New Roman"/>
            <w:noProof/>
            <w:sz w:val="24"/>
            <w:szCs w:val="24"/>
          </w:rPr>
          <w:t>, 2011</w:t>
        </w:r>
      </w:hyperlink>
      <w:r w:rsidRPr="00B1320B">
        <w:rPr>
          <w:rFonts w:ascii="Times New Roman" w:hAnsi="Times New Roman" w:cs="Times New Roman"/>
          <w:noProof/>
          <w:sz w:val="24"/>
          <w:szCs w:val="24"/>
        </w:rPr>
        <w:t>)</w:t>
      </w:r>
      <w:r w:rsidR="0016583B" w:rsidRPr="00B1320B">
        <w:rPr>
          <w:rFonts w:ascii="Times New Roman" w:hAnsi="Times New Roman" w:cs="Times New Roman"/>
          <w:sz w:val="24"/>
          <w:szCs w:val="24"/>
        </w:rPr>
        <w:fldChar w:fldCharType="end"/>
      </w:r>
      <w:r w:rsidRPr="00B1320B">
        <w:rPr>
          <w:rFonts w:ascii="Times New Roman" w:hAnsi="Times New Roman" w:cs="Times New Roman"/>
          <w:sz w:val="24"/>
          <w:szCs w:val="24"/>
        </w:rPr>
        <w:t xml:space="preserve">. </w:t>
      </w:r>
      <w:r w:rsidRPr="00B1320B">
        <w:rPr>
          <w:rStyle w:val="Emphasis"/>
          <w:rFonts w:ascii="Times New Roman" w:hAnsi="Times New Roman" w:cs="Times New Roman"/>
          <w:sz w:val="24"/>
          <w:szCs w:val="24"/>
        </w:rPr>
        <w:t>PrfA,</w:t>
      </w:r>
      <w:r w:rsidRPr="00B1320B">
        <w:rPr>
          <w:rFonts w:ascii="Times New Roman" w:hAnsi="Times New Roman" w:cs="Times New Roman"/>
          <w:sz w:val="24"/>
          <w:szCs w:val="24"/>
        </w:rPr>
        <w:t> a key transcriptional regulator, induces expression of virulence factors related to </w:t>
      </w:r>
      <w:r w:rsidRPr="00B1320B">
        <w:rPr>
          <w:rStyle w:val="Emphasis"/>
          <w:rFonts w:ascii="Times New Roman" w:hAnsi="Times New Roman" w:cs="Times New Roman"/>
          <w:sz w:val="24"/>
          <w:szCs w:val="24"/>
        </w:rPr>
        <w:t>L. monocytogenes</w:t>
      </w:r>
      <w:r w:rsidRPr="00B1320B">
        <w:rPr>
          <w:rFonts w:ascii="Times New Roman" w:hAnsi="Times New Roman" w:cs="Times New Roman"/>
          <w:sz w:val="24"/>
          <w:szCs w:val="24"/>
        </w:rPr>
        <w:t> pathogenesis in infected host cells. When </w:t>
      </w:r>
      <w:r w:rsidRPr="00B1320B">
        <w:rPr>
          <w:rStyle w:val="Emphasis"/>
          <w:rFonts w:ascii="Times New Roman" w:hAnsi="Times New Roman" w:cs="Times New Roman"/>
          <w:sz w:val="24"/>
          <w:szCs w:val="24"/>
        </w:rPr>
        <w:t>L. monocytogenes</w:t>
      </w:r>
      <w:r w:rsidR="00B1320B">
        <w:rPr>
          <w:rStyle w:val="Emphasis"/>
          <w:rFonts w:ascii="Times New Roman" w:hAnsi="Times New Roman" w:cs="Times New Roman"/>
          <w:sz w:val="24"/>
          <w:szCs w:val="24"/>
        </w:rPr>
        <w:t xml:space="preserve"> </w:t>
      </w:r>
      <w:r w:rsidRPr="00B1320B">
        <w:rPr>
          <w:rFonts w:ascii="Times New Roman" w:hAnsi="Times New Roman" w:cs="Times New Roman"/>
          <w:sz w:val="24"/>
          <w:szCs w:val="24"/>
        </w:rPr>
        <w:t>enters into host cells cytosol, </w:t>
      </w:r>
      <w:r w:rsidRPr="00B1320B">
        <w:rPr>
          <w:rStyle w:val="Emphasis"/>
          <w:rFonts w:ascii="Times New Roman" w:hAnsi="Times New Roman" w:cs="Times New Roman"/>
          <w:sz w:val="24"/>
          <w:szCs w:val="24"/>
        </w:rPr>
        <w:t>PrfA</w:t>
      </w:r>
      <w:r w:rsidRPr="00B1320B">
        <w:rPr>
          <w:rFonts w:ascii="Times New Roman" w:hAnsi="Times New Roman" w:cs="Times New Roman"/>
          <w:sz w:val="24"/>
          <w:szCs w:val="24"/>
        </w:rPr>
        <w:t xml:space="preserve"> is post-translationally activated  </w:t>
      </w:r>
      <w:r w:rsidR="0016583B" w:rsidRPr="00B1320B">
        <w:rPr>
          <w:rFonts w:ascii="Times New Roman" w:hAnsi="Times New Roman" w:cs="Times New Roman"/>
          <w:sz w:val="24"/>
          <w:szCs w:val="24"/>
        </w:rPr>
        <w:fldChar w:fldCharType="begin"/>
      </w:r>
      <w:r w:rsidRPr="00B1320B">
        <w:rPr>
          <w:rFonts w:ascii="Times New Roman" w:hAnsi="Times New Roman" w:cs="Times New Roman"/>
          <w:sz w:val="24"/>
          <w:szCs w:val="24"/>
        </w:rPr>
        <w:instrText xml:space="preserve"> ADDIN EN.CITE &lt;EndNote&gt;&lt;Cite&gt;&lt;Author&gt;Xayarath&lt;/Author&gt;&lt;Year&gt;2011&lt;/Year&gt;&lt;RecNum&gt;1555&lt;/RecNum&gt;&lt;DisplayText&gt;(Xayarath, Smart, Mueller, &amp;amp; Freitag, 2011)&lt;/DisplayText&gt;&lt;record&gt;&lt;rec-number&gt;1555&lt;/rec-number&gt;&lt;foreign-keys&gt;&lt;key app="EN" db-id="50wxdpzd9vd5r7e9t5b595djrfpttrxw9avp"&gt;1555&lt;/key&gt;&lt;/foreign-keys&gt;&lt;ref-type name="Journal Article"&gt;17&lt;/ref-type&gt;&lt;contributors&gt;&lt;authors&gt;&lt;author&gt;Xayarath, Bobbi&lt;/author&gt;&lt;author&gt;Smart, Jennifer I&lt;/author&gt;&lt;author&gt;Mueller, Kimberly J&lt;/author&gt;&lt;author&gt;Freitag, Nancy E&lt;/author&gt;&lt;/authors&gt;&lt;/contributors&gt;&lt;titles&gt;&lt;title&gt;A novel C-terminal mutation resulting in constitutive activation of the Listeria monocytogenes central virulence regulatory factor PrfA&lt;/title&gt;&lt;secondary-title&gt;Microbiology&lt;/secondary-title&gt;&lt;/titles&gt;&lt;periodical&gt;&lt;full-title&gt;Microbiology&lt;/full-title&gt;&lt;abbr-1&gt;Microbiology&lt;/abbr-1&gt;&lt;abbr-2&gt;Microbiology&lt;/abbr-2&gt;&lt;/periodical&gt;&lt;pages&gt;3138-3149&lt;/pages&gt;&lt;volume&gt;157&lt;/volume&gt;&lt;number&gt;11&lt;/number&gt;&lt;dates&gt;&lt;year&gt;2011&lt;/year&gt;&lt;/dates&gt;&lt;isbn&gt;1465-2080&lt;/isbn&gt;&lt;urls&gt;&lt;/urls&gt;&lt;/record&gt;&lt;/Cite&gt;&lt;/EndNote&gt;</w:instrText>
      </w:r>
      <w:r w:rsidR="0016583B" w:rsidRPr="00B1320B">
        <w:rPr>
          <w:rFonts w:ascii="Times New Roman" w:hAnsi="Times New Roman" w:cs="Times New Roman"/>
          <w:sz w:val="24"/>
          <w:szCs w:val="24"/>
        </w:rPr>
        <w:fldChar w:fldCharType="separate"/>
      </w:r>
      <w:r w:rsidRPr="00B1320B">
        <w:rPr>
          <w:rFonts w:ascii="Times New Roman" w:hAnsi="Times New Roman" w:cs="Times New Roman"/>
          <w:noProof/>
          <w:sz w:val="24"/>
          <w:szCs w:val="24"/>
        </w:rPr>
        <w:t>(</w:t>
      </w:r>
      <w:hyperlink w:anchor="_ENREF_143" w:tooltip="Xayarath, 2011 #1555" w:history="1">
        <w:r w:rsidRPr="00B1320B">
          <w:rPr>
            <w:rFonts w:ascii="Times New Roman" w:hAnsi="Times New Roman" w:cs="Times New Roman"/>
            <w:noProof/>
            <w:sz w:val="24"/>
            <w:szCs w:val="24"/>
          </w:rPr>
          <w:t>Xay</w:t>
        </w:r>
        <w:r w:rsidR="00B1320B">
          <w:rPr>
            <w:rFonts w:ascii="Times New Roman" w:hAnsi="Times New Roman" w:cs="Times New Roman"/>
            <w:noProof/>
            <w:sz w:val="24"/>
            <w:szCs w:val="24"/>
          </w:rPr>
          <w:t>arath et al.</w:t>
        </w:r>
        <w:r w:rsidRPr="00B1320B">
          <w:rPr>
            <w:rFonts w:ascii="Times New Roman" w:hAnsi="Times New Roman" w:cs="Times New Roman"/>
            <w:noProof/>
            <w:sz w:val="24"/>
            <w:szCs w:val="24"/>
          </w:rPr>
          <w:t>, 2011</w:t>
        </w:r>
      </w:hyperlink>
      <w:r w:rsidRPr="00B1320B">
        <w:rPr>
          <w:rFonts w:ascii="Times New Roman" w:hAnsi="Times New Roman" w:cs="Times New Roman"/>
          <w:noProof/>
          <w:sz w:val="24"/>
          <w:szCs w:val="24"/>
        </w:rPr>
        <w:t>)</w:t>
      </w:r>
      <w:r w:rsidR="0016583B" w:rsidRPr="00B1320B">
        <w:rPr>
          <w:rFonts w:ascii="Times New Roman" w:hAnsi="Times New Roman" w:cs="Times New Roman"/>
          <w:sz w:val="24"/>
          <w:szCs w:val="24"/>
        </w:rPr>
        <w:fldChar w:fldCharType="end"/>
      </w:r>
      <w:r w:rsidRPr="00B1320B">
        <w:rPr>
          <w:rFonts w:ascii="Times New Roman" w:hAnsi="Times New Roman" w:cs="Times New Roman"/>
          <w:sz w:val="24"/>
          <w:szCs w:val="24"/>
        </w:rPr>
        <w:t xml:space="preserve">. </w:t>
      </w:r>
      <w:r w:rsidRPr="00B1320B">
        <w:rPr>
          <w:rStyle w:val="Emphasis"/>
          <w:rFonts w:ascii="Times New Roman" w:hAnsi="Times New Roman" w:cs="Times New Roman"/>
          <w:sz w:val="24"/>
          <w:szCs w:val="24"/>
        </w:rPr>
        <w:t>PrfA</w:t>
      </w:r>
      <w:r w:rsidRPr="00B1320B">
        <w:rPr>
          <w:rFonts w:ascii="Times New Roman" w:hAnsi="Times New Roman" w:cs="Times New Roman"/>
          <w:sz w:val="24"/>
          <w:szCs w:val="24"/>
        </w:rPr>
        <w:t> has been selected as for PCR assay targeting </w:t>
      </w:r>
      <w:r w:rsidRPr="00B1320B">
        <w:rPr>
          <w:rStyle w:val="Emphasis"/>
          <w:rFonts w:ascii="Times New Roman" w:hAnsi="Times New Roman" w:cs="Times New Roman"/>
          <w:sz w:val="24"/>
          <w:szCs w:val="24"/>
        </w:rPr>
        <w:t>L. monocytogenes</w:t>
      </w:r>
      <w:r w:rsidRPr="00B1320B">
        <w:rPr>
          <w:rFonts w:ascii="Times New Roman" w:hAnsi="Times New Roman" w:cs="Times New Roman"/>
          <w:sz w:val="24"/>
          <w:szCs w:val="24"/>
        </w:rPr>
        <w:t xml:space="preserve">. its relative accuracy, specificity, and sensitivity were 96, 100, and 76.9%, respectively </w:t>
      </w:r>
      <w:r w:rsidR="0016583B" w:rsidRPr="00B1320B">
        <w:rPr>
          <w:rFonts w:ascii="Times New Roman" w:hAnsi="Times New Roman" w:cs="Times New Roman"/>
          <w:sz w:val="24"/>
          <w:szCs w:val="24"/>
        </w:rPr>
        <w:fldChar w:fldCharType="begin"/>
      </w:r>
      <w:r w:rsidRPr="00B1320B">
        <w:rPr>
          <w:rFonts w:ascii="Times New Roman" w:hAnsi="Times New Roman" w:cs="Times New Roman"/>
          <w:sz w:val="24"/>
          <w:szCs w:val="24"/>
        </w:rPr>
        <w:instrText xml:space="preserve"> ADDIN EN.CITE &lt;EndNote&gt;&lt;Cite&gt;&lt;Author&gt;Chen&lt;/Author&gt;&lt;Year&gt;2017&lt;/Year&gt;&lt;RecNum&gt;1557&lt;/RecNum&gt;&lt;DisplayText&gt;(J.-Q. Chen, Healey, Regan, Laksanalamai, &amp;amp; Hu, 2017)&lt;/DisplayText&gt;&lt;record&gt;&lt;rec-number&gt;1557&lt;/rec-number&gt;&lt;foreign-keys&gt;&lt;key app="EN" db-id="50wxdpzd9vd5r7e9t5b595djrfpttrxw9avp"&gt;1557&lt;/key&gt;&lt;/foreign-keys&gt;&lt;ref-type name="Journal Article"&gt;17&lt;/ref-type&gt;&lt;contributors&gt;&lt;authors&gt;&lt;author&gt;Chen, Jin-Qiang&lt;/author&gt;&lt;author&gt;Healey, Stephanie&lt;/author&gt;&lt;author&gt;Regan, Patrick&lt;/author&gt;&lt;author&gt;Laksanalamai, Pongpan&lt;/author&gt;&lt;author&gt;Hu, Zonglin&lt;/author&gt;&lt;/authors&gt;&lt;/contributors&gt;&lt;titles&gt;&lt;title&gt;PCR-based methodologies for detection and characterization of Listeria monocytogenes and Listeria ivanovii in foods and environmental sources&lt;/title&gt;&lt;secondary-title&gt;Food Science and Human Wellness&lt;/secondary-title&gt;&lt;/titles&gt;&lt;periodical&gt;&lt;full-title&gt;Food Science and Human Wellness&lt;/full-title&gt;&lt;/periodical&gt;&lt;pages&gt;39-59&lt;/pages&gt;&lt;volume&gt;6&lt;/volume&gt;&lt;number&gt;2&lt;/number&gt;&lt;dates&gt;&lt;year&gt;2017&lt;/year&gt;&lt;/dates&gt;&lt;isbn&gt;2213-4530&lt;/isbn&gt;&lt;urls&gt;&lt;/urls&gt;&lt;/record&gt;&lt;/Cite&gt;&lt;/EndNote&gt;</w:instrText>
      </w:r>
      <w:r w:rsidR="0016583B" w:rsidRPr="00B1320B">
        <w:rPr>
          <w:rFonts w:ascii="Times New Roman" w:hAnsi="Times New Roman" w:cs="Times New Roman"/>
          <w:sz w:val="24"/>
          <w:szCs w:val="24"/>
        </w:rPr>
        <w:fldChar w:fldCharType="separate"/>
      </w:r>
      <w:r w:rsidRPr="00B1320B">
        <w:rPr>
          <w:rFonts w:ascii="Times New Roman" w:hAnsi="Times New Roman" w:cs="Times New Roman"/>
          <w:noProof/>
          <w:sz w:val="24"/>
          <w:szCs w:val="24"/>
        </w:rPr>
        <w:t>(</w:t>
      </w:r>
      <w:hyperlink w:anchor="_ENREF_24" w:tooltip="Chen, 2017 #1557" w:history="1">
        <w:r w:rsidR="00B1320B">
          <w:rPr>
            <w:rFonts w:ascii="Times New Roman" w:hAnsi="Times New Roman" w:cs="Times New Roman"/>
            <w:noProof/>
            <w:sz w:val="24"/>
            <w:szCs w:val="24"/>
          </w:rPr>
          <w:t xml:space="preserve"> Chen et al</w:t>
        </w:r>
        <w:r w:rsidRPr="00B1320B">
          <w:rPr>
            <w:rFonts w:ascii="Times New Roman" w:hAnsi="Times New Roman" w:cs="Times New Roman"/>
            <w:noProof/>
            <w:sz w:val="24"/>
            <w:szCs w:val="24"/>
          </w:rPr>
          <w:t>, 2017</w:t>
        </w:r>
      </w:hyperlink>
      <w:r w:rsidRPr="00B1320B">
        <w:rPr>
          <w:rFonts w:ascii="Times New Roman" w:hAnsi="Times New Roman" w:cs="Times New Roman"/>
          <w:noProof/>
          <w:sz w:val="24"/>
          <w:szCs w:val="24"/>
        </w:rPr>
        <w:t>)</w:t>
      </w:r>
      <w:r w:rsidR="0016583B" w:rsidRPr="00B1320B">
        <w:rPr>
          <w:rFonts w:ascii="Times New Roman" w:hAnsi="Times New Roman" w:cs="Times New Roman"/>
          <w:sz w:val="24"/>
          <w:szCs w:val="24"/>
        </w:rPr>
        <w:fldChar w:fldCharType="end"/>
      </w:r>
      <w:r w:rsidRPr="00B1320B">
        <w:rPr>
          <w:rFonts w:ascii="Times New Roman" w:hAnsi="Times New Roman" w:cs="Times New Roman"/>
          <w:sz w:val="24"/>
          <w:szCs w:val="24"/>
        </w:rPr>
        <w:t>.</w:t>
      </w:r>
    </w:p>
    <w:p w:rsidR="0073119A" w:rsidRPr="00FB3C0F" w:rsidRDefault="0073119A" w:rsidP="000B4642">
      <w:pPr>
        <w:pStyle w:val="Heading2"/>
      </w:pPr>
      <w:bookmarkStart w:id="38" w:name="_Toc522024882"/>
      <w:bookmarkStart w:id="39" w:name="_Toc525559233"/>
      <w:r w:rsidRPr="00FB3C0F">
        <w:t>2.3. Bacillosis in goat</w:t>
      </w:r>
      <w:bookmarkEnd w:id="38"/>
      <w:r w:rsidR="009D3677">
        <w:t>s</w:t>
      </w:r>
      <w:bookmarkEnd w:id="39"/>
    </w:p>
    <w:p w:rsidR="0073119A" w:rsidRDefault="0073119A" w:rsidP="002004FD">
      <w:pPr>
        <w:spacing w:after="0" w:line="360" w:lineRule="auto"/>
        <w:jc w:val="both"/>
        <w:rPr>
          <w:rFonts w:ascii="Times New Roman" w:hAnsi="Times New Roman" w:cs="Times New Roman"/>
          <w:color w:val="000000" w:themeColor="text1"/>
          <w:sz w:val="24"/>
          <w:szCs w:val="24"/>
        </w:rPr>
      </w:pPr>
      <w:r w:rsidRPr="0046436E">
        <w:rPr>
          <w:rStyle w:val="Emphasis"/>
          <w:rFonts w:ascii="Times New Roman" w:hAnsi="Times New Roman" w:cs="Times New Roman"/>
          <w:color w:val="000000"/>
          <w:sz w:val="24"/>
          <w:szCs w:val="24"/>
          <w:shd w:val="clear" w:color="auto" w:fill="FFFFFF"/>
        </w:rPr>
        <w:t>Bacillus cereus</w:t>
      </w:r>
      <w:r w:rsidRPr="0046436E">
        <w:rPr>
          <w:rFonts w:ascii="Times New Roman" w:hAnsi="Times New Roman" w:cs="Times New Roman"/>
          <w:color w:val="000000"/>
          <w:sz w:val="24"/>
          <w:szCs w:val="24"/>
          <w:shd w:val="clear" w:color="auto" w:fill="FFFFFF"/>
        </w:rPr>
        <w:t> behaves as an opportunistic pathogen frequently causing gastrointestinal diseases, and it is increasingly recognized to be responsible for severe local or systemic infections</w:t>
      </w:r>
      <w:r>
        <w:rPr>
          <w:rFonts w:ascii="Times New Roman" w:hAnsi="Times New Roman" w:cs="Times New Roman"/>
          <w:color w:val="000000"/>
          <w:sz w:val="24"/>
          <w:szCs w:val="24"/>
          <w:shd w:val="clear" w:color="auto" w:fill="FFFFFF"/>
        </w:rPr>
        <w:t xml:space="preserve">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&lt;EndNote&gt;&lt;Cite&gt;&lt;Author&gt;Drobniewski&lt;/Author&gt;&lt;Year&gt;1993&lt;/Year&gt;&lt;RecNum&gt;1558&lt;/RecNum&gt;&lt;DisplayText&gt;(Drobniewski, 1993)&lt;/DisplayText&gt;&lt;record&gt;&lt;rec-number&gt;1558&lt;/rec-number&gt;&lt;foreign-keys&gt;&lt;key app="EN" db-id="50wxdpzd9vd5r7e9t5b595djrfpttrxw9avp"&gt;1558&lt;/key&gt;&lt;/foreign-keys&gt;&lt;ref-type name="Journal Article"&gt;17&lt;/ref-type&gt;&lt;contributors&gt;&lt;authors&gt;&lt;author&gt;Drobniewski, Francis A&lt;/author&gt;&lt;/authors&gt;&lt;/contributors&gt;&lt;titles&gt;&lt;title&gt;Bacillus cereus and related species&lt;/title&gt;&lt;secondary-title&gt;Clinical microbiology reviews&lt;/secondary-title&gt;&lt;/titles&gt;&lt;periodical&gt;&lt;full-title&gt;Clinical Microbiology Reviews&lt;/full-title&gt;&lt;abbr-1&gt;Clin. Microbiol. Rev.&lt;/abbr-1&gt;&lt;abbr-2&gt;Clin Microbiol Rev&lt;/abbr-2&gt;&lt;/periodical&gt;&lt;pages&gt;324-338&lt;/pages&gt;&lt;volume&gt;6&lt;/volume&gt;&lt;number&gt;4&lt;/number&gt;&lt;dates&gt;&lt;year&gt;1993&lt;/year&gt;&lt;/dates&gt;&lt;isbn&gt;0893-8512&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33" w:tooltip="Drobniewski, 1993 #1558" w:history="1">
        <w:r>
          <w:rPr>
            <w:rFonts w:ascii="Times New Roman" w:hAnsi="Times New Roman" w:cs="Times New Roman"/>
            <w:noProof/>
            <w:color w:val="000000"/>
            <w:sz w:val="24"/>
            <w:szCs w:val="24"/>
            <w:shd w:val="clear" w:color="auto" w:fill="FFFFFF"/>
          </w:rPr>
          <w:t>Drobniewski, 1993</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sidRPr="0046436E">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0F01F6">
        <w:rPr>
          <w:rStyle w:val="Emphasis"/>
          <w:rFonts w:ascii="Times New Roman" w:hAnsi="Times New Roman" w:cs="Times New Roman"/>
          <w:i w:val="0"/>
          <w:color w:val="000000"/>
          <w:sz w:val="24"/>
          <w:szCs w:val="24"/>
          <w:shd w:val="clear" w:color="auto" w:fill="FFFFFF"/>
        </w:rPr>
        <w:t>It</w:t>
      </w:r>
      <w:r w:rsidRPr="000F01F6">
        <w:rPr>
          <w:rFonts w:ascii="Times New Roman" w:hAnsi="Times New Roman" w:cs="Times New Roman"/>
          <w:i/>
          <w:color w:val="000000"/>
          <w:sz w:val="24"/>
          <w:szCs w:val="24"/>
          <w:shd w:val="clear" w:color="auto" w:fill="FFFFFF"/>
        </w:rPr>
        <w:t> </w:t>
      </w:r>
      <w:r w:rsidRPr="000F01F6">
        <w:rPr>
          <w:rFonts w:ascii="Times New Roman" w:hAnsi="Times New Roman" w:cs="Times New Roman"/>
          <w:color w:val="000000"/>
          <w:sz w:val="24"/>
          <w:szCs w:val="24"/>
          <w:shd w:val="clear" w:color="auto" w:fill="FFFFFF"/>
        </w:rPr>
        <w:t>is</w:t>
      </w:r>
      <w:r w:rsidRPr="0046436E">
        <w:rPr>
          <w:rFonts w:ascii="Times New Roman" w:hAnsi="Times New Roman" w:cs="Times New Roman"/>
          <w:color w:val="000000"/>
          <w:sz w:val="24"/>
          <w:szCs w:val="24"/>
          <w:shd w:val="clear" w:color="auto" w:fill="FFFFFF"/>
        </w:rPr>
        <w:t xml:space="preserve"> a Gram-positive, spore-bearing rod that is widely distributed in the environment, namely soil, where spores persist under adverse conditions and can grow when readily decomposable matter is available. This motile bacterium is an aerobe or facultative anaerobe with large vegetative cells, typically organized in chains, ranging from 3–5 μm in length and 1 μm in width. </w:t>
      </w:r>
      <w:r w:rsidRPr="0046436E">
        <w:rPr>
          <w:rStyle w:val="Emphasis"/>
          <w:rFonts w:ascii="Times New Roman" w:hAnsi="Times New Roman" w:cs="Times New Roman"/>
          <w:color w:val="000000"/>
          <w:sz w:val="24"/>
          <w:szCs w:val="24"/>
          <w:shd w:val="clear" w:color="auto" w:fill="FFFFFF"/>
        </w:rPr>
        <w:t>B. cereus</w:t>
      </w:r>
      <w:r w:rsidRPr="0046436E">
        <w:rPr>
          <w:rFonts w:ascii="Times New Roman" w:hAnsi="Times New Roman" w:cs="Times New Roman"/>
          <w:color w:val="000000"/>
          <w:sz w:val="24"/>
          <w:szCs w:val="24"/>
          <w:shd w:val="clear" w:color="auto" w:fill="FFFFFF"/>
        </w:rPr>
        <w:t> can grow over a wide temperature range (8–55 °C), but it is not well suited to tolerate low pH values (minimum 5–6) or water content (minimum water activity 0.95). Despite the fact that </w:t>
      </w:r>
      <w:r w:rsidRPr="0046436E">
        <w:rPr>
          <w:rStyle w:val="Emphasis"/>
          <w:rFonts w:ascii="Times New Roman" w:hAnsi="Times New Roman" w:cs="Times New Roman"/>
          <w:color w:val="000000"/>
          <w:sz w:val="24"/>
          <w:szCs w:val="24"/>
          <w:shd w:val="clear" w:color="auto" w:fill="FFFFFF"/>
        </w:rPr>
        <w:t>B. cereus</w:t>
      </w:r>
      <w:r w:rsidRPr="0046436E">
        <w:rPr>
          <w:rFonts w:ascii="Times New Roman" w:hAnsi="Times New Roman" w:cs="Times New Roman"/>
          <w:color w:val="000000"/>
          <w:sz w:val="24"/>
          <w:szCs w:val="24"/>
          <w:shd w:val="clear" w:color="auto" w:fill="FFFFFF"/>
        </w:rPr>
        <w:t> can complete a full saprophytic life cycle, this bacterium may also behave as an opportunistic pathogen</w:t>
      </w:r>
      <w:r>
        <w:rPr>
          <w:rFonts w:ascii="Times New Roman" w:hAnsi="Times New Roman" w:cs="Times New Roman"/>
          <w:color w:val="000000"/>
          <w:sz w:val="24"/>
          <w:szCs w:val="24"/>
          <w:shd w:val="clear" w:color="auto" w:fill="FFFFFF"/>
        </w:rPr>
        <w:t xml:space="preserve">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&lt;EndNote&gt;&lt;Cite&gt;&lt;Author&gt;Callegan&lt;/Author&gt;&lt;Year&gt;1999&lt;/Year&gt;&lt;RecNum&gt;1559&lt;/RecNum&gt;&lt;DisplayText&gt;(Callegan, Booth, Jett, &amp;amp; Gilmore, 1999; Robinson-Dunn, 2002)&lt;/DisplayText&gt;&lt;record&gt;&lt;rec-number&gt;1559&lt;/rec-number&gt;&lt;foreign-keys&gt;&lt;key app="EN" db-id="50wxdpzd9vd5r7e9t5b595djrfpttrxw9avp"&gt;1559&lt;/key&gt;&lt;/foreign-keys&gt;&lt;ref-type name="Journal Article"&gt;17&lt;/ref-type&gt;&lt;contributors&gt;&lt;authors&gt;&lt;author&gt;Callegan, Michelle C&lt;/author&gt;&lt;author&gt;Booth, Mary C&lt;/author&gt;&lt;author&gt;Jett, Bradley D&lt;/author&gt;&lt;author&gt;Gilmore, Michael S&lt;/author&gt;&lt;/authors&gt;&lt;/contributors&gt;&lt;titles&gt;&lt;title&gt;Pathogenesis of gram-positive bacterial endophthalmitis&lt;/title&gt;&lt;secondary-title&gt;Infection and immunity&lt;/secondary-title&gt;&lt;/titles&gt;&lt;periodical&gt;&lt;full-title&gt;Infection and Immunity&lt;/full-title&gt;&lt;abbr-1&gt;Infect. Immun.&lt;/abbr-1&gt;&lt;abbr-2&gt;Infect Immun&lt;/abbr-2&gt;&lt;abbr-3&gt;Infection &amp;amp; Immunity&lt;/abbr-3&gt;&lt;/periodical&gt;&lt;pages&gt;3348-3356&lt;/pages&gt;&lt;volume&gt;67&lt;/volume&gt;&lt;number&gt;7&lt;/number&gt;&lt;dates&gt;&lt;year&gt;1999&lt;/year&gt;&lt;/dates&gt;&lt;isbn&gt;0019-9567&lt;/isbn&gt;&lt;urls&gt;&lt;/urls&gt;&lt;/record&gt;&lt;/Cite&gt;&lt;Cite&gt;&lt;Author&gt;Robinson-Dunn&lt;/Author&gt;&lt;Year&gt;2002&lt;/Year&gt;&lt;RecNum&gt;1560&lt;/RecNum&gt;&lt;record&gt;&lt;rec-number&gt;1560&lt;/rec-number&gt;&lt;foreign-keys&gt;&lt;key app="EN" db-id="50wxdpzd9vd5r7e9t5b595djrfpttrxw9avp"&gt;1560&lt;/key&gt;&lt;/foreign-keys&gt;&lt;ref-type name="Journal Article"&gt;17&lt;/ref-type&gt;&lt;contributors&gt;&lt;authors&gt;&lt;author&gt;Robinson-Dunn, Barbara&lt;/author&gt;&lt;/authors&gt;&lt;/contributors&gt;&lt;titles&gt;&lt;title&gt;The microbiology laboratory&amp;apos;s role in response to bioterrorism&lt;/title&gt;&lt;secondary-title&gt;Archives of pathology &amp;amp; laboratory medicine&lt;/secondary-title&gt;&lt;/titles&gt;&lt;periodical&gt;&lt;full-title&gt;Archives of Pathology and Laboratory Medicine&lt;/full-title&gt;&lt;abbr-1&gt;Arch. Pathol. Lab. Med.&lt;/abbr-1&gt;&lt;abbr-2&gt;Arch Pathol Lab Med&lt;/abbr-2&gt;&lt;abbr-3&gt;Archives of Pathology &amp;amp; Laboratory Medicine&lt;/abbr-3&gt;&lt;/periodical&gt;&lt;pages&gt;291-294&lt;/pages&gt;&lt;volume&gt;126&lt;/volume&gt;&lt;number&gt;3&lt;/number&gt;&lt;dates&gt;&lt;year&gt;2002&lt;/year&gt;&lt;/dates&gt;&lt;isbn&gt;1543-2165&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20" w:tooltip="Callegan, 1999 #1559" w:history="1">
        <w:r w:rsidR="0089505C">
          <w:rPr>
            <w:rFonts w:ascii="Times New Roman" w:hAnsi="Times New Roman" w:cs="Times New Roman"/>
            <w:noProof/>
            <w:color w:val="000000"/>
            <w:sz w:val="24"/>
            <w:szCs w:val="24"/>
            <w:shd w:val="clear" w:color="auto" w:fill="FFFFFF"/>
          </w:rPr>
          <w:t>Callegan et al.</w:t>
        </w:r>
        <w:r>
          <w:rPr>
            <w:rFonts w:ascii="Times New Roman" w:hAnsi="Times New Roman" w:cs="Times New Roman"/>
            <w:noProof/>
            <w:color w:val="000000"/>
            <w:sz w:val="24"/>
            <w:szCs w:val="24"/>
            <w:shd w:val="clear" w:color="auto" w:fill="FFFFFF"/>
          </w:rPr>
          <w:t>, 1999</w:t>
        </w:r>
      </w:hyperlink>
      <w:r>
        <w:rPr>
          <w:rFonts w:ascii="Times New Roman" w:hAnsi="Times New Roman" w:cs="Times New Roman"/>
          <w:noProof/>
          <w:color w:val="000000"/>
          <w:sz w:val="24"/>
          <w:szCs w:val="24"/>
          <w:shd w:val="clear" w:color="auto" w:fill="FFFFFF"/>
        </w:rPr>
        <w:t xml:space="preserve">; </w:t>
      </w:r>
      <w:hyperlink w:anchor="_ENREF_115" w:tooltip="Robinson-Dunn, 2002 #1560" w:history="1">
        <w:r>
          <w:rPr>
            <w:rFonts w:ascii="Times New Roman" w:hAnsi="Times New Roman" w:cs="Times New Roman"/>
            <w:noProof/>
            <w:color w:val="000000"/>
            <w:sz w:val="24"/>
            <w:szCs w:val="24"/>
            <w:shd w:val="clear" w:color="auto" w:fill="FFFFFF"/>
          </w:rPr>
          <w:t>Robinson-Dunn, 2002</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w:t>
      </w:r>
      <w:r w:rsidRPr="0046436E">
        <w:rPr>
          <w:rStyle w:val="Emphasis"/>
          <w:rFonts w:ascii="Times New Roman" w:hAnsi="Times New Roman" w:cs="Times New Roman"/>
          <w:color w:val="000000"/>
          <w:sz w:val="24"/>
          <w:szCs w:val="24"/>
          <w:shd w:val="clear" w:color="auto" w:fill="FFFFFF"/>
        </w:rPr>
        <w:t>B. cereus</w:t>
      </w:r>
      <w:r w:rsidRPr="0046436E">
        <w:rPr>
          <w:rFonts w:ascii="Times New Roman" w:hAnsi="Times New Roman" w:cs="Times New Roman"/>
          <w:color w:val="000000"/>
          <w:sz w:val="24"/>
          <w:szCs w:val="24"/>
          <w:shd w:val="clear" w:color="auto" w:fill="FFFFFF"/>
        </w:rPr>
        <w:t> is a type of bacteria that produces toxins.These toxins consists emetic toxin (ETE) and different enterotoxins: HBL, Nhe,</w:t>
      </w:r>
      <w:r w:rsidR="000F01F6">
        <w:rPr>
          <w:rFonts w:ascii="Times New Roman" w:hAnsi="Times New Roman" w:cs="Times New Roman"/>
          <w:color w:val="000000"/>
          <w:sz w:val="24"/>
          <w:szCs w:val="24"/>
          <w:shd w:val="clear" w:color="auto" w:fill="FFFFFF"/>
        </w:rPr>
        <w:t xml:space="preserve"> </w:t>
      </w:r>
      <w:r w:rsidRPr="0046436E">
        <w:rPr>
          <w:rFonts w:ascii="Times New Roman" w:hAnsi="Times New Roman" w:cs="Times New Roman"/>
          <w:color w:val="000000"/>
          <w:sz w:val="24"/>
          <w:szCs w:val="24"/>
          <w:shd w:val="clear" w:color="auto" w:fill="FFFFFF"/>
        </w:rPr>
        <w:t>and EntK etc</w:t>
      </w:r>
      <w:r>
        <w:rPr>
          <w:rFonts w:ascii="Times New Roman" w:hAnsi="Times New Roman" w:cs="Times New Roman"/>
          <w:color w:val="000000"/>
          <w:sz w:val="24"/>
          <w:szCs w:val="24"/>
          <w:shd w:val="clear" w:color="auto" w:fill="FFFFFF"/>
        </w:rPr>
        <w:t xml:space="preserve">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&lt;EndNote&gt;&lt;Cite&gt;&lt;Author&gt;Senesi&lt;/Author&gt;&lt;Year&gt;2010&lt;/Year&gt;&lt;RecNum&gt;1561&lt;/RecNum&gt;&lt;DisplayText&gt;(Senesi &amp;amp; Ghelardi, 2010)&lt;/DisplayText&gt;&lt;record&gt;&lt;rec-number&gt;1561&lt;/rec-number&gt;&lt;foreign-keys&gt;&lt;key app="EN" db-id="50wxdpzd9vd5r7e9t5b595djrfpttrxw9avp"&gt;1561&lt;/key&gt;&lt;/foreign-keys&gt;&lt;ref-type name="Journal Article"&gt;17&lt;/ref-type&gt;&lt;contributors&gt;&lt;authors&gt;&lt;author&gt;Senesi, Sonia&lt;/author&gt;&lt;author&gt;Ghelardi, Emilia&lt;/author&gt;&lt;/authors&gt;&lt;/contributors&gt;&lt;titles&gt;&lt;title&gt;Production, secretion and biological activity of Bacillus cereus enterotoxins&lt;/title&gt;&lt;secondary-title&gt;Toxins&lt;/secondary-title&gt;&lt;/titles&gt;&lt;periodical&gt;&lt;full-title&gt;Toxins&lt;/full-title&gt;&lt;/periodical&gt;&lt;pages&gt;1690-1703&lt;/pages&gt;&lt;volume&gt;2&lt;/volume&gt;&lt;number&gt;7&lt;/number&gt;&lt;dates&gt;&lt;year&gt;2010&lt;/year&gt;&lt;/dates&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124" w:tooltip="Senesi, 2010 #1561" w:history="1">
        <w:r w:rsidR="0089505C">
          <w:rPr>
            <w:rFonts w:ascii="Times New Roman" w:hAnsi="Times New Roman" w:cs="Times New Roman"/>
            <w:noProof/>
            <w:color w:val="000000"/>
            <w:sz w:val="24"/>
            <w:szCs w:val="24"/>
            <w:shd w:val="clear" w:color="auto" w:fill="FFFFFF"/>
          </w:rPr>
          <w:t>Senesi et al.</w:t>
        </w:r>
        <w:r>
          <w:rPr>
            <w:rFonts w:ascii="Times New Roman" w:hAnsi="Times New Roman" w:cs="Times New Roman"/>
            <w:noProof/>
            <w:color w:val="000000"/>
            <w:sz w:val="24"/>
            <w:szCs w:val="24"/>
            <w:shd w:val="clear" w:color="auto" w:fill="FFFFFF"/>
          </w:rPr>
          <w:t>, 2010</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sidR="0089505C">
        <w:rPr>
          <w:rFonts w:ascii="Times New Roman" w:hAnsi="Times New Roman" w:cs="Times New Roman"/>
          <w:color w:val="000000"/>
          <w:sz w:val="24"/>
          <w:szCs w:val="24"/>
          <w:shd w:val="clear" w:color="auto" w:fill="FFFFFF"/>
        </w:rPr>
        <w:t xml:space="preserve">. </w:t>
      </w:r>
      <w:r w:rsidRPr="0046436E">
        <w:rPr>
          <w:rFonts w:ascii="Times New Roman" w:hAnsi="Times New Roman" w:cs="Times New Roman"/>
          <w:color w:val="2A2A2A"/>
          <w:sz w:val="24"/>
          <w:szCs w:val="24"/>
          <w:shd w:val="clear" w:color="auto" w:fill="FFFFFF"/>
        </w:rPr>
        <w:t>The numbers of enterotoxins and their properties have also been debated for a long time.</w:t>
      </w:r>
      <w:r w:rsidRPr="0046436E">
        <w:rPr>
          <w:rFonts w:ascii="Times New Roman" w:hAnsi="Times New Roman" w:cs="Times New Roman"/>
          <w:color w:val="000000"/>
          <w:sz w:val="24"/>
          <w:szCs w:val="24"/>
          <w:shd w:val="clear" w:color="auto" w:fill="FFFFFF"/>
        </w:rPr>
        <w:t xml:space="preserve"> All these enterotoxins are cytotoxic and cell membrane active toxins that will make holes or channels in membranes</w:t>
      </w:r>
      <w:r>
        <w:rPr>
          <w:rFonts w:ascii="Times New Roman" w:hAnsi="Times New Roman" w:cs="Times New Roman"/>
          <w:color w:val="000000"/>
          <w:sz w:val="24"/>
          <w:szCs w:val="24"/>
          <w:shd w:val="clear" w:color="auto" w:fill="FFFFFF"/>
        </w:rPr>
        <w:t xml:space="preserve">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&lt;EndNote&gt;&lt;Cite&gt;&lt;Author&gt;Kramer&lt;/Author&gt;&lt;Year&gt;1989&lt;/Year&gt;&lt;RecNum&gt;1562&lt;/RecNum&gt;&lt;DisplayText&gt;(Granum &amp;amp; Lund, 1997; Kramer &amp;amp; Gilbert, 1989)&lt;/DisplayText&gt;&lt;record&gt;&lt;rec-number&gt;1562&lt;/rec-number&gt;&lt;foreign-keys&gt;&lt;key app="EN" db-id="50wxdpzd9vd5r7e9t5b595djrfpttrxw9avp"&gt;1562&lt;/key&gt;&lt;/foreign-keys&gt;&lt;ref-type name="Journal Article"&gt;17&lt;/ref-type&gt;&lt;contributors&gt;&lt;authors&gt;&lt;author&gt;Kramer, JOHN M&lt;/author&gt;&lt;author&gt;Gilbert, RICHARD J&lt;/author&gt;&lt;/authors&gt;&lt;/contributors&gt;&lt;titles&gt;&lt;title&gt;Bacillus cereus and other Bacillus species&lt;/title&gt;&lt;secondary-title&gt;Foodborne bacterial pathogens&lt;/secondary-title&gt;&lt;/titles&gt;&lt;periodical&gt;&lt;full-title&gt;Foodborne bacterial pathogens&lt;/full-title&gt;&lt;/periodical&gt;&lt;pages&gt;21-70&lt;/pages&gt;&lt;volume&gt;19&lt;/volume&gt;&lt;dates&gt;&lt;year&gt;1989&lt;/year&gt;&lt;/dates&gt;&lt;urls&gt;&lt;/urls&gt;&lt;/record&gt;&lt;/Cite&gt;&lt;Cite&gt;&lt;Author&gt;Granum&lt;/Author&gt;&lt;Year&gt;1997&lt;/Year&gt;&lt;RecNum&gt;1563&lt;/RecNum&gt;&lt;record&gt;&lt;rec-number&gt;1563&lt;/rec-number&gt;&lt;foreign-keys&gt;&lt;key app="EN" db-id="50wxdpzd9vd5r7e9t5b595djrfpttrxw9avp"&gt;1563&lt;/key&gt;&lt;/foreign-keys&gt;&lt;ref-type name="Journal Article"&gt;17&lt;/ref-type&gt;&lt;contributors&gt;&lt;authors&gt;&lt;author&gt;Granum, Per Einar&lt;/author&gt;&lt;author&gt;Lund, Terje&lt;/author&gt;&lt;/authors&gt;&lt;/contributors&gt;&lt;titles&gt;&lt;title&gt;Bacillus cereus and its food poisoning toxins&lt;/title&gt;&lt;secondary-title&gt;FEMS microbiology letters&lt;/secondary-title&gt;&lt;/titles&gt;&lt;periodical&gt;&lt;full-title&gt;FEMS Microbiology Letters&lt;/full-title&gt;&lt;abbr-1&gt;FEMS Microbiol. Lett.&lt;/abbr-1&gt;&lt;abbr-2&gt;FEMS Microbiol Lett&lt;/abbr-2&gt;&lt;/periodical&gt;&lt;pages&gt;223-228&lt;/pages&gt;&lt;volume&gt;157&lt;/volume&gt;&lt;number&gt;2&lt;/number&gt;&lt;dates&gt;&lt;year&gt;1997&lt;/year&gt;&lt;/dates&gt;&lt;isbn&gt;1574-6968&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47" w:tooltip="Granum, 1997 #1563" w:history="1">
        <w:r w:rsidR="000F01F6">
          <w:rPr>
            <w:rFonts w:ascii="Times New Roman" w:hAnsi="Times New Roman" w:cs="Times New Roman"/>
            <w:noProof/>
            <w:color w:val="000000"/>
            <w:sz w:val="24"/>
            <w:szCs w:val="24"/>
            <w:shd w:val="clear" w:color="auto" w:fill="FFFFFF"/>
          </w:rPr>
          <w:t>Granum &amp; Lund</w:t>
        </w:r>
        <w:r>
          <w:rPr>
            <w:rFonts w:ascii="Times New Roman" w:hAnsi="Times New Roman" w:cs="Times New Roman"/>
            <w:noProof/>
            <w:color w:val="000000"/>
            <w:sz w:val="24"/>
            <w:szCs w:val="24"/>
            <w:shd w:val="clear" w:color="auto" w:fill="FFFFFF"/>
          </w:rPr>
          <w:t>, 1997</w:t>
        </w:r>
      </w:hyperlink>
      <w:r>
        <w:rPr>
          <w:rFonts w:ascii="Times New Roman" w:hAnsi="Times New Roman" w:cs="Times New Roman"/>
          <w:noProof/>
          <w:color w:val="000000"/>
          <w:sz w:val="24"/>
          <w:szCs w:val="24"/>
          <w:shd w:val="clear" w:color="auto" w:fill="FFFFFF"/>
        </w:rPr>
        <w:t xml:space="preserve">; </w:t>
      </w:r>
      <w:hyperlink w:anchor="_ENREF_72" w:tooltip="Kramer, 1989 #1562" w:history="1">
        <w:r w:rsidR="0089505C">
          <w:rPr>
            <w:rFonts w:ascii="Times New Roman" w:hAnsi="Times New Roman" w:cs="Times New Roman"/>
            <w:noProof/>
            <w:color w:val="000000"/>
            <w:sz w:val="24"/>
            <w:szCs w:val="24"/>
            <w:shd w:val="clear" w:color="auto" w:fill="FFFFFF"/>
          </w:rPr>
          <w:t>Kramer et al.</w:t>
        </w:r>
        <w:r>
          <w:rPr>
            <w:rFonts w:ascii="Times New Roman" w:hAnsi="Times New Roman" w:cs="Times New Roman"/>
            <w:noProof/>
            <w:color w:val="000000"/>
            <w:sz w:val="24"/>
            <w:szCs w:val="24"/>
            <w:shd w:val="clear" w:color="auto" w:fill="FFFFFF"/>
          </w:rPr>
          <w:t>, 1989</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w:t>
      </w:r>
      <w:r w:rsidRPr="006C03D2">
        <w:rPr>
          <w:rFonts w:ascii="Times New Roman" w:hAnsi="Times New Roman" w:cs="Times New Roman"/>
          <w:i/>
          <w:color w:val="000000" w:themeColor="text1"/>
          <w:sz w:val="24"/>
          <w:szCs w:val="24"/>
        </w:rPr>
        <w:t>Bacillus cereus</w:t>
      </w:r>
      <w:r w:rsidRPr="0046436E">
        <w:rPr>
          <w:rFonts w:ascii="Times New Roman" w:hAnsi="Times New Roman" w:cs="Times New Roman"/>
          <w:color w:val="000000" w:themeColor="text1"/>
          <w:sz w:val="24"/>
          <w:szCs w:val="24"/>
        </w:rPr>
        <w:t xml:space="preserve"> has a ubiquitous distribution in the environment. </w:t>
      </w:r>
      <w:r w:rsidRPr="0046436E">
        <w:rPr>
          <w:rFonts w:ascii="Times New Roman" w:hAnsi="Times New Roman" w:cs="Times New Roman"/>
          <w:color w:val="000000" w:themeColor="text1"/>
          <w:sz w:val="24"/>
          <w:szCs w:val="24"/>
          <w:shd w:val="clear" w:color="auto" w:fill="FFFFFF"/>
        </w:rPr>
        <w:t>Although mastit</w:t>
      </w:r>
      <w:r w:rsidR="0089505C">
        <w:rPr>
          <w:rFonts w:ascii="Times New Roman" w:hAnsi="Times New Roman" w:cs="Times New Roman"/>
          <w:color w:val="000000" w:themeColor="text1"/>
          <w:sz w:val="24"/>
          <w:szCs w:val="24"/>
          <w:shd w:val="clear" w:color="auto" w:fill="FFFFFF"/>
        </w:rPr>
        <w:t xml:space="preserve">is in animals is mostly due to </w:t>
      </w:r>
      <w:r w:rsidR="0089505C" w:rsidRPr="0089505C">
        <w:rPr>
          <w:rFonts w:ascii="Times New Roman" w:hAnsi="Times New Roman" w:cs="Times New Roman"/>
          <w:i/>
          <w:color w:val="000000" w:themeColor="text1"/>
          <w:sz w:val="24"/>
          <w:szCs w:val="24"/>
          <w:shd w:val="clear" w:color="auto" w:fill="FFFFFF"/>
        </w:rPr>
        <w:t>Staphylococci</w:t>
      </w:r>
      <w:r w:rsidR="0089505C">
        <w:rPr>
          <w:rFonts w:ascii="Times New Roman" w:hAnsi="Times New Roman" w:cs="Times New Roman"/>
          <w:color w:val="000000" w:themeColor="text1"/>
          <w:sz w:val="24"/>
          <w:szCs w:val="24"/>
          <w:shd w:val="clear" w:color="auto" w:fill="FFFFFF"/>
        </w:rPr>
        <w:t xml:space="preserve">, </w:t>
      </w:r>
      <w:r w:rsidR="0089505C" w:rsidRPr="0089505C">
        <w:rPr>
          <w:rFonts w:ascii="Times New Roman" w:hAnsi="Times New Roman" w:cs="Times New Roman"/>
          <w:i/>
          <w:color w:val="000000" w:themeColor="text1"/>
          <w:sz w:val="24"/>
          <w:szCs w:val="24"/>
          <w:shd w:val="clear" w:color="auto" w:fill="FFFFFF"/>
        </w:rPr>
        <w:t>S</w:t>
      </w:r>
      <w:r w:rsidRPr="0089505C">
        <w:rPr>
          <w:rFonts w:ascii="Times New Roman" w:hAnsi="Times New Roman" w:cs="Times New Roman"/>
          <w:i/>
          <w:color w:val="000000" w:themeColor="text1"/>
          <w:sz w:val="24"/>
          <w:szCs w:val="24"/>
          <w:shd w:val="clear" w:color="auto" w:fill="FFFFFF"/>
        </w:rPr>
        <w:t>treptococci</w:t>
      </w:r>
      <w:r w:rsidRPr="0046436E">
        <w:rPr>
          <w:rFonts w:ascii="Times New Roman" w:hAnsi="Times New Roman" w:cs="Times New Roman"/>
          <w:color w:val="000000" w:themeColor="text1"/>
          <w:sz w:val="24"/>
          <w:szCs w:val="24"/>
          <w:shd w:val="clear" w:color="auto" w:fill="FFFFFF"/>
        </w:rPr>
        <w:t>, and </w:t>
      </w:r>
      <w:r w:rsidRPr="0089505C">
        <w:rPr>
          <w:rStyle w:val="Emphasis"/>
          <w:rFonts w:ascii="Times New Roman" w:hAnsi="Times New Roman" w:cs="Times New Roman"/>
          <w:sz w:val="24"/>
          <w:szCs w:val="24"/>
          <w:bdr w:val="none" w:sz="0" w:space="0" w:color="auto" w:frame="1"/>
          <w:shd w:val="clear" w:color="auto" w:fill="FFFFFF"/>
        </w:rPr>
        <w:t>Escherichia coli</w:t>
      </w:r>
      <w:r w:rsidRPr="0089505C">
        <w:rPr>
          <w:rFonts w:ascii="Times New Roman" w:hAnsi="Times New Roman" w:cs="Times New Roman"/>
          <w:sz w:val="24"/>
          <w:szCs w:val="24"/>
          <w:shd w:val="clear" w:color="auto" w:fill="FFFFFF"/>
        </w:rPr>
        <w:t>, </w:t>
      </w:r>
      <w:r w:rsidRPr="0089505C">
        <w:rPr>
          <w:rStyle w:val="Emphasis"/>
          <w:rFonts w:ascii="Times New Roman" w:hAnsi="Times New Roman" w:cs="Times New Roman"/>
          <w:sz w:val="24"/>
          <w:szCs w:val="24"/>
          <w:bdr w:val="none" w:sz="0" w:space="0" w:color="auto" w:frame="1"/>
          <w:shd w:val="clear" w:color="auto" w:fill="FFFFFF"/>
        </w:rPr>
        <w:t>Bacillus cereus</w:t>
      </w:r>
      <w:r w:rsidRPr="0046436E">
        <w:rPr>
          <w:rFonts w:ascii="Times New Roman" w:hAnsi="Times New Roman" w:cs="Times New Roman"/>
          <w:color w:val="000000" w:themeColor="text1"/>
          <w:sz w:val="24"/>
          <w:szCs w:val="24"/>
          <w:shd w:val="clear" w:color="auto" w:fill="FFFFFF"/>
        </w:rPr>
        <w:t> may behave as an agent of mammary gland infection in cows and goats. Also, </w:t>
      </w:r>
      <w:r w:rsidRPr="0046436E">
        <w:rPr>
          <w:rStyle w:val="Emphasis"/>
          <w:rFonts w:ascii="Times New Roman" w:hAnsi="Times New Roman" w:cs="Times New Roman"/>
          <w:color w:val="000000" w:themeColor="text1"/>
          <w:sz w:val="24"/>
          <w:szCs w:val="24"/>
          <w:bdr w:val="none" w:sz="0" w:space="0" w:color="auto" w:frame="1"/>
          <w:shd w:val="clear" w:color="auto" w:fill="FFFFFF"/>
        </w:rPr>
        <w:t>Bacillus</w:t>
      </w:r>
      <w:r w:rsidRPr="0046436E">
        <w:rPr>
          <w:rFonts w:ascii="Times New Roman" w:hAnsi="Times New Roman" w:cs="Times New Roman"/>
          <w:color w:val="000000" w:themeColor="text1"/>
          <w:sz w:val="24"/>
          <w:szCs w:val="24"/>
          <w:shd w:val="clear" w:color="auto" w:fill="FFFFFF"/>
        </w:rPr>
        <w:t> species outside the </w:t>
      </w:r>
      <w:r w:rsidRPr="0046436E">
        <w:rPr>
          <w:rStyle w:val="Emphasis"/>
          <w:rFonts w:ascii="Times New Roman" w:hAnsi="Times New Roman" w:cs="Times New Roman"/>
          <w:color w:val="000000" w:themeColor="text1"/>
          <w:sz w:val="24"/>
          <w:szCs w:val="24"/>
          <w:bdr w:val="none" w:sz="0" w:space="0" w:color="auto" w:frame="1"/>
          <w:shd w:val="clear" w:color="auto" w:fill="FFFFFF"/>
        </w:rPr>
        <w:t>B. cereus</w:t>
      </w:r>
      <w:r w:rsidRPr="0046436E">
        <w:rPr>
          <w:rFonts w:ascii="Times New Roman" w:hAnsi="Times New Roman" w:cs="Times New Roman"/>
          <w:color w:val="000000" w:themeColor="text1"/>
          <w:sz w:val="24"/>
          <w:szCs w:val="24"/>
          <w:shd w:val="clear" w:color="auto" w:fill="FFFFFF"/>
        </w:rPr>
        <w:t> group seem to be potential pathogens for the mammalian udder, although many cases are merely reported as related to </w:t>
      </w:r>
      <w:r w:rsidRPr="0046436E">
        <w:rPr>
          <w:rStyle w:val="Emphasis"/>
          <w:rFonts w:ascii="Times New Roman" w:hAnsi="Times New Roman" w:cs="Times New Roman"/>
          <w:color w:val="000000" w:themeColor="text1"/>
          <w:sz w:val="24"/>
          <w:szCs w:val="24"/>
          <w:bdr w:val="none" w:sz="0" w:space="0" w:color="auto" w:frame="1"/>
          <w:shd w:val="clear" w:color="auto" w:fill="FFFFFF"/>
        </w:rPr>
        <w:t>Bacillus</w:t>
      </w:r>
      <w:r>
        <w:rPr>
          <w:rFonts w:ascii="Times New Roman" w:hAnsi="Times New Roman" w:cs="Times New Roman"/>
          <w:color w:val="000000" w:themeColor="text1"/>
          <w:sz w:val="24"/>
          <w:szCs w:val="24"/>
          <w:shd w:val="clear" w:color="auto" w:fill="FFFFFF"/>
        </w:rPr>
        <w:t> spp.</w:t>
      </w:r>
      <w:r w:rsidRPr="0046436E">
        <w:rPr>
          <w:rFonts w:ascii="Times New Roman" w:hAnsi="Times New Roman" w:cs="Times New Roman"/>
          <w:color w:val="000000" w:themeColor="text1"/>
          <w:sz w:val="24"/>
          <w:szCs w:val="24"/>
          <w:shd w:val="clear" w:color="auto" w:fill="FFFFFF"/>
        </w:rPr>
        <w:t xml:space="preserve"> unfortunately</w:t>
      </w:r>
      <w:r>
        <w:rPr>
          <w:rFonts w:ascii="Times New Roman" w:hAnsi="Times New Roman" w:cs="Times New Roman"/>
          <w:color w:val="000000" w:themeColor="text1"/>
          <w:sz w:val="24"/>
          <w:szCs w:val="24"/>
          <w:shd w:val="clear" w:color="auto" w:fill="FFFFFF"/>
        </w:rPr>
        <w:t xml:space="preserve"> </w:t>
      </w:r>
      <w:r w:rsidR="0016583B">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&lt;EndNote&gt;&lt;Cite&gt;&lt;Author&gt;Savini&lt;/Author&gt;&lt;Year&gt;2016&lt;/Year&gt;&lt;RecNum&gt;1564&lt;/RecNum&gt;&lt;DisplayText&gt;(Savini, 2016)&lt;/DisplayText&gt;&lt;record&gt;&lt;rec-number&gt;1564&lt;/rec-number&gt;&lt;foreign-keys&gt;&lt;key app="EN" db-id="50wxdpzd9vd5r7e9t5b595djrfpttrxw9avp"&gt;1564&lt;/key&gt;&lt;/foreign-keys&gt;&lt;ref-type name="Book Section"&gt;5&lt;/ref-type&gt;&lt;contributors&gt;&lt;authors&gt;&lt;author&gt;Savini, Vincenzo&lt;/author&gt;&lt;/authors&gt;&lt;/contributors&gt;&lt;titles&gt;&lt;title&gt;Bacillus cereus Disease in Animals&lt;/title&gt;&lt;secondary-title&gt;The Diverse Faces of Bacillus cereus&lt;/secondary-title&gt;&lt;/titles&gt;&lt;pages&gt;107-115&lt;/pages&gt;&lt;dates&gt;&lt;year&gt;2016&lt;/year&gt;&lt;/dates&gt;&lt;publisher&gt;Elsevier&lt;/publisher&gt;&lt;urls&gt;&lt;/urls&gt;&lt;/record&gt;&lt;/Cite&gt;&lt;/EndNote&gt;</w:instrText>
      </w:r>
      <w:r w:rsidR="0016583B">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122" w:tooltip="Savini, 2016 #1564" w:history="1">
        <w:r>
          <w:rPr>
            <w:rFonts w:ascii="Times New Roman" w:hAnsi="Times New Roman" w:cs="Times New Roman"/>
            <w:noProof/>
            <w:color w:val="000000" w:themeColor="text1"/>
            <w:sz w:val="24"/>
            <w:szCs w:val="24"/>
            <w:shd w:val="clear" w:color="auto" w:fill="FFFFFF"/>
          </w:rPr>
          <w:t>Savini, 2016</w:t>
        </w:r>
      </w:hyperlink>
      <w:r>
        <w:rPr>
          <w:rFonts w:ascii="Times New Roman" w:hAnsi="Times New Roman" w:cs="Times New Roman"/>
          <w:noProof/>
          <w:color w:val="000000" w:themeColor="text1"/>
          <w:sz w:val="24"/>
          <w:szCs w:val="24"/>
          <w:shd w:val="clear" w:color="auto" w:fill="FFFFFF"/>
        </w:rPr>
        <w:t>)</w:t>
      </w:r>
      <w:r w:rsidR="0016583B">
        <w:rPr>
          <w:rFonts w:ascii="Times New Roman" w:hAnsi="Times New Roman" w:cs="Times New Roman"/>
          <w:color w:val="000000" w:themeColor="text1"/>
          <w:sz w:val="24"/>
          <w:szCs w:val="24"/>
          <w:shd w:val="clear" w:color="auto" w:fill="FFFFFF"/>
        </w:rPr>
        <w:fldChar w:fldCharType="end"/>
      </w:r>
      <w:r>
        <w:rPr>
          <w:rFonts w:ascii="Times New Roman" w:hAnsi="Times New Roman" w:cs="Times New Roman"/>
          <w:color w:val="000000" w:themeColor="text1"/>
          <w:sz w:val="24"/>
          <w:szCs w:val="24"/>
          <w:shd w:val="clear" w:color="auto" w:fill="FFFFFF"/>
        </w:rPr>
        <w:t xml:space="preserve">. </w:t>
      </w:r>
      <w:r w:rsidRPr="0046436E">
        <w:rPr>
          <w:rFonts w:ascii="Times New Roman" w:hAnsi="Times New Roman" w:cs="Times New Roman"/>
          <w:color w:val="000000" w:themeColor="text1"/>
          <w:sz w:val="24"/>
          <w:szCs w:val="24"/>
          <w:shd w:val="clear" w:color="auto" w:fill="FFFFFF"/>
        </w:rPr>
        <w:t>).</w:t>
      </w:r>
      <w:r w:rsidRPr="0046436E">
        <w:rPr>
          <w:rFonts w:ascii="Times New Roman" w:hAnsi="Times New Roman" w:cs="Times New Roman"/>
          <w:color w:val="000000" w:themeColor="text1"/>
          <w:sz w:val="24"/>
          <w:szCs w:val="24"/>
        </w:rPr>
        <w:t xml:space="preserve"> One report from Nigeria cited that 7.5% of mastitis cases in goats were due to </w:t>
      </w:r>
      <w:r w:rsidRPr="006C03D2">
        <w:rPr>
          <w:rFonts w:ascii="Times New Roman" w:hAnsi="Times New Roman" w:cs="Times New Roman"/>
          <w:i/>
          <w:color w:val="000000" w:themeColor="text1"/>
          <w:sz w:val="24"/>
          <w:szCs w:val="24"/>
        </w:rPr>
        <w:t>B cereus</w:t>
      </w:r>
      <w:r>
        <w:rPr>
          <w:rFonts w:ascii="Times New Roman" w:hAnsi="Times New Roman" w:cs="Times New Roman"/>
          <w:color w:val="000000" w:themeColor="text1"/>
          <w:sz w:val="24"/>
          <w:szCs w:val="24"/>
        </w:rPr>
        <w:t xml:space="preserve"> </w:t>
      </w:r>
      <w:r w:rsidR="0016583B">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&lt;EndNote&gt;&lt;Cite&gt;&lt;Author&gt;Ajuwape&lt;/Author&gt;&lt;Year&gt;2005&lt;/Year&gt;&lt;RecNum&gt;1565&lt;/RecNum&gt;&lt;DisplayText&gt;(Ajuwape, Roberts, Solarin, &amp;amp; Adetosoye, 2005)&lt;/DisplayText&gt;&lt;record&gt;&lt;rec-number&gt;1565&lt;/rec-number&gt;&lt;foreign-keys&gt;&lt;key app="EN" db-id="50wxdpzd9vd5r7e9t5b595djrfpttrxw9avp"&gt;1565&lt;/key&gt;&lt;/foreign-keys&gt;&lt;ref-type name="Journal Article"&gt;17&lt;/ref-type&gt;&lt;contributors&gt;&lt;authors&gt;&lt;author&gt;Ajuwape, ATP&lt;/author&gt;&lt;author&gt;Roberts, AA&lt;/author&gt;&lt;author&gt;Solarin, OO&lt;/author&gt;&lt;author&gt;Adetosoye, AI&lt;/author&gt;&lt;/authors&gt;&lt;/contributors&gt;&lt;titles&gt;&lt;title&gt;Bacteriological and haematological studies of clinical mastitis in goats in Ibadan, OYO State, Nigeria&lt;/title&gt;&lt;secondary-title&gt;Small Ruminant Research&lt;/secondary-title&gt;&lt;/titles&gt;&lt;periodical&gt;&lt;full-title&gt;Small Ruminant Research&lt;/full-title&gt;&lt;/periodical&gt;&lt;pages&gt;307-310&lt;/pages&gt;&lt;volume&gt;60&lt;/volume&gt;&lt;number&gt;3&lt;/number&gt;&lt;dates&gt;&lt;year&gt;2005&lt;/year&gt;&lt;/dates&gt;&lt;isbn&gt;0921-4488&lt;/isbn&gt;&lt;urls&gt;&lt;/urls&gt;&lt;/record&gt;&lt;/Cite&gt;&lt;/EndNote&gt;</w:instrText>
      </w:r>
      <w:r w:rsidR="0016583B">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2" w:tooltip="Ajuwape, 2005 #1565" w:history="1">
        <w:r>
          <w:rPr>
            <w:rFonts w:ascii="Times New Roman" w:hAnsi="Times New Roman" w:cs="Times New Roman"/>
            <w:noProof/>
            <w:color w:val="000000" w:themeColor="text1"/>
            <w:sz w:val="24"/>
            <w:szCs w:val="24"/>
          </w:rPr>
          <w:t>Ajuwape</w:t>
        </w:r>
        <w:r w:rsidR="0089505C">
          <w:rPr>
            <w:rFonts w:ascii="Times New Roman" w:hAnsi="Times New Roman" w:cs="Times New Roman"/>
            <w:noProof/>
            <w:color w:val="000000" w:themeColor="text1"/>
            <w:sz w:val="24"/>
            <w:szCs w:val="24"/>
          </w:rPr>
          <w:t xml:space="preserve"> et al.</w:t>
        </w:r>
        <w:r>
          <w:rPr>
            <w:rFonts w:ascii="Times New Roman" w:hAnsi="Times New Roman" w:cs="Times New Roman"/>
            <w:noProof/>
            <w:color w:val="000000" w:themeColor="text1"/>
            <w:sz w:val="24"/>
            <w:szCs w:val="24"/>
          </w:rPr>
          <w:t>, 2005</w:t>
        </w:r>
      </w:hyperlink>
      <w:r>
        <w:rPr>
          <w:rFonts w:ascii="Times New Roman" w:hAnsi="Times New Roman" w:cs="Times New Roman"/>
          <w:noProof/>
          <w:color w:val="000000" w:themeColor="text1"/>
          <w:sz w:val="24"/>
          <w:szCs w:val="24"/>
        </w:rPr>
        <w:t>)</w:t>
      </w:r>
      <w:r w:rsidR="0016583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46436E">
        <w:rPr>
          <w:rFonts w:ascii="Times New Roman" w:hAnsi="Times New Roman" w:cs="Times New Roman"/>
          <w:color w:val="000000" w:themeColor="text1"/>
          <w:sz w:val="24"/>
          <w:szCs w:val="24"/>
        </w:rPr>
        <w:t xml:space="preserve">Clinical signs of </w:t>
      </w:r>
      <w:r w:rsidRPr="006C03D2">
        <w:rPr>
          <w:rFonts w:ascii="Times New Roman" w:hAnsi="Times New Roman" w:cs="Times New Roman"/>
          <w:i/>
          <w:color w:val="000000" w:themeColor="text1"/>
          <w:sz w:val="24"/>
          <w:szCs w:val="24"/>
        </w:rPr>
        <w:t>B cereus</w:t>
      </w:r>
      <w:r w:rsidRPr="0046436E">
        <w:rPr>
          <w:rFonts w:ascii="Times New Roman" w:hAnsi="Times New Roman" w:cs="Times New Roman"/>
          <w:color w:val="000000" w:themeColor="text1"/>
          <w:sz w:val="24"/>
          <w:szCs w:val="24"/>
        </w:rPr>
        <w:t xml:space="preserve"> mastitis in goat included acute onset of fever, anorexia, and lethargy, with considerably swollen affected quarters</w:t>
      </w:r>
      <w:r>
        <w:rPr>
          <w:rFonts w:ascii="Times New Roman" w:hAnsi="Times New Roman" w:cs="Times New Roman"/>
          <w:color w:val="000000" w:themeColor="text1"/>
          <w:sz w:val="24"/>
          <w:szCs w:val="24"/>
        </w:rPr>
        <w:t xml:space="preserve"> </w:t>
      </w:r>
      <w:r w:rsidR="0016583B">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&lt;EndNote&gt;&lt;Cite&gt;&lt;Author&gt;Mavangira&lt;/Author&gt;&lt;Year&gt;2013&lt;/Year&gt;&lt;RecNum&gt;1568&lt;/RecNum&gt;&lt;DisplayText&gt;(Mavangira, Angelos, Samitz, Rowe, &amp;amp; Byrne, 2013)&lt;/DisplayText&gt;&lt;record&gt;&lt;rec-number&gt;1568&lt;/rec-number&gt;&lt;foreign-keys&gt;&lt;key app="EN" db-id="50wxdpzd9vd5r7e9t5b595djrfpttrxw9avp"&gt;1568&lt;/key&gt;&lt;/foreign-keys&gt;&lt;ref-type name="Journal Article"&gt;17&lt;/ref-type&gt;&lt;contributors&gt;&lt;authors&gt;&lt;author&gt;Mavangira, Vengai&lt;/author&gt;&lt;author&gt;Angelos, John A&lt;/author&gt;&lt;author&gt;Samitz, Eileen M&lt;/author&gt;&lt;author&gt;Rowe, Joan D&lt;/author&gt;&lt;author&gt;Byrne, Barbara A&lt;/author&gt;&lt;/authors&gt;&lt;/contributors&gt;&lt;titles&gt;&lt;title&gt;Gangrenous mastitis caused by Bacillus species in six goats&lt;/title&gt;&lt;secondary-title&gt;Journal of the American Veterinary Medical Association&lt;/secondary-title&gt;&lt;/titles&gt;&lt;periodical&gt;&lt;full-title&gt;Journal of the American Veterinary Medical Association&lt;/full-title&gt;&lt;abbr-1&gt;J. Am. Vet. Med. Assoc.&lt;/abbr-1&gt;&lt;abbr-2&gt;J Am Vet Med Assoc&lt;/abbr-2&gt;&lt;/periodical&gt;&lt;pages&gt;836-843&lt;/pages&gt;&lt;volume&gt;242&lt;/volume&gt;&lt;number&gt;6&lt;/number&gt;&lt;dates&gt;&lt;year&gt;2013&lt;/year&gt;&lt;/dates&gt;&lt;isbn&gt;0003-1488&lt;/isbn&gt;&lt;urls&gt;&lt;/urls&gt;&lt;/record&gt;&lt;/Cite&gt;&lt;/EndNote&gt;</w:instrText>
      </w:r>
      <w:r w:rsidR="0016583B">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89" w:tooltip="Mavangira, 2013 #1568" w:history="1">
        <w:r>
          <w:rPr>
            <w:rFonts w:ascii="Times New Roman" w:hAnsi="Times New Roman" w:cs="Times New Roman"/>
            <w:noProof/>
            <w:color w:val="000000" w:themeColor="text1"/>
            <w:sz w:val="24"/>
            <w:szCs w:val="24"/>
          </w:rPr>
          <w:t>Mavangira</w:t>
        </w:r>
        <w:r w:rsidR="0089505C">
          <w:rPr>
            <w:rFonts w:ascii="Times New Roman" w:hAnsi="Times New Roman" w:cs="Times New Roman"/>
            <w:noProof/>
            <w:color w:val="000000" w:themeColor="text1"/>
            <w:sz w:val="24"/>
            <w:szCs w:val="24"/>
          </w:rPr>
          <w:t xml:space="preserve"> et al.</w:t>
        </w:r>
        <w:r>
          <w:rPr>
            <w:rFonts w:ascii="Times New Roman" w:hAnsi="Times New Roman" w:cs="Times New Roman"/>
            <w:noProof/>
            <w:color w:val="000000" w:themeColor="text1"/>
            <w:sz w:val="24"/>
            <w:szCs w:val="24"/>
          </w:rPr>
          <w:t>, 2013</w:t>
        </w:r>
      </w:hyperlink>
      <w:r>
        <w:rPr>
          <w:rFonts w:ascii="Times New Roman" w:hAnsi="Times New Roman" w:cs="Times New Roman"/>
          <w:noProof/>
          <w:color w:val="000000" w:themeColor="text1"/>
          <w:sz w:val="24"/>
          <w:szCs w:val="24"/>
        </w:rPr>
        <w:t>)</w:t>
      </w:r>
      <w:r w:rsidR="0016583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46436E">
        <w:rPr>
          <w:rFonts w:ascii="Times New Roman" w:hAnsi="Times New Roman" w:cs="Times New Roman"/>
          <w:color w:val="000000" w:themeColor="text1"/>
          <w:sz w:val="24"/>
          <w:szCs w:val="24"/>
        </w:rPr>
        <w:t>Isolation</w:t>
      </w:r>
      <w:r>
        <w:rPr>
          <w:rFonts w:ascii="Times New Roman" w:hAnsi="Times New Roman" w:cs="Times New Roman"/>
          <w:color w:val="000000" w:themeColor="text1"/>
          <w:sz w:val="24"/>
          <w:szCs w:val="24"/>
        </w:rPr>
        <w:t xml:space="preserve"> </w:t>
      </w:r>
      <w:r w:rsidRPr="0046436E">
        <w:rPr>
          <w:rFonts w:ascii="Times New Roman" w:hAnsi="Times New Roman" w:cs="Times New Roman"/>
          <w:color w:val="000000" w:themeColor="text1"/>
          <w:sz w:val="24"/>
          <w:szCs w:val="24"/>
        </w:rPr>
        <w:t xml:space="preserve">of </w:t>
      </w:r>
      <w:r w:rsidRPr="006C03D2">
        <w:rPr>
          <w:rFonts w:ascii="Times New Roman" w:hAnsi="Times New Roman" w:cs="Times New Roman"/>
          <w:i/>
          <w:color w:val="000000" w:themeColor="text1"/>
          <w:sz w:val="24"/>
          <w:szCs w:val="24"/>
        </w:rPr>
        <w:t>B cereus</w:t>
      </w:r>
      <w:r w:rsidRPr="0046436E">
        <w:rPr>
          <w:rFonts w:ascii="Times New Roman" w:hAnsi="Times New Roman" w:cs="Times New Roman"/>
          <w:color w:val="000000" w:themeColor="text1"/>
          <w:sz w:val="24"/>
          <w:szCs w:val="24"/>
        </w:rPr>
        <w:t xml:space="preserve"> in goats with subclinical mastitis has also been reported</w:t>
      </w:r>
      <w:r>
        <w:rPr>
          <w:rFonts w:ascii="Times New Roman" w:hAnsi="Times New Roman" w:cs="Times New Roman"/>
          <w:color w:val="000000" w:themeColor="text1"/>
          <w:sz w:val="24"/>
          <w:szCs w:val="24"/>
        </w:rPr>
        <w:t xml:space="preserve"> </w:t>
      </w:r>
      <w:r w:rsidR="0016583B">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&lt;EndNote&gt;&lt;Cite&gt;&lt;Author&gt;Kalogridou-Vassiliadou&lt;/Author&gt;&lt;Year&gt;1991&lt;/Year&gt;&lt;RecNum&gt;1567&lt;/RecNum&gt;&lt;DisplayText&gt;(Kalogridou-Vassiliadou, 1991)&lt;/DisplayText&gt;&lt;record&gt;&lt;rec-number&gt;1567&lt;/rec-number&gt;&lt;foreign-keys&gt;&lt;key app="EN" db-id="50wxdpzd9vd5r7e9t5b595djrfpttrxw9avp"&gt;1567&lt;/key&gt;&lt;/foreign-keys&gt;&lt;ref-type name="Journal Article"&gt;17&lt;/ref-type&gt;&lt;contributors&gt;&lt;authors&gt;&lt;author&gt;Kalogridou-Vassiliadou, D&lt;/author&gt;&lt;/authors&gt;&lt;/contributors&gt;&lt;titles&gt;&lt;title&gt;Mastitis-related pathogens in goat milk&lt;/title&gt;&lt;secondary-title&gt;Small Ruminant Research&lt;/secondary-title&gt;&lt;/titles&gt;&lt;periodical&gt;&lt;full-title&gt;Small Ruminant Research&lt;/full-title&gt;&lt;/periodical&gt;&lt;pages&gt;203-212&lt;/pages&gt;&lt;volume&gt;4&lt;/volume&gt;&lt;number&gt;2&lt;/number&gt;&lt;dates&gt;&lt;year&gt;1991&lt;/year&gt;&lt;/dates&gt;&lt;isbn&gt;0921-4488&lt;/isbn&gt;&lt;urls&gt;&lt;/urls&gt;&lt;/record&gt;&lt;/Cite&gt;&lt;/EndNote&gt;</w:instrText>
      </w:r>
      <w:r w:rsidR="0016583B">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64" w:tooltip="Kalogridou-Vassiliadou, 1991 #1567" w:history="1">
        <w:r>
          <w:rPr>
            <w:rFonts w:ascii="Times New Roman" w:hAnsi="Times New Roman" w:cs="Times New Roman"/>
            <w:noProof/>
            <w:color w:val="000000" w:themeColor="text1"/>
            <w:sz w:val="24"/>
            <w:szCs w:val="24"/>
          </w:rPr>
          <w:t>Kalogridou-Vassiliadou, 1991</w:t>
        </w:r>
      </w:hyperlink>
      <w:r>
        <w:rPr>
          <w:rFonts w:ascii="Times New Roman" w:hAnsi="Times New Roman" w:cs="Times New Roman"/>
          <w:noProof/>
          <w:color w:val="000000" w:themeColor="text1"/>
          <w:sz w:val="24"/>
          <w:szCs w:val="24"/>
        </w:rPr>
        <w:t>)</w:t>
      </w:r>
      <w:r w:rsidR="0016583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46436E">
        <w:rPr>
          <w:rFonts w:ascii="Times New Roman" w:hAnsi="Times New Roman" w:cs="Times New Roman"/>
          <w:color w:val="000000" w:themeColor="text1"/>
          <w:sz w:val="24"/>
          <w:szCs w:val="24"/>
        </w:rPr>
        <w:t>Clinical cases of gangrenous mastitis also occur due to this bacterium but are considered rare</w:t>
      </w:r>
      <w:r>
        <w:rPr>
          <w:rFonts w:ascii="Times New Roman" w:hAnsi="Times New Roman" w:cs="Times New Roman"/>
          <w:color w:val="000000" w:themeColor="text1"/>
          <w:sz w:val="24"/>
          <w:szCs w:val="24"/>
        </w:rPr>
        <w:t xml:space="preserve"> </w:t>
      </w:r>
      <w:r w:rsidR="0016583B">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&lt;EndNote&gt;&lt;Cite&gt;&lt;Author&gt;Gonzalez&lt;/Author&gt;&lt;Year&gt;1996&lt;/Year&gt;&lt;RecNum&gt;1569&lt;/RecNum&gt;&lt;DisplayText&gt;(Gonzalez, 1996; Howell, 1972)&lt;/DisplayText&gt;&lt;record&gt;&lt;rec-number&gt;1569&lt;/rec-number&gt;&lt;foreign-keys&gt;&lt;key app="EN" db-id="50wxdpzd9vd5r7e9t5b595djrfpttrxw9avp"&gt;1569&lt;/key&gt;&lt;/foreign-keys&gt;&lt;ref-type name="Conference Proceedings"&gt;10&lt;/ref-type&gt;&lt;contributors&gt;&lt;authors&gt;&lt;author&gt;Gonzalez, Ruben N&lt;/author&gt;&lt;/authors&gt;&lt;/contributors&gt;&lt;titles&gt;&lt;title&gt;Prototheca, yeast, and Bacillus as a cause of mastitis&lt;/title&gt;&lt;secondary-title&gt;National Mastitis Council (US). Meeting (USA)&lt;/secondary-title&gt;&lt;/titles&gt;&lt;dates&gt;&lt;year&gt;1996&lt;/year&gt;&lt;/dates&gt;&lt;isbn&gt;0271-9967&lt;/isbn&gt;&lt;urls&gt;&lt;/urls&gt;&lt;/record&gt;&lt;/Cite&gt;&lt;Cite&gt;&lt;Author&gt;Howell&lt;/Author&gt;&lt;Year&gt;1972&lt;/Year&gt;&lt;RecNum&gt;1570&lt;/RecNum&gt;&lt;record&gt;&lt;rec-number&gt;1570&lt;/rec-number&gt;&lt;foreign-keys&gt;&lt;key app="EN" db-id="50wxdpzd9vd5r7e9t5b595djrfpttrxw9avp"&gt;1570&lt;/key&gt;&lt;/foreign-keys&gt;&lt;ref-type name="Journal Article"&gt;17&lt;/ref-type&gt;&lt;contributors&gt;&lt;authors&gt;&lt;author&gt;Howell, Deborah&lt;/author&gt;&lt;/authors&gt;&lt;/contributors&gt;&lt;titles&gt;&lt;title&gt;Survey on mastitis caused by environmental bacteria&lt;/title&gt;&lt;secondary-title&gt;Veterinary Record&lt;/secondary-title&gt;&lt;/titles&gt;&lt;periodical&gt;&lt;full-title&gt;Veterinary Record&lt;/full-title&gt;&lt;abbr-1&gt;Vet. Rec.&lt;/abbr-1&gt;&lt;abbr-2&gt;Vet Rec&lt;/abbr-2&gt;&lt;/periodical&gt;&lt;pages&gt;654-657&lt;/pages&gt;&lt;volume&gt;90&lt;/volume&gt;&lt;number&gt;23&lt;/number&gt;&lt;dates&gt;&lt;year&gt;1972&lt;/year&gt;&lt;/dates&gt;&lt;isbn&gt;0042-4900&lt;/isbn&gt;&lt;urls&gt;&lt;/urls&gt;&lt;/record&gt;&lt;/Cite&gt;&lt;/EndNote&gt;</w:instrText>
      </w:r>
      <w:r w:rsidR="0016583B">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46" w:tooltip="Gonzalez, 1996 #1569" w:history="1">
        <w:r>
          <w:rPr>
            <w:rFonts w:ascii="Times New Roman" w:hAnsi="Times New Roman" w:cs="Times New Roman"/>
            <w:noProof/>
            <w:color w:val="000000" w:themeColor="text1"/>
            <w:sz w:val="24"/>
            <w:szCs w:val="24"/>
          </w:rPr>
          <w:t>Gonzalez, 1996</w:t>
        </w:r>
      </w:hyperlink>
      <w:r>
        <w:rPr>
          <w:rFonts w:ascii="Times New Roman" w:hAnsi="Times New Roman" w:cs="Times New Roman"/>
          <w:noProof/>
          <w:color w:val="000000" w:themeColor="text1"/>
          <w:sz w:val="24"/>
          <w:szCs w:val="24"/>
        </w:rPr>
        <w:t xml:space="preserve">; </w:t>
      </w:r>
      <w:hyperlink w:anchor="_ENREF_56" w:tooltip="Howell, 1972 #1570" w:history="1">
        <w:r>
          <w:rPr>
            <w:rFonts w:ascii="Times New Roman" w:hAnsi="Times New Roman" w:cs="Times New Roman"/>
            <w:noProof/>
            <w:color w:val="000000" w:themeColor="text1"/>
            <w:sz w:val="24"/>
            <w:szCs w:val="24"/>
          </w:rPr>
          <w:t>Howell, 1972</w:t>
        </w:r>
      </w:hyperlink>
      <w:r>
        <w:rPr>
          <w:rFonts w:ascii="Times New Roman" w:hAnsi="Times New Roman" w:cs="Times New Roman"/>
          <w:noProof/>
          <w:color w:val="000000" w:themeColor="text1"/>
          <w:sz w:val="24"/>
          <w:szCs w:val="24"/>
        </w:rPr>
        <w:t>)</w:t>
      </w:r>
      <w:r w:rsidR="0016583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46436E">
        <w:rPr>
          <w:rFonts w:ascii="Times New Roman" w:hAnsi="Times New Roman" w:cs="Times New Roman"/>
          <w:color w:val="000000" w:themeColor="text1"/>
          <w:sz w:val="24"/>
          <w:szCs w:val="24"/>
        </w:rPr>
        <w:t xml:space="preserve">The relatively low occurrence of </w:t>
      </w:r>
      <w:r w:rsidRPr="006C03D2">
        <w:rPr>
          <w:rFonts w:ascii="Times New Roman" w:hAnsi="Times New Roman" w:cs="Times New Roman"/>
          <w:i/>
          <w:color w:val="000000" w:themeColor="text1"/>
          <w:sz w:val="24"/>
          <w:szCs w:val="24"/>
        </w:rPr>
        <w:t>B cereus</w:t>
      </w:r>
      <w:r w:rsidRPr="0046436E">
        <w:rPr>
          <w:rFonts w:ascii="Times New Roman" w:hAnsi="Times New Roman" w:cs="Times New Roman"/>
          <w:color w:val="000000" w:themeColor="text1"/>
          <w:sz w:val="24"/>
          <w:szCs w:val="24"/>
        </w:rPr>
        <w:t xml:space="preserve"> mastitis in the face of a fairly wide host and environmental distribution of </w:t>
      </w:r>
      <w:r w:rsidRPr="006C03D2">
        <w:rPr>
          <w:rFonts w:ascii="Times New Roman" w:hAnsi="Times New Roman" w:cs="Times New Roman"/>
          <w:i/>
          <w:color w:val="000000" w:themeColor="text1"/>
          <w:sz w:val="24"/>
          <w:szCs w:val="24"/>
        </w:rPr>
        <w:t xml:space="preserve">Bacillus </w:t>
      </w:r>
      <w:r w:rsidRPr="000F01F6">
        <w:rPr>
          <w:rFonts w:ascii="Times New Roman" w:hAnsi="Times New Roman" w:cs="Times New Roman"/>
          <w:color w:val="000000" w:themeColor="text1"/>
          <w:sz w:val="24"/>
          <w:szCs w:val="24"/>
        </w:rPr>
        <w:t>spp</w:t>
      </w:r>
      <w:r w:rsidRPr="0046436E">
        <w:rPr>
          <w:rFonts w:ascii="Times New Roman" w:hAnsi="Times New Roman" w:cs="Times New Roman"/>
          <w:color w:val="000000" w:themeColor="text1"/>
          <w:sz w:val="24"/>
          <w:szCs w:val="24"/>
        </w:rPr>
        <w:t xml:space="preserve"> has suggested that specific predisposing factors may be required for the development of clinical mastitis due to </w:t>
      </w:r>
      <w:r w:rsidRPr="006C03D2">
        <w:rPr>
          <w:rFonts w:ascii="Times New Roman" w:hAnsi="Times New Roman" w:cs="Times New Roman"/>
          <w:i/>
          <w:color w:val="000000" w:themeColor="text1"/>
          <w:sz w:val="24"/>
          <w:szCs w:val="24"/>
        </w:rPr>
        <w:t>B</w:t>
      </w:r>
      <w:r w:rsidR="000F01F6">
        <w:rPr>
          <w:rFonts w:ascii="Times New Roman" w:hAnsi="Times New Roman" w:cs="Times New Roman"/>
          <w:i/>
          <w:color w:val="000000" w:themeColor="text1"/>
          <w:sz w:val="24"/>
          <w:szCs w:val="24"/>
        </w:rPr>
        <w:t>.</w:t>
      </w:r>
      <w:r w:rsidRPr="006C03D2">
        <w:rPr>
          <w:rFonts w:ascii="Times New Roman" w:hAnsi="Times New Roman" w:cs="Times New Roman"/>
          <w:i/>
          <w:color w:val="000000" w:themeColor="text1"/>
          <w:sz w:val="24"/>
          <w:szCs w:val="24"/>
        </w:rPr>
        <w:t xml:space="preserve"> cereus</w:t>
      </w:r>
      <w:r>
        <w:rPr>
          <w:rFonts w:ascii="Times New Roman" w:hAnsi="Times New Roman" w:cs="Times New Roman"/>
          <w:color w:val="000000" w:themeColor="text1"/>
          <w:sz w:val="24"/>
          <w:szCs w:val="24"/>
        </w:rPr>
        <w:t xml:space="preserve"> </w:t>
      </w:r>
      <w:r w:rsidR="0016583B">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&lt;EndNote&gt;&lt;Cite&gt;&lt;Author&gt;Watts&lt;/Author&gt;&lt;Year&gt;1988&lt;/Year&gt;&lt;RecNum&gt;1571&lt;/RecNum&gt;&lt;DisplayText&gt;(Watts, 1988)&lt;/DisplayText&gt;&lt;record&gt;&lt;rec-number&gt;1571&lt;/rec-number&gt;&lt;foreign-keys&gt;&lt;key app="EN" db-id="50wxdpzd9vd5r7e9t5b595djrfpttrxw9avp"&gt;1571&lt;/key&gt;&lt;/foreign-keys&gt;&lt;ref-type name="Journal Article"&gt;17&lt;/ref-type&gt;&lt;contributors&gt;&lt;authors&gt;&lt;author&gt;Watts, Jeffrey L&lt;/author&gt;&lt;/authors&gt;&lt;/contributors&gt;&lt;titles&gt;&lt;title&gt;Etiological agents of bovine mastitis&lt;/title&gt;&lt;secondary-title&gt;Veterinary microbiology&lt;/secondary-title&gt;&lt;/titles&gt;&lt;periodical&gt;&lt;full-title&gt;Veterinary Microbiology&lt;/full-title&gt;&lt;abbr-1&gt;Vet. Microbiol.&lt;/abbr-1&gt;&lt;abbr-2&gt;Vet Microbiol&lt;/abbr-2&gt;&lt;/periodical&gt;&lt;pages&gt;41-66&lt;/pages&gt;&lt;volume&gt;16&lt;/volume&gt;&lt;number&gt;1&lt;/number&gt;&lt;dates&gt;&lt;year&gt;1988&lt;/year&gt;&lt;/dates&gt;&lt;isbn&gt;0378-1135&lt;/isbn&gt;&lt;urls&gt;&lt;/urls&gt;&lt;/record&gt;&lt;/Cite&gt;&lt;/EndNote&gt;</w:instrText>
      </w:r>
      <w:r w:rsidR="0016583B">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41" w:tooltip="Watts, 1988 #1571" w:history="1">
        <w:r>
          <w:rPr>
            <w:rFonts w:ascii="Times New Roman" w:hAnsi="Times New Roman" w:cs="Times New Roman"/>
            <w:noProof/>
            <w:color w:val="000000" w:themeColor="text1"/>
            <w:sz w:val="24"/>
            <w:szCs w:val="24"/>
          </w:rPr>
          <w:t>Watts, 1988</w:t>
        </w:r>
      </w:hyperlink>
      <w:r>
        <w:rPr>
          <w:rFonts w:ascii="Times New Roman" w:hAnsi="Times New Roman" w:cs="Times New Roman"/>
          <w:noProof/>
          <w:color w:val="000000" w:themeColor="text1"/>
          <w:sz w:val="24"/>
          <w:szCs w:val="24"/>
        </w:rPr>
        <w:t>)</w:t>
      </w:r>
      <w:r w:rsidR="0016583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73119A" w:rsidRPr="00FB3C0F" w:rsidRDefault="0073119A" w:rsidP="000B4642">
      <w:pPr>
        <w:pStyle w:val="Heading2"/>
        <w:rPr>
          <w:shd w:val="clear" w:color="auto" w:fill="FFFFFF"/>
        </w:rPr>
      </w:pPr>
      <w:bookmarkStart w:id="40" w:name="_Toc522024883"/>
      <w:bookmarkStart w:id="41" w:name="_Toc525559234"/>
      <w:r w:rsidRPr="00FB3C0F">
        <w:rPr>
          <w:color w:val="000000"/>
        </w:rPr>
        <w:t>2.4.</w:t>
      </w:r>
      <w:r w:rsidRPr="00FB3C0F">
        <w:rPr>
          <w:shd w:val="clear" w:color="auto" w:fill="FFFFFF"/>
        </w:rPr>
        <w:t xml:space="preserve"> Yersiniosis in goat</w:t>
      </w:r>
      <w:bookmarkEnd w:id="40"/>
      <w:r w:rsidR="009D3677">
        <w:rPr>
          <w:shd w:val="clear" w:color="auto" w:fill="FFFFFF"/>
        </w:rPr>
        <w:t>s</w:t>
      </w:r>
      <w:bookmarkEnd w:id="41"/>
    </w:p>
    <w:p w:rsidR="0073119A" w:rsidRPr="00F054C5" w:rsidRDefault="0073119A" w:rsidP="002004FD">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F054C5">
        <w:rPr>
          <w:rFonts w:ascii="Times New Roman" w:hAnsi="Times New Roman" w:cs="Times New Roman"/>
          <w:sz w:val="24"/>
          <w:szCs w:val="24"/>
          <w:shd w:val="clear" w:color="auto" w:fill="FFFFFF"/>
        </w:rPr>
        <w:t>The genus </w:t>
      </w:r>
      <w:r w:rsidRPr="00F054C5">
        <w:rPr>
          <w:rFonts w:ascii="Times New Roman" w:hAnsi="Times New Roman" w:cs="Times New Roman"/>
          <w:i/>
          <w:iCs/>
          <w:sz w:val="24"/>
          <w:szCs w:val="24"/>
          <w:shd w:val="clear" w:color="auto" w:fill="FFFFFF"/>
        </w:rPr>
        <w:t>Yersinia</w:t>
      </w:r>
      <w:r w:rsidRPr="00F054C5">
        <w:rPr>
          <w:rFonts w:ascii="Times New Roman" w:hAnsi="Times New Roman" w:cs="Times New Roman"/>
          <w:sz w:val="24"/>
          <w:szCs w:val="24"/>
          <w:shd w:val="clear" w:color="auto" w:fill="FFFFFF"/>
        </w:rPr>
        <w:t> includes 11 species: </w:t>
      </w:r>
      <w:r w:rsidRPr="00F054C5">
        <w:rPr>
          <w:rFonts w:ascii="Times New Roman" w:hAnsi="Times New Roman" w:cs="Times New Roman"/>
          <w:i/>
          <w:iCs/>
          <w:sz w:val="24"/>
          <w:szCs w:val="24"/>
          <w:shd w:val="clear" w:color="auto" w:fill="FFFFFF"/>
        </w:rPr>
        <w:t>Y. pestis, Y. pseudotuberculosis, Y. enterocolitica, Y. frederiksenii,</w:t>
      </w:r>
      <w:r w:rsidRPr="00F054C5">
        <w:rPr>
          <w:rFonts w:ascii="Times New Roman" w:hAnsi="Times New Roman" w:cs="Times New Roman"/>
          <w:sz w:val="24"/>
          <w:szCs w:val="24"/>
          <w:shd w:val="clear" w:color="auto" w:fill="FFFFFF"/>
        </w:rPr>
        <w:t> </w:t>
      </w:r>
      <w:r w:rsidRPr="00F054C5">
        <w:rPr>
          <w:rFonts w:ascii="Times New Roman" w:hAnsi="Times New Roman" w:cs="Times New Roman"/>
          <w:i/>
          <w:iCs/>
          <w:sz w:val="24"/>
          <w:szCs w:val="24"/>
          <w:shd w:val="clear" w:color="auto" w:fill="FFFFFF"/>
        </w:rPr>
        <w:t>Y. intermedia, Y. kristensenii, Y. bercovieri,</w:t>
      </w:r>
      <w:r w:rsidRPr="00F054C5">
        <w:rPr>
          <w:rFonts w:ascii="Times New Roman" w:hAnsi="Times New Roman" w:cs="Times New Roman"/>
          <w:sz w:val="24"/>
          <w:szCs w:val="24"/>
          <w:shd w:val="clear" w:color="auto" w:fill="FFFFFF"/>
        </w:rPr>
        <w:t> </w:t>
      </w:r>
      <w:r w:rsidRPr="00F054C5">
        <w:rPr>
          <w:rFonts w:ascii="Times New Roman" w:hAnsi="Times New Roman" w:cs="Times New Roman"/>
          <w:i/>
          <w:iCs/>
          <w:sz w:val="24"/>
          <w:szCs w:val="24"/>
          <w:shd w:val="clear" w:color="auto" w:fill="FFFFFF"/>
        </w:rPr>
        <w:t>Y. mollaretii, Y. rohdei, Y. aldovae</w:t>
      </w:r>
      <w:r w:rsidRPr="00F054C5">
        <w:rPr>
          <w:rFonts w:ascii="Times New Roman" w:hAnsi="Times New Roman" w:cs="Times New Roman"/>
          <w:sz w:val="24"/>
          <w:szCs w:val="24"/>
          <w:shd w:val="clear" w:color="auto" w:fill="FFFFFF"/>
        </w:rPr>
        <w:t>, and </w:t>
      </w:r>
      <w:r w:rsidRPr="00F054C5">
        <w:rPr>
          <w:rFonts w:ascii="Times New Roman" w:hAnsi="Times New Roman" w:cs="Times New Roman"/>
          <w:i/>
          <w:iCs/>
          <w:sz w:val="24"/>
          <w:szCs w:val="24"/>
          <w:shd w:val="clear" w:color="auto" w:fill="FFFFFF"/>
        </w:rPr>
        <w:t>Y. ruckeri</w:t>
      </w:r>
      <w:r w:rsidRPr="00F054C5">
        <w:rPr>
          <w:rFonts w:ascii="Times New Roman" w:hAnsi="Times New Roman" w:cs="Times New Roman"/>
          <w:sz w:val="24"/>
          <w:szCs w:val="24"/>
          <w:shd w:val="clear" w:color="auto" w:fill="FFFFFF"/>
        </w:rPr>
        <w:t>. Among them, only </w:t>
      </w:r>
      <w:r w:rsidRPr="00F054C5">
        <w:rPr>
          <w:rFonts w:ascii="Times New Roman" w:hAnsi="Times New Roman" w:cs="Times New Roman"/>
          <w:i/>
          <w:iCs/>
          <w:sz w:val="24"/>
          <w:szCs w:val="24"/>
          <w:shd w:val="clear" w:color="auto" w:fill="FFFFFF"/>
        </w:rPr>
        <w:t>Y. pestis, Y. pseudotuberculosis</w:t>
      </w:r>
      <w:r w:rsidRPr="00F054C5">
        <w:rPr>
          <w:rFonts w:ascii="Times New Roman" w:hAnsi="Times New Roman" w:cs="Times New Roman"/>
          <w:sz w:val="24"/>
          <w:szCs w:val="24"/>
          <w:shd w:val="clear" w:color="auto" w:fill="FFFFFF"/>
        </w:rPr>
        <w:t>, and certain strains of </w:t>
      </w:r>
      <w:r w:rsidRPr="00F054C5">
        <w:rPr>
          <w:rFonts w:ascii="Times New Roman" w:hAnsi="Times New Roman" w:cs="Times New Roman"/>
          <w:i/>
          <w:iCs/>
          <w:sz w:val="24"/>
          <w:szCs w:val="24"/>
          <w:shd w:val="clear" w:color="auto" w:fill="FFFFFF"/>
        </w:rPr>
        <w:t>Y. enterocolitica</w:t>
      </w:r>
      <w:r w:rsidRPr="00F054C5">
        <w:rPr>
          <w:rFonts w:ascii="Times New Roman" w:hAnsi="Times New Roman" w:cs="Times New Roman"/>
          <w:sz w:val="24"/>
          <w:szCs w:val="24"/>
          <w:shd w:val="clear" w:color="auto" w:fill="FFFFFF"/>
        </w:rPr>
        <w:t xml:space="preserve"> are of pathogenic importance for humans and certain warm-blooded animals, whereas the other species are of environmental origin and may, at best, act as opportunists </w:t>
      </w:r>
      <w:r w:rsidR="0016583B" w:rsidRPr="00F054C5">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&lt;EndNote&gt;&lt;Cite&gt;&lt;Author&gt;Fàbrega&lt;/Author&gt;&lt;Year&gt;2012&lt;/Year&gt;&lt;RecNum&gt;1606&lt;/RecNum&gt;&lt;DisplayText&gt;(Fàbrega &amp;amp; Vila, 2012)&lt;/DisplayText&gt;&lt;record&gt;&lt;rec-number&gt;1606&lt;/rec-number&gt;&lt;foreign-keys&gt;&lt;key app="EN" db-id="50wxdpzd9vd5r7e9t5b595djrfpttrxw9avp"&gt;1606&lt;/key&gt;&lt;/foreign-keys&gt;&lt;ref-type name="Journal Article"&gt;17&lt;/ref-type&gt;&lt;contributors&gt;&lt;authors&gt;&lt;author&gt;Fàbrega, Anna&lt;/author&gt;&lt;author&gt;Vila, Jordi&lt;/author&gt;&lt;/authors&gt;&lt;/contributors&gt;&lt;titles&gt;&lt;title&gt;Yersinia enterocolitica: pathogenesis, virulence and antimicrobial resistance&lt;/title&gt;&lt;secondary-title&gt;Enfermedades infecciosas y microbiologia clinica&lt;/secondary-title&gt;&lt;/titles&gt;&lt;periodical&gt;&lt;full-title&gt;Enfermedades Infecciosas y Microbiologia Clinica&lt;/full-title&gt;&lt;abbr-1&gt;Enferm. Infecc. Microbiol. Clin.&lt;/abbr-1&gt;&lt;abbr-2&gt;Enferm Infecc Microbiol Clin&lt;/abbr-2&gt;&lt;/periodical&gt;&lt;pages&gt;24-32&lt;/pages&gt;&lt;volume&gt;30&lt;/volume&gt;&lt;number&gt;1&lt;/number&gt;&lt;dates&gt;&lt;year&gt;2012&lt;/year&gt;&lt;/dates&gt;&lt;isbn&gt;0213-005X&lt;/isbn&gt;&lt;urls&gt;&lt;/urls&gt;&lt;/record&gt;&lt;/Cite&gt;&lt;/EndNote&gt;</w:instrText>
      </w:r>
      <w:r w:rsidR="0016583B" w:rsidRPr="00F054C5">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39" w:tooltip="Fàbrega, 2012 #1606" w:history="1">
        <w:r>
          <w:rPr>
            <w:rFonts w:ascii="Times New Roman" w:hAnsi="Times New Roman" w:cs="Times New Roman"/>
            <w:noProof/>
            <w:sz w:val="24"/>
            <w:szCs w:val="24"/>
            <w:shd w:val="clear" w:color="auto" w:fill="FFFFFF"/>
          </w:rPr>
          <w:t>Fàbrega &amp; Vila, 2012</w:t>
        </w:r>
      </w:hyperlink>
      <w:r>
        <w:rPr>
          <w:rFonts w:ascii="Times New Roman" w:hAnsi="Times New Roman" w:cs="Times New Roman"/>
          <w:noProof/>
          <w:sz w:val="24"/>
          <w:szCs w:val="24"/>
          <w:shd w:val="clear" w:color="auto" w:fill="FFFFFF"/>
        </w:rPr>
        <w:t>)</w:t>
      </w:r>
      <w:r w:rsidR="0016583B" w:rsidRPr="00F054C5">
        <w:rPr>
          <w:rFonts w:ascii="Times New Roman" w:hAnsi="Times New Roman" w:cs="Times New Roman"/>
          <w:sz w:val="24"/>
          <w:szCs w:val="24"/>
          <w:shd w:val="clear" w:color="auto" w:fill="FFFFFF"/>
        </w:rPr>
        <w:fldChar w:fldCharType="end"/>
      </w:r>
      <w:r w:rsidRPr="00F054C5">
        <w:rPr>
          <w:rFonts w:ascii="Times New Roman" w:hAnsi="Times New Roman" w:cs="Times New Roman"/>
          <w:sz w:val="24"/>
          <w:szCs w:val="24"/>
          <w:shd w:val="clear" w:color="auto" w:fill="FFFFFF"/>
        </w:rPr>
        <w:t>. However, </w:t>
      </w:r>
      <w:r w:rsidRPr="00F054C5">
        <w:rPr>
          <w:rFonts w:ascii="Times New Roman" w:hAnsi="Times New Roman" w:cs="Times New Roman"/>
          <w:i/>
          <w:iCs/>
          <w:sz w:val="24"/>
          <w:szCs w:val="24"/>
          <w:shd w:val="clear" w:color="auto" w:fill="FFFFFF"/>
        </w:rPr>
        <w:t>Yersinia</w:t>
      </w:r>
      <w:r w:rsidRPr="00F054C5">
        <w:rPr>
          <w:rFonts w:ascii="Times New Roman" w:hAnsi="Times New Roman" w:cs="Times New Roman"/>
          <w:sz w:val="24"/>
          <w:szCs w:val="24"/>
          <w:shd w:val="clear" w:color="auto" w:fill="FFFFFF"/>
        </w:rPr>
        <w:t> strains can be isolated from clinical materials, so have to be identified at the species level.</w:t>
      </w:r>
      <w:r w:rsidRPr="00F054C5">
        <w:rPr>
          <w:rFonts w:ascii="Times New Roman" w:hAnsi="Times New Roman" w:cs="Times New Roman"/>
          <w:bCs/>
          <w:i/>
          <w:iCs/>
          <w:sz w:val="24"/>
          <w:szCs w:val="24"/>
          <w:shd w:val="clear" w:color="auto" w:fill="FFFFFF"/>
        </w:rPr>
        <w:t xml:space="preserve"> Yersinia enterocolitica</w:t>
      </w:r>
      <w:r w:rsidR="000F01F6">
        <w:rPr>
          <w:rFonts w:ascii="Times New Roman" w:hAnsi="Times New Roman" w:cs="Times New Roman"/>
          <w:sz w:val="24"/>
          <w:szCs w:val="24"/>
          <w:shd w:val="clear" w:color="auto" w:fill="FFFFFF"/>
        </w:rPr>
        <w:t xml:space="preserve"> is </w:t>
      </w:r>
      <w:r w:rsidRPr="00F054C5">
        <w:rPr>
          <w:rFonts w:ascii="Times New Roman" w:hAnsi="Times New Roman" w:cs="Times New Roman"/>
          <w:sz w:val="24"/>
          <w:szCs w:val="24"/>
          <w:shd w:val="clear" w:color="auto" w:fill="FFFFFF"/>
        </w:rPr>
        <w:t>a Gram-nega</w:t>
      </w:r>
      <w:r w:rsidR="000F01F6">
        <w:rPr>
          <w:rFonts w:ascii="Times New Roman" w:hAnsi="Times New Roman" w:cs="Times New Roman"/>
          <w:sz w:val="24"/>
          <w:szCs w:val="24"/>
          <w:shd w:val="clear" w:color="auto" w:fill="FFFFFF"/>
        </w:rPr>
        <w:t xml:space="preserve">tive bacillus-shaped bacterium, </w:t>
      </w:r>
      <w:r w:rsidRPr="00F054C5">
        <w:rPr>
          <w:rFonts w:ascii="Times New Roman" w:hAnsi="Times New Roman" w:cs="Times New Roman"/>
          <w:sz w:val="24"/>
          <w:szCs w:val="24"/>
          <w:shd w:val="clear" w:color="auto" w:fill="FFFFFF"/>
        </w:rPr>
        <w:t>belonging to the family </w:t>
      </w:r>
      <w:hyperlink r:id="rId9" w:tooltip="Enterobacteriaceae" w:history="1">
        <w:r w:rsidRPr="0089505C">
          <w:rPr>
            <w:rStyle w:val="Hyperlink"/>
            <w:rFonts w:ascii="Times New Roman" w:hAnsi="Times New Roman" w:cs="Times New Roman"/>
            <w:color w:val="auto"/>
            <w:sz w:val="24"/>
            <w:szCs w:val="24"/>
            <w:u w:val="none"/>
            <w:shd w:val="clear" w:color="auto" w:fill="FFFFFF"/>
          </w:rPr>
          <w:t>Enterobacteriaceae</w:t>
        </w:r>
      </w:hyperlink>
      <w:r w:rsidRPr="00F054C5">
        <w:rPr>
          <w:rFonts w:ascii="Times New Roman" w:hAnsi="Times New Roman" w:cs="Times New Roman"/>
          <w:sz w:val="24"/>
          <w:szCs w:val="24"/>
          <w:shd w:val="clear" w:color="auto" w:fill="FFFFFF"/>
        </w:rPr>
        <w:t>. It is motile at temperatures of 22–29</w:t>
      </w:r>
      <w:r w:rsidRPr="006C03D2">
        <w:rPr>
          <w:rFonts w:ascii="Times New Roman" w:hAnsi="Times New Roman" w:cs="Times New Roman"/>
          <w:sz w:val="24"/>
          <w:szCs w:val="24"/>
          <w:shd w:val="clear" w:color="auto" w:fill="FFFFFF"/>
        </w:rPr>
        <w:t>°C</w:t>
      </w:r>
      <w:r w:rsidRPr="00F054C5">
        <w:rPr>
          <w:rFonts w:ascii="Times New Roman" w:hAnsi="Times New Roman" w:cs="Times New Roman"/>
          <w:sz w:val="24"/>
          <w:szCs w:val="24"/>
          <w:shd w:val="clear" w:color="auto" w:fill="FFFFFF"/>
        </w:rPr>
        <w:t xml:space="preserve">, but becomes nonmotile at normal human body temperature </w:t>
      </w:r>
      <w:r w:rsidR="0016583B" w:rsidRPr="00F054C5">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&lt;EndNote&gt;&lt;Cite&gt;&lt;Author&gt;Kapatral&lt;/Author&gt;&lt;Year&gt;1996&lt;/Year&gt;&lt;RecNum&gt;1607&lt;/RecNum&gt;&lt;DisplayText&gt;(Kapatral, Olson, Pepe, Miller, &amp;amp; Minnich, 1996)&lt;/DisplayText&gt;&lt;record&gt;&lt;rec-number&gt;1607&lt;/rec-number&gt;&lt;foreign-keys&gt;&lt;key app="EN" db-id="50wxdpzd9vd5r7e9t5b595djrfpttrxw9avp"&gt;1607&lt;/key&gt;&lt;/foreign-keys&gt;&lt;ref-type name="Journal Article"&gt;17&lt;/ref-type&gt;&lt;contributors&gt;&lt;authors&gt;&lt;author&gt;Kapatral, Vinayak&lt;/author&gt;&lt;author&gt;Olson, John W&lt;/author&gt;&lt;author&gt;Pepe, Jeffrey C&lt;/author&gt;&lt;author&gt;Miller, Virginia L&lt;/author&gt;&lt;author&gt;Minnich, Scott A&lt;/author&gt;&lt;/authors&gt;&lt;/contributors&gt;&lt;titles&gt;&lt;title&gt;Temperature</w:instrText>
      </w:r>
      <w:r>
        <w:rPr>
          <w:rFonts w:ascii="Cambria Math" w:hAnsi="Cambria Math" w:cs="Cambria Math"/>
          <w:sz w:val="24"/>
          <w:szCs w:val="24"/>
          <w:shd w:val="clear" w:color="auto" w:fill="FFFFFF"/>
        </w:rPr>
        <w:instrText>‐</w:instrText>
      </w:r>
      <w:r>
        <w:rPr>
          <w:rFonts w:ascii="Times New Roman" w:hAnsi="Times New Roman" w:cs="Times New Roman"/>
          <w:sz w:val="24"/>
          <w:szCs w:val="24"/>
          <w:shd w:val="clear" w:color="auto" w:fill="FFFFFF"/>
        </w:rPr>
        <w:instrText>dependent regulation of Yersinia enterocolitica Class III flagellar genes&lt;/title&gt;&lt;secondary-title&gt;Molecular microbiology&lt;/secondary-title&gt;&lt;/titles&gt;&lt;periodical&gt;&lt;full-title&gt;Molecular Microbiology&lt;/full-title&gt;&lt;abbr-1&gt;Mol. Microbiol.&lt;/abbr-1&gt;&lt;abbr-2&gt;Mol Microbiol&lt;/abbr-2&gt;&lt;/periodical&gt;&lt;pages&gt;1061-1071&lt;/pages&gt;&lt;volume&gt;19&lt;/volume&gt;&lt;number&gt;5&lt;/number&gt;&lt;dates&gt;&lt;year&gt;1996&lt;/year&gt;&lt;/dates&gt;&lt;isbn&gt;0950-382X&lt;/isbn&gt;&lt;urls&gt;&lt;/urls&gt;&lt;/record&gt;&lt;/Cite&gt;&lt;/EndNote&gt;</w:instrText>
      </w:r>
      <w:r w:rsidR="0016583B" w:rsidRPr="00F054C5">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66" w:tooltip="Kapatral, 1996 #1607" w:history="1">
        <w:r>
          <w:rPr>
            <w:rFonts w:ascii="Times New Roman" w:hAnsi="Times New Roman" w:cs="Times New Roman"/>
            <w:noProof/>
            <w:sz w:val="24"/>
            <w:szCs w:val="24"/>
            <w:shd w:val="clear" w:color="auto" w:fill="FFFFFF"/>
          </w:rPr>
          <w:t>Kapa</w:t>
        </w:r>
        <w:r w:rsidR="00F01A1B">
          <w:rPr>
            <w:rFonts w:ascii="Times New Roman" w:hAnsi="Times New Roman" w:cs="Times New Roman"/>
            <w:noProof/>
            <w:sz w:val="24"/>
            <w:szCs w:val="24"/>
            <w:shd w:val="clear" w:color="auto" w:fill="FFFFFF"/>
          </w:rPr>
          <w:t>tral et al.</w:t>
        </w:r>
        <w:r>
          <w:rPr>
            <w:rFonts w:ascii="Times New Roman" w:hAnsi="Times New Roman" w:cs="Times New Roman"/>
            <w:noProof/>
            <w:sz w:val="24"/>
            <w:szCs w:val="24"/>
            <w:shd w:val="clear" w:color="auto" w:fill="FFFFFF"/>
          </w:rPr>
          <w:t>, 1996</w:t>
        </w:r>
      </w:hyperlink>
      <w:r>
        <w:rPr>
          <w:rFonts w:ascii="Times New Roman" w:hAnsi="Times New Roman" w:cs="Times New Roman"/>
          <w:noProof/>
          <w:sz w:val="24"/>
          <w:szCs w:val="24"/>
          <w:shd w:val="clear" w:color="auto" w:fill="FFFFFF"/>
        </w:rPr>
        <w:t>)</w:t>
      </w:r>
      <w:r w:rsidR="0016583B" w:rsidRPr="00F054C5">
        <w:rPr>
          <w:rFonts w:ascii="Times New Roman" w:hAnsi="Times New Roman" w:cs="Times New Roman"/>
          <w:sz w:val="24"/>
          <w:szCs w:val="24"/>
          <w:shd w:val="clear" w:color="auto" w:fill="FFFFFF"/>
        </w:rPr>
        <w:fldChar w:fldCharType="end"/>
      </w:r>
      <w:r w:rsidRPr="00F054C5">
        <w:rPr>
          <w:rFonts w:ascii="Times New Roman" w:hAnsi="Times New Roman" w:cs="Times New Roman"/>
          <w:sz w:val="24"/>
          <w:szCs w:val="24"/>
          <w:shd w:val="clear" w:color="auto" w:fill="FFFFFF"/>
        </w:rPr>
        <w:t xml:space="preserve">. </w:t>
      </w:r>
      <w:r w:rsidRPr="001B1218">
        <w:rPr>
          <w:rFonts w:ascii="Times New Roman" w:hAnsi="Times New Roman" w:cs="Times New Roman"/>
          <w:i/>
          <w:sz w:val="24"/>
          <w:szCs w:val="24"/>
        </w:rPr>
        <w:t>Yersinia enterocolitica</w:t>
      </w:r>
      <w:r w:rsidRPr="00F054C5">
        <w:rPr>
          <w:rFonts w:ascii="Times New Roman" w:hAnsi="Times New Roman" w:cs="Times New Roman"/>
          <w:sz w:val="24"/>
          <w:szCs w:val="24"/>
        </w:rPr>
        <w:t xml:space="preserve"> has been recognised as a cause of terminal ileitis and mesenteric adenitis in human beings since the 1930's and a number of domestic animals, including dogs, cats, cattle, sheep and pigs, have been suggested as possible sources for these infections </w:t>
      </w:r>
      <w:r w:rsidR="0016583B" w:rsidRPr="00F054C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&lt;EndNote&gt;&lt;Cite&gt;&lt;Author&gt;Slee&lt;/Author&gt;&lt;Year&gt;1990&lt;/Year&gt;&lt;RecNum&gt;1608&lt;/RecNum&gt;&lt;DisplayText&gt;(Slee &amp;amp; Button, 1990)&lt;/DisplayText&gt;&lt;record&gt;&lt;rec-number&gt;1608&lt;/rec-number&gt;&lt;foreign-keys&gt;&lt;key app="EN" db-id="50wxdpzd9vd5r7e9t5b595djrfpttrxw9avp"&gt;1608&lt;/key&gt;&lt;/foreign-keys&gt;&lt;ref-type name="Journal Article"&gt;17&lt;/ref-type&gt;&lt;contributors&gt;&lt;authors&gt;&lt;author&gt;Slee, KJ&lt;/author&gt;&lt;author&gt;Button, C&lt;/author&gt;&lt;/authors&gt;&lt;/contributors&gt;&lt;titles&gt;&lt;title&gt;Enteritis in sheep and goats due to Yersinia enterocolitica infection&lt;/title&gt;&lt;secondary-title&gt;Australian veterinary journal&lt;/secondary-title&gt;&lt;/titles&gt;&lt;periodical&gt;&lt;full-title&gt;Australian Veterinary Journal&lt;/full-title&gt;&lt;abbr-1&gt;Aust. Vet. J.&lt;/abbr-1&gt;&lt;abbr-2&gt;Aust Vet J&lt;/abbr-2&gt;&lt;/periodical&gt;&lt;pages&gt;396-398&lt;/pages&gt;&lt;volume&gt;67&lt;/volume&gt;&lt;number&gt;11&lt;/number&gt;&lt;dates&gt;&lt;year&gt;1990&lt;/year&gt;&lt;/dates&gt;&lt;isbn&gt;0005-0423&lt;/isbn&gt;&lt;urls&gt;&lt;/urls&gt;&lt;/record&gt;&lt;/Cite&gt;&lt;/EndNote&gt;</w:instrText>
      </w:r>
      <w:r w:rsidR="0016583B" w:rsidRPr="00F054C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7" w:tooltip="Slee, 1990 #1610" w:history="1">
        <w:r>
          <w:rPr>
            <w:rFonts w:ascii="Times New Roman" w:hAnsi="Times New Roman" w:cs="Times New Roman"/>
            <w:noProof/>
            <w:sz w:val="24"/>
            <w:szCs w:val="24"/>
          </w:rPr>
          <w:t xml:space="preserve">Slee </w:t>
        </w:r>
        <w:r w:rsidR="00EC392D">
          <w:rPr>
            <w:rFonts w:ascii="Times New Roman" w:hAnsi="Times New Roman" w:cs="Times New Roman"/>
            <w:noProof/>
            <w:sz w:val="24"/>
            <w:szCs w:val="24"/>
          </w:rPr>
          <w:t>&amp; Button</w:t>
        </w:r>
        <w:r>
          <w:rPr>
            <w:rFonts w:ascii="Times New Roman" w:hAnsi="Times New Roman" w:cs="Times New Roman"/>
            <w:noProof/>
            <w:sz w:val="24"/>
            <w:szCs w:val="24"/>
          </w:rPr>
          <w:t>, 1990</w:t>
        </w:r>
      </w:hyperlink>
      <w:r>
        <w:rPr>
          <w:rFonts w:ascii="Times New Roman" w:hAnsi="Times New Roman" w:cs="Times New Roman"/>
          <w:noProof/>
          <w:sz w:val="24"/>
          <w:szCs w:val="24"/>
        </w:rPr>
        <w:t>)</w:t>
      </w:r>
      <w:r w:rsidR="0016583B" w:rsidRPr="00F054C5">
        <w:rPr>
          <w:rFonts w:ascii="Times New Roman" w:hAnsi="Times New Roman" w:cs="Times New Roman"/>
          <w:sz w:val="24"/>
          <w:szCs w:val="24"/>
        </w:rPr>
        <w:fldChar w:fldCharType="end"/>
      </w:r>
      <w:r w:rsidRPr="00F054C5">
        <w:rPr>
          <w:rFonts w:ascii="Times New Roman" w:hAnsi="Times New Roman" w:cs="Times New Roman"/>
          <w:sz w:val="24"/>
          <w:szCs w:val="24"/>
        </w:rPr>
        <w:t xml:space="preserve">. </w:t>
      </w:r>
      <w:r w:rsidRPr="00F054C5">
        <w:rPr>
          <w:rFonts w:ascii="Times New Roman" w:hAnsi="Times New Roman" w:cs="Times New Roman"/>
          <w:i/>
          <w:iCs/>
          <w:sz w:val="24"/>
          <w:szCs w:val="24"/>
          <w:shd w:val="clear" w:color="auto" w:fill="FFFFFF"/>
        </w:rPr>
        <w:t>Y. enterocolitica</w:t>
      </w:r>
      <w:r w:rsidRPr="00F054C5">
        <w:rPr>
          <w:rFonts w:ascii="Times New Roman" w:hAnsi="Times New Roman" w:cs="Times New Roman"/>
          <w:sz w:val="24"/>
          <w:szCs w:val="24"/>
          <w:shd w:val="clear" w:color="auto" w:fill="FFFFFF"/>
        </w:rPr>
        <w:t> is widespread in nature, occurring in reservoirs ranging from the intestinal tracts of numerous mammals, avian species, cold-blooded species, and even from terrestrial and aquatic niches. Most environmental isolates are avirulent; however, isolates recovered from porcine sources contain human pathogenic serogroups. In addition, dogs, sheep, wild rodents, and environmental water may also be a reservoir of pathogenic </w:t>
      </w:r>
      <w:r w:rsidRPr="00F054C5">
        <w:rPr>
          <w:rFonts w:ascii="Times New Roman" w:hAnsi="Times New Roman" w:cs="Times New Roman"/>
          <w:i/>
          <w:iCs/>
          <w:sz w:val="24"/>
          <w:szCs w:val="24"/>
          <w:shd w:val="clear" w:color="auto" w:fill="FFFFFF"/>
        </w:rPr>
        <w:t>Y. enterocolitica</w:t>
      </w:r>
      <w:r w:rsidRPr="00F054C5">
        <w:rPr>
          <w:rFonts w:ascii="Times New Roman" w:hAnsi="Times New Roman" w:cs="Times New Roman"/>
          <w:sz w:val="24"/>
          <w:szCs w:val="24"/>
          <w:shd w:val="clear" w:color="auto" w:fill="FFFFFF"/>
        </w:rPr>
        <w:t xml:space="preserve"> strains </w:t>
      </w:r>
      <w:r w:rsidR="0016583B" w:rsidRPr="00F054C5">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&lt;EndNote&gt;&lt;Cite&gt;&lt;Author&gt;Fàbrega&lt;/Author&gt;&lt;Year&gt;2012&lt;/Year&gt;&lt;RecNum&gt;1609&lt;/RecNum&gt;&lt;DisplayText&gt;(Fàbrega &amp;amp; Vila, 2012)&lt;/DisplayText&gt;&lt;record&gt;&lt;rec-number&gt;1609&lt;/rec-number&gt;&lt;foreign-keys&gt;&lt;key app="EN" db-id="50wxdpzd9vd5r7e9t5b595djrfpttrxw9avp"&gt;1609&lt;/key&gt;&lt;/foreign-keys&gt;&lt;ref-type name="Journal Article"&gt;17&lt;/ref-type&gt;&lt;contributors&gt;&lt;authors&gt;&lt;author&gt;Fàbrega, Anna&lt;/author&gt;&lt;author&gt;Vila, Jordi&lt;/author&gt;&lt;/authors&gt;&lt;/contributors&gt;&lt;titles&gt;&lt;title&gt;Yersinia enterocolitica: pathogenesis, virulence and antimicrobial resistance&lt;/title&gt;&lt;secondary-title&gt;Enfermedades infecciosas y microbiologia clinica&lt;/secondary-title&gt;&lt;/titles&gt;&lt;periodical&gt;&lt;full-title&gt;Enfermedades Infecciosas y Microbiologia Clinica&lt;/full-title&gt;&lt;abbr-1&gt;Enferm. Infecc. Microbiol. Clin.&lt;/abbr-1&gt;&lt;abbr-2&gt;Enferm Infecc Microbiol Clin&lt;/abbr-2&gt;&lt;/periodical&gt;&lt;pages&gt;24-32&lt;/pages&gt;&lt;volume&gt;30&lt;/volume&gt;&lt;number&gt;1&lt;/number&gt;&lt;dates&gt;&lt;year&gt;2012&lt;/year&gt;&lt;/dates&gt;&lt;isbn&gt;0213-005X&lt;/isbn&gt;&lt;urls&gt;&lt;/urls&gt;&lt;/record&gt;&lt;/Cite&gt;&lt;/EndNote&gt;</w:instrText>
      </w:r>
      <w:r w:rsidR="0016583B" w:rsidRPr="00F054C5">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39" w:tooltip="Fàbrega, 2012 #1606" w:history="1">
        <w:r w:rsidR="00F01A1B">
          <w:rPr>
            <w:rFonts w:ascii="Times New Roman" w:hAnsi="Times New Roman" w:cs="Times New Roman"/>
            <w:noProof/>
            <w:sz w:val="24"/>
            <w:szCs w:val="24"/>
            <w:shd w:val="clear" w:color="auto" w:fill="FFFFFF"/>
          </w:rPr>
          <w:t>Fàbrega et al.</w:t>
        </w:r>
        <w:r>
          <w:rPr>
            <w:rFonts w:ascii="Times New Roman" w:hAnsi="Times New Roman" w:cs="Times New Roman"/>
            <w:noProof/>
            <w:sz w:val="24"/>
            <w:szCs w:val="24"/>
            <w:shd w:val="clear" w:color="auto" w:fill="FFFFFF"/>
          </w:rPr>
          <w:t>, 2012</w:t>
        </w:r>
      </w:hyperlink>
      <w:r>
        <w:rPr>
          <w:rFonts w:ascii="Times New Roman" w:hAnsi="Times New Roman" w:cs="Times New Roman"/>
          <w:noProof/>
          <w:sz w:val="24"/>
          <w:szCs w:val="24"/>
          <w:shd w:val="clear" w:color="auto" w:fill="FFFFFF"/>
        </w:rPr>
        <w:t>)</w:t>
      </w:r>
      <w:r w:rsidR="0016583B" w:rsidRPr="00F054C5">
        <w:rPr>
          <w:rFonts w:ascii="Times New Roman" w:hAnsi="Times New Roman" w:cs="Times New Roman"/>
          <w:sz w:val="24"/>
          <w:szCs w:val="24"/>
          <w:shd w:val="clear" w:color="auto" w:fill="FFFFFF"/>
        </w:rPr>
        <w:fldChar w:fldCharType="end"/>
      </w:r>
      <w:r w:rsidRPr="00F054C5">
        <w:rPr>
          <w:rFonts w:ascii="Times New Roman" w:hAnsi="Times New Roman" w:cs="Times New Roman"/>
          <w:sz w:val="24"/>
          <w:szCs w:val="24"/>
          <w:shd w:val="clear" w:color="auto" w:fill="FFFFFF"/>
        </w:rPr>
        <w:t xml:space="preserve">. </w:t>
      </w:r>
      <w:r w:rsidRPr="00F054C5">
        <w:rPr>
          <w:rFonts w:ascii="Times New Roman" w:hAnsi="Times New Roman" w:cs="Times New Roman"/>
          <w:i/>
          <w:sz w:val="24"/>
          <w:szCs w:val="24"/>
          <w:shd w:val="clear" w:color="auto" w:fill="FFFFFF"/>
        </w:rPr>
        <w:t>Y.</w:t>
      </w:r>
      <w:r w:rsidRPr="00F054C5">
        <w:rPr>
          <w:rFonts w:ascii="Times New Roman" w:hAnsi="Times New Roman" w:cs="Times New Roman"/>
          <w:sz w:val="24"/>
          <w:szCs w:val="24"/>
          <w:shd w:val="clear" w:color="auto" w:fill="FFFFFF"/>
        </w:rPr>
        <w:t xml:space="preserve"> </w:t>
      </w:r>
      <w:r w:rsidRPr="00F054C5">
        <w:rPr>
          <w:rFonts w:ascii="Times New Roman" w:hAnsi="Times New Roman" w:cs="Times New Roman"/>
          <w:i/>
          <w:iCs/>
          <w:sz w:val="24"/>
          <w:szCs w:val="24"/>
          <w:shd w:val="clear" w:color="auto" w:fill="FFFFFF"/>
        </w:rPr>
        <w:t>enterocolitica</w:t>
      </w:r>
      <w:r w:rsidRPr="00F054C5">
        <w:rPr>
          <w:rFonts w:ascii="Times New Roman" w:hAnsi="Times New Roman" w:cs="Times New Roman"/>
          <w:sz w:val="24"/>
          <w:szCs w:val="24"/>
          <w:shd w:val="clear" w:color="auto" w:fill="FFFFFF"/>
        </w:rPr>
        <w:t> is a heterogeneous group of strains, which are traditionally classified by biotyping into six biogroups on the basis of phenotypic characteristics, and by </w:t>
      </w:r>
      <w:hyperlink r:id="rId10" w:tooltip="Serotyping" w:history="1">
        <w:r w:rsidRPr="00F01A1B">
          <w:rPr>
            <w:rStyle w:val="Hyperlink"/>
            <w:rFonts w:ascii="Times New Roman" w:hAnsi="Times New Roman" w:cs="Times New Roman"/>
            <w:color w:val="auto"/>
            <w:sz w:val="24"/>
            <w:szCs w:val="24"/>
            <w:u w:val="none"/>
            <w:shd w:val="clear" w:color="auto" w:fill="FFFFFF"/>
          </w:rPr>
          <w:t>serotyping</w:t>
        </w:r>
      </w:hyperlink>
      <w:r w:rsidRPr="00F054C5">
        <w:rPr>
          <w:rFonts w:ascii="Times New Roman" w:hAnsi="Times New Roman" w:cs="Times New Roman"/>
          <w:sz w:val="24"/>
          <w:szCs w:val="24"/>
          <w:shd w:val="clear" w:color="auto" w:fill="FFFFFF"/>
        </w:rPr>
        <w:t> into more than 57 O serogroups, on the basis of their O (lipopolysaccharide or LPS) surface antigen. Five of the six biogroups (1B and 2–5) are regarded as pathogens. However, only a few of these serogroups have been associated with disease in either humans or animals. Strains that belong to serogroups O:3 (biogroup 4), O:5,27 (biogroups 2 and 3), O:8 (biogroup 1B), and O:9 (biogroup 2) are most frequently isolated worldwide from human samples. However, the most important </w:t>
      </w:r>
      <w:r w:rsidRPr="00F054C5">
        <w:rPr>
          <w:rFonts w:ascii="Times New Roman" w:hAnsi="Times New Roman" w:cs="Times New Roman"/>
          <w:i/>
          <w:iCs/>
          <w:sz w:val="24"/>
          <w:szCs w:val="24"/>
          <w:shd w:val="clear" w:color="auto" w:fill="FFFFFF"/>
        </w:rPr>
        <w:t>Y. enterocolitica</w:t>
      </w:r>
      <w:r w:rsidRPr="00F054C5">
        <w:rPr>
          <w:rFonts w:ascii="Times New Roman" w:hAnsi="Times New Roman" w:cs="Times New Roman"/>
          <w:sz w:val="24"/>
          <w:szCs w:val="24"/>
          <w:shd w:val="clear" w:color="auto" w:fill="FFFFFF"/>
        </w:rPr>
        <w:t xml:space="preserve"> serogroup in many European countries is serogroup O:3 followed by O:9, whereas the serogroup O:8 is mainly detected in the United States </w:t>
      </w:r>
      <w:r w:rsidR="0016583B" w:rsidRPr="00F054C5">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&lt;EndNote&gt;&lt;Cite&gt;&lt;Author&gt;Slee&lt;/Author&gt;&lt;Year&gt;1990&lt;/Year&gt;&lt;RecNum&gt;1610&lt;/RecNum&gt;&lt;DisplayText&gt;(Slee &amp;amp; Button, 1990)&lt;/DisplayText&gt;&lt;record&gt;&lt;rec-number&gt;1610&lt;/rec-number&gt;&lt;foreign-keys&gt;&lt;key app="EN" db-id="50wxdpzd9vd5r7e9t5b595djrfpttrxw9avp"&gt;1610&lt;/key&gt;&lt;/foreign-keys&gt;&lt;ref-type name="Journal Article"&gt;17&lt;/ref-type&gt;&lt;contributors&gt;&lt;authors&gt;&lt;author&gt;Slee, KJ&lt;/author&gt;&lt;author&gt;Button, C&lt;/author&gt;&lt;/authors&gt;&lt;/contributors&gt;&lt;titles&gt;&lt;title&gt;Enteritis in sheep and goats due to Yersinia enterocolitica infection&lt;/title&gt;&lt;secondary-title&gt;Australian veterinary journal&lt;/secondary-title&gt;&lt;/titles&gt;&lt;periodical&gt;&lt;full-title&gt;Australian Veterinary Journal&lt;/full-title&gt;&lt;abbr-1&gt;Aust. Vet. J.&lt;/abbr-1&gt;&lt;abbr-2&gt;Aust Vet J&lt;/abbr-2&gt;&lt;/periodical&gt;&lt;pages&gt;396-398&lt;/pages&gt;&lt;volume&gt;67&lt;/volume&gt;&lt;number&gt;11&lt;/number&gt;&lt;dates&gt;&lt;year&gt;1990&lt;/year&gt;&lt;/dates&gt;&lt;isbn&gt;0005-0423&lt;/isbn&gt;&lt;urls&gt;&lt;/urls&gt;&lt;/record&gt;&lt;/Cite&gt;&lt;/EndNote&gt;</w:instrText>
      </w:r>
      <w:r w:rsidR="0016583B" w:rsidRPr="00F054C5">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127" w:tooltip="Slee, 1990 #1610" w:history="1">
        <w:r w:rsidR="00EC392D">
          <w:rPr>
            <w:rFonts w:ascii="Times New Roman" w:hAnsi="Times New Roman" w:cs="Times New Roman"/>
            <w:noProof/>
            <w:sz w:val="24"/>
            <w:szCs w:val="24"/>
            <w:shd w:val="clear" w:color="auto" w:fill="FFFFFF"/>
          </w:rPr>
          <w:t>Slee &amp; Button</w:t>
        </w:r>
        <w:r>
          <w:rPr>
            <w:rFonts w:ascii="Times New Roman" w:hAnsi="Times New Roman" w:cs="Times New Roman"/>
            <w:noProof/>
            <w:sz w:val="24"/>
            <w:szCs w:val="24"/>
            <w:shd w:val="clear" w:color="auto" w:fill="FFFFFF"/>
          </w:rPr>
          <w:t>, 1990</w:t>
        </w:r>
      </w:hyperlink>
      <w:r>
        <w:rPr>
          <w:rFonts w:ascii="Times New Roman" w:hAnsi="Times New Roman" w:cs="Times New Roman"/>
          <w:noProof/>
          <w:sz w:val="24"/>
          <w:szCs w:val="24"/>
          <w:shd w:val="clear" w:color="auto" w:fill="FFFFFF"/>
        </w:rPr>
        <w:t>)</w:t>
      </w:r>
      <w:r w:rsidR="0016583B" w:rsidRPr="00F054C5">
        <w:rPr>
          <w:rFonts w:ascii="Times New Roman" w:hAnsi="Times New Roman" w:cs="Times New Roman"/>
          <w:sz w:val="24"/>
          <w:szCs w:val="24"/>
          <w:shd w:val="clear" w:color="auto" w:fill="FFFFFF"/>
        </w:rPr>
        <w:fldChar w:fldCharType="end"/>
      </w:r>
      <w:r w:rsidRPr="00F054C5">
        <w:rPr>
          <w:rFonts w:ascii="Times New Roman" w:hAnsi="Times New Roman" w:cs="Times New Roman"/>
          <w:sz w:val="24"/>
          <w:szCs w:val="24"/>
          <w:shd w:val="clear" w:color="auto" w:fill="FFFFFF"/>
        </w:rPr>
        <w:t xml:space="preserve">. </w:t>
      </w:r>
    </w:p>
    <w:p w:rsidR="0073119A" w:rsidRDefault="0073119A" w:rsidP="0073119A">
      <w:pPr>
        <w:autoSpaceDE w:val="0"/>
        <w:autoSpaceDN w:val="0"/>
        <w:adjustRightInd w:val="0"/>
        <w:spacing w:line="360" w:lineRule="auto"/>
        <w:jc w:val="both"/>
        <w:rPr>
          <w:rFonts w:ascii="Times New Roman" w:hAnsi="Times New Roman" w:cs="Times New Roman"/>
          <w:sz w:val="24"/>
          <w:szCs w:val="24"/>
          <w:shd w:val="clear" w:color="auto" w:fill="FFFFFF"/>
        </w:rPr>
      </w:pPr>
      <w:r w:rsidRPr="00F054C5">
        <w:rPr>
          <w:rFonts w:ascii="Times New Roman" w:hAnsi="Times New Roman" w:cs="Times New Roman"/>
          <w:sz w:val="24"/>
          <w:szCs w:val="24"/>
        </w:rPr>
        <w:t xml:space="preserve">A number of bioserotypes of </w:t>
      </w:r>
      <w:r w:rsidRPr="001B1218">
        <w:rPr>
          <w:rFonts w:ascii="Times New Roman" w:hAnsi="Times New Roman" w:cs="Times New Roman"/>
          <w:i/>
          <w:sz w:val="24"/>
          <w:szCs w:val="24"/>
        </w:rPr>
        <w:t>Yersinia enterocolitica</w:t>
      </w:r>
      <w:r w:rsidRPr="00F054C5">
        <w:rPr>
          <w:rFonts w:ascii="Times New Roman" w:hAnsi="Times New Roman" w:cs="Times New Roman"/>
          <w:sz w:val="24"/>
          <w:szCs w:val="24"/>
        </w:rPr>
        <w:t xml:space="preserve"> are known enteropathogens of human beings and animals </w:t>
      </w:r>
      <w:r w:rsidR="0016583B" w:rsidRPr="00F054C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&lt;EndNote&gt;&lt;Cite&gt;&lt;Author&gt;Swaminathan&lt;/Author&gt;&lt;Year&gt;1982&lt;/Year&gt;&lt;RecNum&gt;1611&lt;/RecNum&gt;&lt;DisplayText&gt;(Swaminathan, Harmon, &amp;amp; Mehlman, 1982)&lt;/DisplayText&gt;&lt;record&gt;&lt;rec-number&gt;1611&lt;/rec-number&gt;&lt;foreign-keys&gt;&lt;key app="EN" db-id="50wxdpzd9vd5r7e9t5b595djrfpttrxw9avp"&gt;1611&lt;/key&gt;&lt;/foreign-keys&gt;&lt;ref-type name="Journal Article"&gt;17&lt;/ref-type&gt;&lt;contributors&gt;&lt;authors&gt;&lt;author&gt;Swaminathan, B&lt;/author&gt;&lt;author&gt;Harmon, MC t&lt;/author&gt;&lt;author&gt;Mehlman, IJ&lt;/author&gt;&lt;/authors&gt;&lt;/contributors&gt;&lt;titles&gt;&lt;title&gt;A review: Yersinia enterocolitica&lt;/title&gt;&lt;secondary-title&gt;Journal of Applied Bacteriology&lt;/secondary-title&gt;&lt;/titles&gt;&lt;periodical&gt;&lt;full-title&gt;Journal of Applied Bacteriology&lt;/full-title&gt;&lt;abbr-1&gt;J. Appl. Bacteriol.&lt;/abbr-1&gt;&lt;abbr-2&gt;J Appl Bacteriol&lt;/abbr-2&gt;&lt;/periodical&gt;&lt;pages&gt;151-183&lt;/pages&gt;&lt;volume&gt;52&lt;/volume&gt;&lt;number&gt;2&lt;/number&gt;&lt;dates&gt;&lt;year&gt;1982&lt;/year&gt;&lt;/dates&gt;&lt;isbn&gt;0021-8847&lt;/isbn&gt;&lt;urls&gt;&lt;/urls&gt;&lt;/record&gt;&lt;/Cite&gt;&lt;/EndNote&gt;</w:instrText>
      </w:r>
      <w:r w:rsidR="0016583B" w:rsidRPr="00F054C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0" w:tooltip="Swaminathan, 1982 #1611" w:history="1">
        <w:r w:rsidR="00F01A1B">
          <w:rPr>
            <w:rFonts w:ascii="Times New Roman" w:hAnsi="Times New Roman" w:cs="Times New Roman"/>
            <w:noProof/>
            <w:sz w:val="24"/>
            <w:szCs w:val="24"/>
          </w:rPr>
          <w:t>Swaminathan et al.</w:t>
        </w:r>
        <w:r>
          <w:rPr>
            <w:rFonts w:ascii="Times New Roman" w:hAnsi="Times New Roman" w:cs="Times New Roman"/>
            <w:noProof/>
            <w:sz w:val="24"/>
            <w:szCs w:val="24"/>
          </w:rPr>
          <w:t>, 1982</w:t>
        </w:r>
      </w:hyperlink>
      <w:r>
        <w:rPr>
          <w:rFonts w:ascii="Times New Roman" w:hAnsi="Times New Roman" w:cs="Times New Roman"/>
          <w:noProof/>
          <w:sz w:val="24"/>
          <w:szCs w:val="24"/>
        </w:rPr>
        <w:t>)</w:t>
      </w:r>
      <w:r w:rsidR="0016583B" w:rsidRPr="00F054C5">
        <w:rPr>
          <w:rFonts w:ascii="Times New Roman" w:hAnsi="Times New Roman" w:cs="Times New Roman"/>
          <w:sz w:val="24"/>
          <w:szCs w:val="24"/>
        </w:rPr>
        <w:fldChar w:fldCharType="end"/>
      </w:r>
      <w:r w:rsidRPr="00F054C5">
        <w:rPr>
          <w:rFonts w:ascii="Times New Roman" w:hAnsi="Times New Roman" w:cs="Times New Roman"/>
          <w:sz w:val="24"/>
          <w:szCs w:val="24"/>
        </w:rPr>
        <w:t xml:space="preserve">. Little is known about the relevance of </w:t>
      </w:r>
      <w:r w:rsidRPr="001B1218">
        <w:rPr>
          <w:rFonts w:ascii="Times New Roman" w:hAnsi="Times New Roman" w:cs="Times New Roman"/>
          <w:i/>
          <w:sz w:val="24"/>
          <w:szCs w:val="24"/>
        </w:rPr>
        <w:t>Y. enterocolitica</w:t>
      </w:r>
      <w:r w:rsidRPr="00F054C5">
        <w:rPr>
          <w:rFonts w:ascii="Times New Roman" w:hAnsi="Times New Roman" w:cs="Times New Roman"/>
          <w:sz w:val="24"/>
          <w:szCs w:val="24"/>
        </w:rPr>
        <w:t xml:space="preserve"> in goats. The first outbreak of </w:t>
      </w:r>
      <w:r w:rsidRPr="001B1218">
        <w:rPr>
          <w:rFonts w:ascii="Times New Roman" w:hAnsi="Times New Roman" w:cs="Times New Roman"/>
          <w:i/>
          <w:sz w:val="24"/>
          <w:szCs w:val="24"/>
        </w:rPr>
        <w:t>Y. enterocolitica</w:t>
      </w:r>
      <w:r w:rsidRPr="00F054C5">
        <w:rPr>
          <w:rFonts w:ascii="Times New Roman" w:hAnsi="Times New Roman" w:cs="Times New Roman"/>
          <w:sz w:val="24"/>
          <w:szCs w:val="24"/>
        </w:rPr>
        <w:t xml:space="preserve"> in a goat herd was reported from Norway </w:t>
      </w:r>
      <w:r w:rsidR="0016583B" w:rsidRPr="00F054C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&lt;EndNote&gt;&lt;Cite&gt;&lt;Author&gt;Krogstad&lt;/Author&gt;&lt;Year&gt;1972&lt;/Year&gt;&lt;RecNum&gt;1612&lt;/RecNum&gt;&lt;DisplayText&gt;(Krogstad, Teige, &amp;amp; Lassen, 1972)&lt;/DisplayText&gt;&lt;record&gt;&lt;rec-number&gt;1612&lt;/rec-number&gt;&lt;foreign-keys&gt;&lt;key app="EN" db-id="50wxdpzd9vd5r7e9t5b595djrfpttrxw9avp"&gt;1612&lt;/key&gt;&lt;/foreign-keys&gt;&lt;ref-type name="Journal Article"&gt;17&lt;/ref-type&gt;&lt;contributors&gt;&lt;authors&gt;&lt;author&gt;Krogstad, O&lt;/author&gt;&lt;author&gt;Teige, J&lt;/author&gt;&lt;author&gt;Lassen, J&lt;/author&gt;&lt;/authors&gt;&lt;/contributors&gt;&lt;titles&gt;&lt;title&gt;Yersinia enterocolitica type 2 associated with disease in goat&lt;/title&gt;&lt;secondary-title&gt;Acta veterinaria scandinavica&lt;/secondary-title&gt;&lt;/titles&gt;&lt;periodical&gt;&lt;full-title&gt;Acta Veterinaria Scandinavica&lt;/full-title&gt;&lt;abbr-1&gt;Acta Vet. Scand.&lt;/abbr-1&gt;&lt;abbr-2&gt;Acta Vet Scand&lt;/abbr-2&gt;&lt;/periodical&gt;&lt;dates&gt;&lt;year&gt;1972&lt;/year&gt;&lt;/dates&gt;&lt;isbn&gt;0044-605X&lt;/isbn&gt;&lt;urls&gt;&lt;/urls&gt;&lt;/record&gt;&lt;/Cite&gt;&lt;/EndNote&gt;</w:instrText>
      </w:r>
      <w:r w:rsidR="0016583B" w:rsidRPr="00F054C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3" w:tooltip="Krogstad, 1972 #1614" w:history="1">
        <w:r w:rsidR="00F01A1B">
          <w:rPr>
            <w:rFonts w:ascii="Times New Roman" w:hAnsi="Times New Roman" w:cs="Times New Roman"/>
            <w:noProof/>
            <w:sz w:val="24"/>
            <w:szCs w:val="24"/>
          </w:rPr>
          <w:t>Krogstad et al.</w:t>
        </w:r>
        <w:r>
          <w:rPr>
            <w:rFonts w:ascii="Times New Roman" w:hAnsi="Times New Roman" w:cs="Times New Roman"/>
            <w:noProof/>
            <w:sz w:val="24"/>
            <w:szCs w:val="24"/>
          </w:rPr>
          <w:t>, 1972</w:t>
        </w:r>
      </w:hyperlink>
      <w:r>
        <w:rPr>
          <w:rFonts w:ascii="Times New Roman" w:hAnsi="Times New Roman" w:cs="Times New Roman"/>
          <w:noProof/>
          <w:sz w:val="24"/>
          <w:szCs w:val="24"/>
        </w:rPr>
        <w:t>)</w:t>
      </w:r>
      <w:r w:rsidR="0016583B" w:rsidRPr="00F054C5">
        <w:rPr>
          <w:rFonts w:ascii="Times New Roman" w:hAnsi="Times New Roman" w:cs="Times New Roman"/>
          <w:sz w:val="24"/>
          <w:szCs w:val="24"/>
        </w:rPr>
        <w:fldChar w:fldCharType="end"/>
      </w:r>
      <w:r w:rsidRPr="00F054C5">
        <w:rPr>
          <w:rFonts w:ascii="Times New Roman" w:hAnsi="Times New Roman" w:cs="Times New Roman"/>
          <w:sz w:val="24"/>
          <w:szCs w:val="24"/>
        </w:rPr>
        <w:t xml:space="preserve">. Some of the goats died while others developed only mild diarrhoea for a short time. Interestingly, some of the persons who had been in daily contact with the diseased goats had diarrhoea and abdominal pain. Antibodies against </w:t>
      </w:r>
      <w:r w:rsidRPr="001B1218">
        <w:rPr>
          <w:rFonts w:ascii="Times New Roman" w:hAnsi="Times New Roman" w:cs="Times New Roman"/>
          <w:i/>
          <w:sz w:val="24"/>
          <w:szCs w:val="24"/>
        </w:rPr>
        <w:t>Y. enterocolitica</w:t>
      </w:r>
      <w:r w:rsidRPr="00F054C5">
        <w:rPr>
          <w:rFonts w:ascii="Times New Roman" w:hAnsi="Times New Roman" w:cs="Times New Roman"/>
          <w:sz w:val="24"/>
          <w:szCs w:val="24"/>
        </w:rPr>
        <w:t xml:space="preserve"> type 2 were found in those patients </w:t>
      </w:r>
      <w:r w:rsidR="0016583B" w:rsidRPr="00F054C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&lt;EndNote&gt;&lt;Cite&gt;&lt;Author&gt;Winblad&lt;/Author&gt;&lt;Year&gt;1967&lt;/Year&gt;&lt;RecNum&gt;1613&lt;/RecNum&gt;&lt;DisplayText&gt;(Winblad, 1967)&lt;/DisplayText&gt;&lt;record&gt;&lt;rec-number&gt;1613&lt;/rec-number&gt;&lt;foreign-keys&gt;&lt;key app="EN" db-id="50wxdpzd9vd5r7e9t5b595djrfpttrxw9avp"&gt;1613&lt;/key&gt;&lt;/foreign-keys&gt;&lt;ref-type name="Journal Article"&gt;17&lt;/ref-type&gt;&lt;contributors&gt;&lt;authors&gt;&lt;author&gt;Winblad, S&lt;/author&gt;&lt;/authors&gt;&lt;/contributors&gt;&lt;titles&gt;&lt;title&gt;Studies on serological typing of Yersinia enterocolitica&lt;/title&gt;&lt;secondary-title&gt;Acta Pathol. Microbiol. Scand. Suppl&lt;/secondary-title&gt;&lt;/titles&gt;&lt;periodical&gt;&lt;full-title&gt;Acta Pathol. Microbiol. Scand. Suppl&lt;/full-title&gt;&lt;/periodical&gt;&lt;pages&gt;115&lt;/pages&gt;&lt;volume&gt;187&lt;/volume&gt;&lt;dates&gt;&lt;year&gt;1967&lt;/year&gt;&lt;/dates&gt;&lt;urls&gt;&lt;/urls&gt;&lt;/record&gt;&lt;/Cite&gt;&lt;/EndNote&gt;</w:instrText>
      </w:r>
      <w:r w:rsidR="0016583B" w:rsidRPr="00F054C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2" w:tooltip="Winblad, 1967 #1613" w:history="1">
        <w:r>
          <w:rPr>
            <w:rFonts w:ascii="Times New Roman" w:hAnsi="Times New Roman" w:cs="Times New Roman"/>
            <w:noProof/>
            <w:sz w:val="24"/>
            <w:szCs w:val="24"/>
          </w:rPr>
          <w:t>Winblad, 1967</w:t>
        </w:r>
      </w:hyperlink>
      <w:r>
        <w:rPr>
          <w:rFonts w:ascii="Times New Roman" w:hAnsi="Times New Roman" w:cs="Times New Roman"/>
          <w:noProof/>
          <w:sz w:val="24"/>
          <w:szCs w:val="24"/>
        </w:rPr>
        <w:t>)</w:t>
      </w:r>
      <w:r w:rsidR="0016583B" w:rsidRPr="00F054C5">
        <w:rPr>
          <w:rFonts w:ascii="Times New Roman" w:hAnsi="Times New Roman" w:cs="Times New Roman"/>
          <w:sz w:val="24"/>
          <w:szCs w:val="24"/>
        </w:rPr>
        <w:fldChar w:fldCharType="end"/>
      </w:r>
      <w:r w:rsidRPr="00F054C5">
        <w:rPr>
          <w:rFonts w:ascii="Times New Roman" w:hAnsi="Times New Roman" w:cs="Times New Roman"/>
          <w:sz w:val="24"/>
          <w:szCs w:val="24"/>
        </w:rPr>
        <w:t xml:space="preserve">. However, attempts to provoke clinical disease in goats, experimentally infected with 109 cells of the strain isolated, failed </w:t>
      </w:r>
      <w:r w:rsidR="0016583B" w:rsidRPr="00F054C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&lt;EndNote&gt;&lt;Cite&gt;&lt;Author&gt;Krogstad&lt;/Author&gt;&lt;Year&gt;1972&lt;/Year&gt;&lt;RecNum&gt;1612&lt;/RecNum&gt;&lt;DisplayText&gt;(Krogstad et al., 1972)&lt;/DisplayText&gt;&lt;record&gt;&lt;rec-number&gt;1612&lt;/rec-number&gt;&lt;foreign-keys&gt;&lt;key app="EN" db-id="50wxdpzd9vd5r7e9t5b595djrfpttrxw9avp"&gt;1612&lt;/key&gt;&lt;/foreign-keys&gt;&lt;ref-type name="Journal Article"&gt;17&lt;/ref-type&gt;&lt;contributors&gt;&lt;authors&gt;&lt;author&gt;Krogstad, O&lt;/author&gt;&lt;author&gt;Teige, J&lt;/author&gt;&lt;author&gt;Lassen, J&lt;/author&gt;&lt;/authors&gt;&lt;/contributors&gt;&lt;titles&gt;&lt;title&gt;Yersinia enterocolitica type 2 associated with disease in goat&lt;/title&gt;&lt;secondary-title&gt;Acta veterinaria scandinavica&lt;/secondary-title&gt;&lt;/titles&gt;&lt;periodical&gt;&lt;full-title&gt;Acta Veterinaria Scandinavica&lt;/full-title&gt;&lt;abbr-1&gt;Acta Vet. Scand.&lt;/abbr-1&gt;&lt;abbr-2&gt;Acta Vet Scand&lt;/abbr-2&gt;&lt;/periodical&gt;&lt;dates&gt;&lt;year&gt;1972&lt;/year&gt;&lt;/dates&gt;&lt;isbn&gt;0044-605X&lt;/isbn&gt;&lt;urls&gt;&lt;/urls&gt;&lt;/record&gt;&lt;/Cite&gt;&lt;/EndNote&gt;</w:instrText>
      </w:r>
      <w:r w:rsidR="0016583B" w:rsidRPr="00F054C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3" w:tooltip="Krogstad, 1972 #1614" w:history="1">
        <w:r>
          <w:rPr>
            <w:rFonts w:ascii="Times New Roman" w:hAnsi="Times New Roman" w:cs="Times New Roman"/>
            <w:noProof/>
            <w:sz w:val="24"/>
            <w:szCs w:val="24"/>
          </w:rPr>
          <w:t>Krogstad et al., 1972</w:t>
        </w:r>
      </w:hyperlink>
      <w:r>
        <w:rPr>
          <w:rFonts w:ascii="Times New Roman" w:hAnsi="Times New Roman" w:cs="Times New Roman"/>
          <w:noProof/>
          <w:sz w:val="24"/>
          <w:szCs w:val="24"/>
        </w:rPr>
        <w:t>)</w:t>
      </w:r>
      <w:r w:rsidR="0016583B" w:rsidRPr="00F054C5">
        <w:rPr>
          <w:rFonts w:ascii="Times New Roman" w:hAnsi="Times New Roman" w:cs="Times New Roman"/>
          <w:sz w:val="24"/>
          <w:szCs w:val="24"/>
        </w:rPr>
        <w:fldChar w:fldCharType="end"/>
      </w:r>
      <w:r w:rsidRPr="00F054C5">
        <w:rPr>
          <w:rFonts w:ascii="Times New Roman" w:hAnsi="Times New Roman" w:cs="Times New Roman"/>
          <w:sz w:val="24"/>
          <w:szCs w:val="24"/>
        </w:rPr>
        <w:t xml:space="preserve">. Slee and Button (1990) reported a number of </w:t>
      </w:r>
      <w:r w:rsidRPr="001B1218">
        <w:rPr>
          <w:rFonts w:ascii="Times New Roman" w:hAnsi="Times New Roman" w:cs="Times New Roman"/>
          <w:i/>
          <w:sz w:val="24"/>
          <w:szCs w:val="24"/>
        </w:rPr>
        <w:t>Y. enterocolitica</w:t>
      </w:r>
      <w:r w:rsidRPr="00F054C5">
        <w:rPr>
          <w:rFonts w:ascii="Times New Roman" w:hAnsi="Times New Roman" w:cs="Times New Roman"/>
          <w:sz w:val="24"/>
          <w:szCs w:val="24"/>
        </w:rPr>
        <w:t xml:space="preserve"> biotype 5 serotype O</w:t>
      </w:r>
      <w:r w:rsidR="00F01A1B" w:rsidRPr="00F054C5">
        <w:rPr>
          <w:rFonts w:ascii="Times New Roman" w:hAnsi="Times New Roman" w:cs="Times New Roman"/>
          <w:sz w:val="24"/>
          <w:szCs w:val="24"/>
        </w:rPr>
        <w:t>: 2</w:t>
      </w:r>
      <w:r w:rsidRPr="00F054C5">
        <w:rPr>
          <w:rFonts w:ascii="Times New Roman" w:hAnsi="Times New Roman" w:cs="Times New Roman"/>
          <w:sz w:val="24"/>
          <w:szCs w:val="24"/>
        </w:rPr>
        <w:t xml:space="preserve">, 3 infections in goats. Infected goats were usually young and showed diarrhoea, were in poor condition or emaciated. A direct transmission from goats to man has been found by </w:t>
      </w:r>
      <w:r w:rsidR="0016583B" w:rsidRPr="00F054C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&lt;EndNote&gt;&lt;Cite&gt;&lt;Author&gt;Krogstad&lt;/Author&gt;&lt;Year&gt;1972&lt;/Year&gt;&lt;RecNum&gt;1614&lt;/RecNum&gt;&lt;DisplayText&gt;(Krogstad et al., 1972)&lt;/DisplayText&gt;&lt;record&gt;&lt;rec-number&gt;1614&lt;/rec-number&gt;&lt;foreign-keys&gt;&lt;key app="EN" db-id="50wxdpzd9vd5r7e9t5b595djrfpttrxw9avp"&gt;1614&lt;/key&gt;&lt;/foreign-keys&gt;&lt;ref-type name="Journal Article"&gt;17&lt;/ref-type&gt;&lt;contributors&gt;&lt;authors&gt;&lt;author&gt;Krogstad, O&lt;/author&gt;&lt;author&gt;Teige, J&lt;/author&gt;&lt;author&gt;Lassen, J&lt;/author&gt;&lt;/authors&gt;&lt;/contributors&gt;&lt;titles&gt;&lt;title&gt;Yersinia enterocolitica type 2 associated with disease in goat&lt;/title&gt;&lt;secondary-title&gt;Acta veterinaria scandinavica&lt;/secondary-title&gt;&lt;/titles&gt;&lt;periodical&gt;&lt;full-title&gt;Acta Veterinaria Scandinavica&lt;/full-title&gt;&lt;abbr-1&gt;Acta Vet. Scand.&lt;/abbr-1&gt;&lt;abbr-2&gt;Acta Vet Scand&lt;/abbr-2&gt;&lt;/periodical&gt;&lt;dates&gt;&lt;year&gt;1972&lt;/year&gt;&lt;/dates&gt;&lt;isbn&gt;0044-605X&lt;/isbn&gt;&lt;urls&gt;&lt;/urls&gt;&lt;/record&gt;&lt;/Cite&gt;&lt;/EndNote&gt;</w:instrText>
      </w:r>
      <w:r w:rsidR="0016583B" w:rsidRPr="00F054C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3" w:tooltip="Krogstad, 1972 #1614" w:history="1">
        <w:r>
          <w:rPr>
            <w:rFonts w:ascii="Times New Roman" w:hAnsi="Times New Roman" w:cs="Times New Roman"/>
            <w:noProof/>
            <w:sz w:val="24"/>
            <w:szCs w:val="24"/>
          </w:rPr>
          <w:t>Krogstad et al., 1972</w:t>
        </w:r>
      </w:hyperlink>
      <w:r>
        <w:rPr>
          <w:rFonts w:ascii="Times New Roman" w:hAnsi="Times New Roman" w:cs="Times New Roman"/>
          <w:noProof/>
          <w:sz w:val="24"/>
          <w:szCs w:val="24"/>
        </w:rPr>
        <w:t>)</w:t>
      </w:r>
      <w:r w:rsidR="0016583B" w:rsidRPr="00F054C5">
        <w:rPr>
          <w:rFonts w:ascii="Times New Roman" w:hAnsi="Times New Roman" w:cs="Times New Roman"/>
          <w:sz w:val="24"/>
          <w:szCs w:val="24"/>
        </w:rPr>
        <w:fldChar w:fldCharType="end"/>
      </w:r>
      <w:r w:rsidRPr="00F054C5">
        <w:rPr>
          <w:rFonts w:ascii="Times New Roman" w:hAnsi="Times New Roman" w:cs="Times New Roman"/>
          <w:sz w:val="24"/>
          <w:szCs w:val="24"/>
        </w:rPr>
        <w:t xml:space="preserve">. </w:t>
      </w:r>
      <w:r w:rsidR="0016583B" w:rsidRPr="00F054C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&lt;EndNote&gt;&lt;Cite&gt;&lt;Author&gt;Nikolaou&lt;/Author&gt;&lt;Year&gt;2005&lt;/Year&gt;&lt;RecNum&gt;1615&lt;/RecNum&gt;&lt;DisplayText&gt;(Nikolaou et al., 2005)&lt;/DisplayText&gt;&lt;record&gt;&lt;rec-number&gt;1615&lt;/rec-number&gt;&lt;foreign-keys&gt;&lt;key app="EN" db-id="50wxdpzd9vd5r7e9t5b595djrfpttrxw9avp"&gt;1615&lt;/key&gt;&lt;/foreign-keys&gt;&lt;ref-type name="Journal Article"&gt;17&lt;/ref-type&gt;&lt;contributors&gt;&lt;authors&gt;&lt;author&gt;Nikolaou, K&lt;/author&gt;&lt;author&gt;Hensel, A&lt;/author&gt;&lt;author&gt;Bartling, C&lt;/author&gt;&lt;author&gt;Tomaso, H&lt;/author&gt;&lt;author&gt;Arnold, T&lt;/author&gt;&lt;author&gt;Rösler, U&lt;/author&gt;&lt;author&gt;Ganter, M&lt;/author&gt;&lt;author&gt;Petry, T&lt;/author&gt;&lt;author&gt;Neubauer, H&lt;/author&gt;&lt;/authors&gt;&lt;/contributors&gt;&lt;titles&gt;&lt;title&gt;Prevalence of anti</w:instrText>
      </w:r>
      <w:r>
        <w:rPr>
          <w:rFonts w:ascii="Cambria Math" w:hAnsi="Cambria Math" w:cs="Cambria Math"/>
          <w:sz w:val="24"/>
          <w:szCs w:val="24"/>
        </w:rPr>
        <w:instrText>‐</w:instrText>
      </w:r>
      <w:r>
        <w:rPr>
          <w:rFonts w:ascii="Times New Roman" w:hAnsi="Times New Roman" w:cs="Times New Roman"/>
          <w:sz w:val="24"/>
          <w:szCs w:val="24"/>
        </w:rPr>
        <w:instrText>Yersinia outer protein antibodies in goats in Lower Saxony&lt;/title&gt;&lt;secondary-title&gt;Journal of Veterinary Medicine, Series B&lt;/secondary-title&gt;&lt;/titles&gt;&lt;periodical&gt;&lt;full-title&gt;Journal of Veterinary Medicine, Series B&lt;/full-title&gt;&lt;/periodical&gt;&lt;pages&gt;17-24&lt;/pages&gt;&lt;volume&gt;52&lt;/volume&gt;&lt;number&gt;1&lt;/number&gt;&lt;dates&gt;&lt;year&gt;2005&lt;/year&gt;&lt;/dates&gt;&lt;isbn&gt;0931-1793&lt;/isbn&gt;&lt;urls&gt;&lt;/urls&gt;&lt;/record&gt;&lt;/Cite&gt;&lt;/EndNote&gt;</w:instrText>
      </w:r>
      <w:r w:rsidR="0016583B" w:rsidRPr="00F054C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9" w:tooltip="Nikolaou, 2005 #1615" w:history="1">
        <w:r>
          <w:rPr>
            <w:rFonts w:ascii="Times New Roman" w:hAnsi="Times New Roman" w:cs="Times New Roman"/>
            <w:noProof/>
            <w:sz w:val="24"/>
            <w:szCs w:val="24"/>
          </w:rPr>
          <w:t>Nikolaou et al., 2005</w:t>
        </w:r>
      </w:hyperlink>
      <w:r>
        <w:rPr>
          <w:rFonts w:ascii="Times New Roman" w:hAnsi="Times New Roman" w:cs="Times New Roman"/>
          <w:noProof/>
          <w:sz w:val="24"/>
          <w:szCs w:val="24"/>
        </w:rPr>
        <w:t>)</w:t>
      </w:r>
      <w:r w:rsidR="0016583B" w:rsidRPr="00F054C5">
        <w:rPr>
          <w:rFonts w:ascii="Times New Roman" w:hAnsi="Times New Roman" w:cs="Times New Roman"/>
          <w:sz w:val="24"/>
          <w:szCs w:val="24"/>
        </w:rPr>
        <w:fldChar w:fldCharType="end"/>
      </w:r>
      <w:r w:rsidRPr="00F054C5">
        <w:rPr>
          <w:rFonts w:ascii="Times New Roman" w:hAnsi="Times New Roman" w:cs="Times New Roman"/>
          <w:sz w:val="24"/>
          <w:szCs w:val="24"/>
        </w:rPr>
        <w:t xml:space="preserve"> in 66% of 681 sera from goats in the German state of Lower Saxony anti-Yop/V-Ag antibodies. </w:t>
      </w:r>
      <w:r w:rsidRPr="00F054C5">
        <w:rPr>
          <w:rFonts w:ascii="Times New Roman" w:hAnsi="Times New Roman" w:cs="Times New Roman"/>
          <w:sz w:val="24"/>
          <w:szCs w:val="24"/>
          <w:shd w:val="clear" w:color="auto" w:fill="FFFFFF"/>
        </w:rPr>
        <w:t xml:space="preserve">Serological and biochemical classification, however, are time consuming and are not generally available in routine laboratories. Alternative phenotypical tests, such as calcium-dependent growth at 37°C, Congo red binding </w:t>
      </w:r>
      <w:r w:rsidR="0016583B" w:rsidRPr="00F054C5">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&lt;EndNote&gt;&lt;Cite&gt;&lt;Author&gt;Prpic&lt;/Author&gt;&lt;Year&gt;1983&lt;/Year&gt;&lt;RecNum&gt;1617&lt;/RecNum&gt;&lt;DisplayText&gt;(Prpic, Robins-Browne, &amp;amp; Davey, 1983)&lt;/DisplayText&gt;&lt;record&gt;&lt;rec-number&gt;1617&lt;/rec-number&gt;&lt;foreign-keys&gt;&lt;key app="EN" db-id="50wxdpzd9vd5r7e9t5b595djrfpttrxw9avp"&gt;1617&lt;/key&gt;&lt;/foreign-keys&gt;&lt;ref-type name="Journal Article"&gt;17&lt;/ref-type&gt;&lt;contributors&gt;&lt;authors&gt;&lt;author&gt;Prpic, J Kaya&lt;/author&gt;&lt;author&gt;Robins-Browne, Roy M&lt;/author&gt;&lt;author&gt;Davey, R Brent&lt;/author&gt;&lt;/authors&gt;&lt;/contributors&gt;&lt;titles&gt;&lt;title&gt;Differentiation between virulent and avirulent Yersinia enterocolitica isolates by using Congo red agar&lt;/title&gt;&lt;secondary-title&gt;Journal of clinical microbiology&lt;/secondary-title&gt;&lt;/titles&gt;&lt;periodical&gt;&lt;full-title&gt;Journal of Clinical Microbiology&lt;/full-title&gt;&lt;abbr-1&gt;J. Clin. Microbiol.&lt;/abbr-1&gt;&lt;abbr-2&gt;J Clin Microbiol&lt;/abbr-2&gt;&lt;/periodical&gt;&lt;pages&gt;486-490&lt;/pages&gt;&lt;volume&gt;18&lt;/volume&gt;&lt;number&gt;3&lt;/number&gt;&lt;dates&gt;&lt;year&gt;1983&lt;/year&gt;&lt;/dates&gt;&lt;isbn&gt;0095-1137&lt;/isbn&gt;&lt;urls&gt;&lt;/urls&gt;&lt;/record&gt;&lt;/Cite&gt;&lt;/EndNote&gt;</w:instrText>
      </w:r>
      <w:r w:rsidR="0016583B" w:rsidRPr="00F054C5">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109" w:tooltip="Prpic, 1983 #1617" w:history="1">
        <w:r w:rsidR="00F01A1B">
          <w:rPr>
            <w:rFonts w:ascii="Times New Roman" w:hAnsi="Times New Roman" w:cs="Times New Roman"/>
            <w:noProof/>
            <w:sz w:val="24"/>
            <w:szCs w:val="24"/>
            <w:shd w:val="clear" w:color="auto" w:fill="FFFFFF"/>
          </w:rPr>
          <w:t>Prpic et al.</w:t>
        </w:r>
        <w:r>
          <w:rPr>
            <w:rFonts w:ascii="Times New Roman" w:hAnsi="Times New Roman" w:cs="Times New Roman"/>
            <w:noProof/>
            <w:sz w:val="24"/>
            <w:szCs w:val="24"/>
            <w:shd w:val="clear" w:color="auto" w:fill="FFFFFF"/>
          </w:rPr>
          <w:t>, 1983</w:t>
        </w:r>
      </w:hyperlink>
      <w:r>
        <w:rPr>
          <w:rFonts w:ascii="Times New Roman" w:hAnsi="Times New Roman" w:cs="Times New Roman"/>
          <w:noProof/>
          <w:sz w:val="24"/>
          <w:szCs w:val="24"/>
          <w:shd w:val="clear" w:color="auto" w:fill="FFFFFF"/>
        </w:rPr>
        <w:t>)</w:t>
      </w:r>
      <w:r w:rsidR="0016583B" w:rsidRPr="00F054C5">
        <w:rPr>
          <w:rFonts w:ascii="Times New Roman" w:hAnsi="Times New Roman" w:cs="Times New Roman"/>
          <w:sz w:val="24"/>
          <w:szCs w:val="24"/>
          <w:shd w:val="clear" w:color="auto" w:fill="FFFFFF"/>
        </w:rPr>
        <w:fldChar w:fldCharType="end"/>
      </w:r>
      <w:r w:rsidRPr="00F054C5">
        <w:rPr>
          <w:rFonts w:ascii="Times New Roman" w:hAnsi="Times New Roman" w:cs="Times New Roman"/>
          <w:sz w:val="24"/>
          <w:szCs w:val="24"/>
          <w:shd w:val="clear" w:color="auto" w:fill="FFFFFF"/>
        </w:rPr>
        <w:t xml:space="preserve">, pyrazinamidase testing </w:t>
      </w:r>
      <w:r w:rsidR="0016583B" w:rsidRPr="00F054C5">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&lt;EndNote&gt;&lt;Cite&gt;&lt;Author&gt;Kandolo&lt;/Author&gt;&lt;Year&gt;1985&lt;/Year&gt;&lt;RecNum&gt;1618&lt;/RecNum&gt;&lt;DisplayText&gt;(Kandolo &amp;amp; Wauters, 1985)&lt;/DisplayText&gt;&lt;record&gt;&lt;rec-number&gt;1618&lt;/rec-number&gt;&lt;foreign-keys&gt;&lt;key app="EN" db-id="50wxdpzd9vd5r7e9t5b595djrfpttrxw9avp"&gt;1618&lt;/key&gt;&lt;/foreign-keys&gt;&lt;ref-type name="Journal Article"&gt;17&lt;/ref-type&gt;&lt;contributors&gt;&lt;authors&gt;&lt;author&gt;Kandolo, K&lt;/author&gt;&lt;author&gt;Wauters, Georges&lt;/author&gt;&lt;/authors&gt;&lt;/contributors&gt;&lt;titles&gt;&lt;title&gt;Pyrazinamidase activity in Yersinia enterocolitica and related organisms&lt;/title&gt;&lt;secondary-title&gt;Journal of clinical microbiology&lt;/secondary-title&gt;&lt;/titles&gt;&lt;periodical&gt;&lt;full-title&gt;Journal of Clinical Microbiology&lt;/full-title&gt;&lt;abbr-1&gt;J. Clin. Microbiol.&lt;/abbr-1&gt;&lt;abbr-2&gt;J Clin Microbiol&lt;/abbr-2&gt;&lt;/periodical&gt;&lt;pages&gt;980-982&lt;/pages&gt;&lt;volume&gt;21&lt;/volume&gt;&lt;number&gt;6&lt;/number&gt;&lt;dates&gt;&lt;year&gt;1985&lt;/year&gt;&lt;/dates&gt;&lt;isbn&gt;0095-1137&lt;/isbn&gt;&lt;urls&gt;&lt;/urls&gt;&lt;/record&gt;&lt;/Cite&gt;&lt;/EndNote&gt;</w:instrText>
      </w:r>
      <w:r w:rsidR="0016583B" w:rsidRPr="00F054C5">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65" w:tooltip="Kandolo, 1985 #1618" w:history="1">
        <w:r>
          <w:rPr>
            <w:rFonts w:ascii="Times New Roman" w:hAnsi="Times New Roman" w:cs="Times New Roman"/>
            <w:noProof/>
            <w:sz w:val="24"/>
            <w:szCs w:val="24"/>
            <w:shd w:val="clear" w:color="auto" w:fill="FFFFFF"/>
          </w:rPr>
          <w:t>Kandolo &amp; Wauters, 1985</w:t>
        </w:r>
      </w:hyperlink>
      <w:r>
        <w:rPr>
          <w:rFonts w:ascii="Times New Roman" w:hAnsi="Times New Roman" w:cs="Times New Roman"/>
          <w:noProof/>
          <w:sz w:val="24"/>
          <w:szCs w:val="24"/>
          <w:shd w:val="clear" w:color="auto" w:fill="FFFFFF"/>
        </w:rPr>
        <w:t>)</w:t>
      </w:r>
      <w:r w:rsidR="0016583B" w:rsidRPr="00F054C5">
        <w:rPr>
          <w:rFonts w:ascii="Times New Roman" w:hAnsi="Times New Roman" w:cs="Times New Roman"/>
          <w:sz w:val="24"/>
          <w:szCs w:val="24"/>
          <w:shd w:val="clear" w:color="auto" w:fill="FFFFFF"/>
        </w:rPr>
        <w:fldChar w:fldCharType="end"/>
      </w:r>
      <w:r w:rsidRPr="00F054C5">
        <w:rPr>
          <w:rFonts w:ascii="Times New Roman" w:hAnsi="Times New Roman" w:cs="Times New Roman"/>
          <w:sz w:val="24"/>
          <w:szCs w:val="24"/>
          <w:shd w:val="clear" w:color="auto" w:fill="FFFFFF"/>
        </w:rPr>
        <w:t xml:space="preserve">, autoagglutination testing, and serum resistance testing  </w:t>
      </w:r>
      <w:r w:rsidR="0016583B" w:rsidRPr="00F054C5">
        <w:rPr>
          <w:rFonts w:ascii="Times New Roman" w:hAnsi="Times New Roman" w:cs="Times New Roman"/>
          <w:sz w:val="24"/>
          <w:szCs w:val="24"/>
          <w:shd w:val="clear" w:color="auto" w:fill="FFFFFF"/>
        </w:rPr>
        <w:fldChar w:fldCharType="begin">
          <w:fldData xml:space="preserve">PEVuZE5vdGU+PENpdGU+PEF1dGhvcj5BdWxpc2lvPC9BdXRob3I+PFllYXI+MTk4MzwvWWVhcj48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</w:fldData>
        </w:fldChar>
      </w:r>
      <w:r>
        <w:rPr>
          <w:rFonts w:ascii="Times New Roman" w:hAnsi="Times New Roman" w:cs="Times New Roman"/>
          <w:sz w:val="24"/>
          <w:szCs w:val="24"/>
          <w:shd w:val="clear" w:color="auto" w:fill="FFFFFF"/>
        </w:rPr>
        <w:instrText xml:space="preserve"> ADDIN EN.CITE </w:instrText>
      </w:r>
      <w:r w:rsidR="0016583B">
        <w:rPr>
          <w:rFonts w:ascii="Times New Roman" w:hAnsi="Times New Roman" w:cs="Times New Roman"/>
          <w:sz w:val="24"/>
          <w:szCs w:val="24"/>
          <w:shd w:val="clear" w:color="auto" w:fill="FFFFFF"/>
        </w:rPr>
        <w:fldChar w:fldCharType="begin">
          <w:fldData xml:space="preserve">PEVuZE5vdGU+PENpdGU+PEF1dGhvcj5BdWxpc2lvPC9BdXRob3I+PFllYXI+MTk4MzwvWWVhcj48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</w:fldData>
        </w:fldChar>
      </w:r>
      <w:r>
        <w:rPr>
          <w:rFonts w:ascii="Times New Roman" w:hAnsi="Times New Roman" w:cs="Times New Roman"/>
          <w:sz w:val="24"/>
          <w:szCs w:val="24"/>
          <w:shd w:val="clear" w:color="auto" w:fill="FFFFFF"/>
        </w:rPr>
        <w:instrText xml:space="preserve"> ADDIN EN.CITE.DATA </w:instrText>
      </w:r>
      <w:r w:rsidR="0016583B">
        <w:rPr>
          <w:rFonts w:ascii="Times New Roman" w:hAnsi="Times New Roman" w:cs="Times New Roman"/>
          <w:sz w:val="24"/>
          <w:szCs w:val="24"/>
          <w:shd w:val="clear" w:color="auto" w:fill="FFFFFF"/>
        </w:rPr>
      </w:r>
      <w:r w:rsidR="0016583B">
        <w:rPr>
          <w:rFonts w:ascii="Times New Roman" w:hAnsi="Times New Roman" w:cs="Times New Roman"/>
          <w:sz w:val="24"/>
          <w:szCs w:val="24"/>
          <w:shd w:val="clear" w:color="auto" w:fill="FFFFFF"/>
        </w:rPr>
        <w:fldChar w:fldCharType="end"/>
      </w:r>
      <w:r w:rsidR="0016583B" w:rsidRPr="00F054C5">
        <w:rPr>
          <w:rFonts w:ascii="Times New Roman" w:hAnsi="Times New Roman" w:cs="Times New Roman"/>
          <w:sz w:val="24"/>
          <w:szCs w:val="24"/>
          <w:shd w:val="clear" w:color="auto" w:fill="FFFFFF"/>
        </w:rPr>
      </w:r>
      <w:r w:rsidR="0016583B" w:rsidRPr="00F054C5">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9" w:tooltip="Aulisio, 1983 #1619" w:history="1">
        <w:r>
          <w:rPr>
            <w:rFonts w:ascii="Times New Roman" w:hAnsi="Times New Roman" w:cs="Times New Roman"/>
            <w:noProof/>
            <w:sz w:val="24"/>
            <w:szCs w:val="24"/>
            <w:shd w:val="clear" w:color="auto" w:fill="FFFFFF"/>
          </w:rPr>
          <w:t>Aul</w:t>
        </w:r>
        <w:r w:rsidR="00F01A1B">
          <w:rPr>
            <w:rFonts w:ascii="Times New Roman" w:hAnsi="Times New Roman" w:cs="Times New Roman"/>
            <w:noProof/>
            <w:sz w:val="24"/>
            <w:szCs w:val="24"/>
            <w:shd w:val="clear" w:color="auto" w:fill="FFFFFF"/>
          </w:rPr>
          <w:t>isio et al.</w:t>
        </w:r>
        <w:r>
          <w:rPr>
            <w:rFonts w:ascii="Times New Roman" w:hAnsi="Times New Roman" w:cs="Times New Roman"/>
            <w:noProof/>
            <w:sz w:val="24"/>
            <w:szCs w:val="24"/>
            <w:shd w:val="clear" w:color="auto" w:fill="FFFFFF"/>
          </w:rPr>
          <w:t>, 1983</w:t>
        </w:r>
      </w:hyperlink>
      <w:r>
        <w:rPr>
          <w:rFonts w:ascii="Times New Roman" w:hAnsi="Times New Roman" w:cs="Times New Roman"/>
          <w:noProof/>
          <w:sz w:val="24"/>
          <w:szCs w:val="24"/>
          <w:shd w:val="clear" w:color="auto" w:fill="FFFFFF"/>
        </w:rPr>
        <w:t xml:space="preserve">; </w:t>
      </w:r>
      <w:hyperlink w:anchor="_ENREF_14" w:tooltip="Bhaduri, 1990 #1622" w:history="1">
        <w:r w:rsidR="00F01A1B">
          <w:rPr>
            <w:rFonts w:ascii="Times New Roman" w:hAnsi="Times New Roman" w:cs="Times New Roman"/>
            <w:noProof/>
            <w:sz w:val="24"/>
            <w:szCs w:val="24"/>
            <w:shd w:val="clear" w:color="auto" w:fill="FFFFFF"/>
          </w:rPr>
          <w:t>Bhaduri et al.</w:t>
        </w:r>
        <w:r>
          <w:rPr>
            <w:rFonts w:ascii="Times New Roman" w:hAnsi="Times New Roman" w:cs="Times New Roman"/>
            <w:noProof/>
            <w:sz w:val="24"/>
            <w:szCs w:val="24"/>
            <w:shd w:val="clear" w:color="auto" w:fill="FFFFFF"/>
          </w:rPr>
          <w:t>, 1990</w:t>
        </w:r>
      </w:hyperlink>
      <w:r>
        <w:rPr>
          <w:rFonts w:ascii="Times New Roman" w:hAnsi="Times New Roman" w:cs="Times New Roman"/>
          <w:noProof/>
          <w:sz w:val="24"/>
          <w:szCs w:val="24"/>
          <w:shd w:val="clear" w:color="auto" w:fill="FFFFFF"/>
        </w:rPr>
        <w:t xml:space="preserve">; </w:t>
      </w:r>
      <w:hyperlink w:anchor="_ENREF_40" w:tooltip="Farmer, 1992 #1623" w:history="1">
        <w:r w:rsidR="00F01A1B">
          <w:rPr>
            <w:rFonts w:ascii="Times New Roman" w:hAnsi="Times New Roman" w:cs="Times New Roman"/>
            <w:noProof/>
            <w:sz w:val="24"/>
            <w:szCs w:val="24"/>
            <w:shd w:val="clear" w:color="auto" w:fill="FFFFFF"/>
          </w:rPr>
          <w:t>Farmer et al.</w:t>
        </w:r>
        <w:r>
          <w:rPr>
            <w:rFonts w:ascii="Times New Roman" w:hAnsi="Times New Roman" w:cs="Times New Roman"/>
            <w:noProof/>
            <w:sz w:val="24"/>
            <w:szCs w:val="24"/>
            <w:shd w:val="clear" w:color="auto" w:fill="FFFFFF"/>
          </w:rPr>
          <w:t>, 1992</w:t>
        </w:r>
      </w:hyperlink>
      <w:r>
        <w:rPr>
          <w:rFonts w:ascii="Times New Roman" w:hAnsi="Times New Roman" w:cs="Times New Roman"/>
          <w:noProof/>
          <w:sz w:val="24"/>
          <w:szCs w:val="24"/>
          <w:shd w:val="clear" w:color="auto" w:fill="FFFFFF"/>
        </w:rPr>
        <w:t>)</w:t>
      </w:r>
      <w:r w:rsidR="0016583B" w:rsidRPr="00F054C5">
        <w:rPr>
          <w:rFonts w:ascii="Times New Roman" w:hAnsi="Times New Roman" w:cs="Times New Roman"/>
          <w:sz w:val="24"/>
          <w:szCs w:val="24"/>
          <w:shd w:val="clear" w:color="auto" w:fill="FFFFFF"/>
        </w:rPr>
        <w:fldChar w:fldCharType="end"/>
      </w:r>
      <w:r w:rsidRPr="00F054C5">
        <w:rPr>
          <w:rFonts w:ascii="Times New Roman" w:hAnsi="Times New Roman" w:cs="Times New Roman"/>
          <w:sz w:val="24"/>
          <w:szCs w:val="24"/>
          <w:shd w:val="clear" w:color="auto" w:fill="FFFFFF"/>
        </w:rPr>
        <w:t xml:space="preserve"> all have limited predictive value for the pathogenicity of </w:t>
      </w:r>
      <w:r w:rsidRPr="00F054C5">
        <w:rPr>
          <w:rStyle w:val="Emphasis"/>
          <w:rFonts w:ascii="Times New Roman" w:hAnsi="Times New Roman" w:cs="Times New Roman"/>
          <w:sz w:val="24"/>
          <w:szCs w:val="24"/>
          <w:shd w:val="clear" w:color="auto" w:fill="FFFFFF"/>
        </w:rPr>
        <w:t>Y. enterocolitica</w:t>
      </w:r>
      <w:r w:rsidRPr="00F054C5">
        <w:rPr>
          <w:rFonts w:ascii="Times New Roman" w:hAnsi="Times New Roman" w:cs="Times New Roman"/>
          <w:sz w:val="24"/>
          <w:szCs w:val="24"/>
          <w:shd w:val="clear" w:color="auto" w:fill="FFFFFF"/>
        </w:rPr>
        <w:t> and </w:t>
      </w:r>
      <w:r w:rsidRPr="00F054C5">
        <w:rPr>
          <w:rStyle w:val="Emphasis"/>
          <w:rFonts w:ascii="Times New Roman" w:hAnsi="Times New Roman" w:cs="Times New Roman"/>
          <w:sz w:val="24"/>
          <w:szCs w:val="24"/>
          <w:shd w:val="clear" w:color="auto" w:fill="FFFFFF"/>
        </w:rPr>
        <w:t>Y. pseudotuberculosis</w:t>
      </w:r>
      <w:r w:rsidRPr="00F054C5">
        <w:rPr>
          <w:rFonts w:ascii="Times New Roman" w:hAnsi="Times New Roman" w:cs="Times New Roman"/>
          <w:sz w:val="24"/>
          <w:szCs w:val="24"/>
          <w:shd w:val="clear" w:color="auto" w:fill="FFFFFF"/>
        </w:rPr>
        <w:t xml:space="preserve">. The tests are frequently ambiguous to read, and their outcome may be unreliable, since they depend on the presence and expression of (plasmid-borne) virulence genes and the virulence plasmid pYV can easily be lost depending on the culture conditions </w:t>
      </w:r>
      <w:r w:rsidR="0016583B" w:rsidRPr="00F054C5">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&lt;EndNote&gt;&lt;Cite&gt;&lt;Author&gt;Bhaduri&lt;/Author&gt;&lt;Year&gt;1990&lt;/Year&gt;&lt;RecNum&gt;1620&lt;/RecNum&gt;&lt;DisplayText&gt;(Bhaduri et al., 1990)&lt;/DisplayText&gt;&lt;record&gt;&lt;rec-number&gt;1620&lt;/rec-number&gt;&lt;foreign-keys&gt;&lt;key app="EN" db-id="50wxdpzd9vd5r7e9t5b595djrfpttrxw9avp"&gt;1620&lt;/key&gt;&lt;/foreign-keys&gt;&lt;ref-type name="Journal Article"&gt;17&lt;/ref-type&gt;&lt;contributors&gt;&lt;authors&gt;&lt;author&gt;Bhaduri, SAUMYA&lt;/author&gt;&lt;author&gt;Turner-Jones, CAROLYN&lt;/author&gt;&lt;author&gt;Taylor, MARYANN M&lt;/author&gt;&lt;author&gt;Lachica, R VICTOR&lt;/author&gt;&lt;/authors&gt;&lt;/contributors&gt;&lt;titles&gt;&lt;title&gt;Simple assay of calcium dependency for virulent plasmid-bearing clones of Yersinia enterocolitica&lt;/title&gt;&lt;secondary-title&gt;Journal of clinical microbiology&lt;/secondary-title&gt;&lt;/titles&gt;&lt;periodical&gt;&lt;full-title&gt;Journal of Clinical Microbiology&lt;/full-title&gt;&lt;abbr-1&gt;J. Clin. Microbiol.&lt;/abbr-1&gt;&lt;abbr-2&gt;J Clin Microbiol&lt;/abbr-2&gt;&lt;/periodical&gt;&lt;pages&gt;798-800&lt;/pages&gt;&lt;volume&gt;28&lt;/volume&gt;&lt;number&gt;4&lt;/number&gt;&lt;dates&gt;&lt;year&gt;1990&lt;/year&gt;&lt;/dates&gt;&lt;isbn&gt;0095-1137&lt;/isbn&gt;&lt;urls&gt;&lt;/urls&gt;&lt;/record&gt;&lt;/Cite&gt;&lt;/EndNote&gt;</w:instrText>
      </w:r>
      <w:r w:rsidR="0016583B" w:rsidRPr="00F054C5">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14" w:tooltip="Bhaduri, 1990 #1622" w:history="1">
        <w:r>
          <w:rPr>
            <w:rFonts w:ascii="Times New Roman" w:hAnsi="Times New Roman" w:cs="Times New Roman"/>
            <w:noProof/>
            <w:sz w:val="24"/>
            <w:szCs w:val="24"/>
            <w:shd w:val="clear" w:color="auto" w:fill="FFFFFF"/>
          </w:rPr>
          <w:t>Bhaduri et al., 1990</w:t>
        </w:r>
      </w:hyperlink>
      <w:r>
        <w:rPr>
          <w:rFonts w:ascii="Times New Roman" w:hAnsi="Times New Roman" w:cs="Times New Roman"/>
          <w:noProof/>
          <w:sz w:val="24"/>
          <w:szCs w:val="24"/>
          <w:shd w:val="clear" w:color="auto" w:fill="FFFFFF"/>
        </w:rPr>
        <w:t>)</w:t>
      </w:r>
      <w:r w:rsidR="0016583B" w:rsidRPr="00F054C5">
        <w:rPr>
          <w:rFonts w:ascii="Times New Roman" w:hAnsi="Times New Roman" w:cs="Times New Roman"/>
          <w:sz w:val="24"/>
          <w:szCs w:val="24"/>
          <w:shd w:val="clear" w:color="auto" w:fill="FFFFFF"/>
        </w:rPr>
        <w:fldChar w:fldCharType="end"/>
      </w:r>
      <w:r w:rsidRPr="00F054C5">
        <w:rPr>
          <w:rFonts w:ascii="Times New Roman" w:hAnsi="Times New Roman" w:cs="Times New Roman"/>
          <w:sz w:val="24"/>
          <w:szCs w:val="24"/>
          <w:shd w:val="clear" w:color="auto" w:fill="FFFFFF"/>
        </w:rPr>
        <w:t>. Therefore, differentiation of pathogenic strains should not rely solely on the expression or detection of the virulence plasmid but also on the detection of chromosomal virulence factors. Strains of the pathogenic biotypes 1B, 2, 3, and 4 were significantly more-frequently isolated from humans and animals than from food and environmental sources in comparison to the biotype 1A strains (</w:t>
      </w:r>
      <w:r w:rsidRPr="00F054C5">
        <w:rPr>
          <w:rStyle w:val="Emphasis"/>
          <w:rFonts w:ascii="Times New Roman" w:hAnsi="Times New Roman" w:cs="Times New Roman"/>
          <w:sz w:val="24"/>
          <w:szCs w:val="24"/>
          <w:shd w:val="clear" w:color="auto" w:fill="FFFFFF"/>
        </w:rPr>
        <w:t>P</w:t>
      </w:r>
      <w:r w:rsidRPr="00F054C5">
        <w:rPr>
          <w:rFonts w:ascii="Times New Roman" w:hAnsi="Times New Roman" w:cs="Times New Roman"/>
          <w:sz w:val="24"/>
          <w:szCs w:val="24"/>
          <w:shd w:val="clear" w:color="auto" w:fill="FFFFFF"/>
        </w:rPr>
        <w:t> &lt; 0.001), indicative of the less-pathogenic nature of biotype 1A. Of 53 animal isolates of </w:t>
      </w:r>
      <w:r w:rsidRPr="00F054C5">
        <w:rPr>
          <w:rStyle w:val="Emphasis"/>
          <w:rFonts w:ascii="Times New Roman" w:hAnsi="Times New Roman" w:cs="Times New Roman"/>
          <w:sz w:val="24"/>
          <w:szCs w:val="24"/>
          <w:shd w:val="clear" w:color="auto" w:fill="FFFFFF"/>
        </w:rPr>
        <w:t>Y. enterocolitica,</w:t>
      </w:r>
      <w:r w:rsidRPr="00F054C5">
        <w:rPr>
          <w:rFonts w:ascii="Times New Roman" w:hAnsi="Times New Roman" w:cs="Times New Roman"/>
          <w:sz w:val="24"/>
          <w:szCs w:val="24"/>
          <w:shd w:val="clear" w:color="auto" w:fill="FFFFFF"/>
        </w:rPr>
        <w:t xml:space="preserve"> 46 strains (87%) were isolated from pigs, which mainly belonged to the pathogenic biotypes. The other animal isolates were a biotype 2 from a goat, a biotype 4 from a dog, and 5 biotype 1A's from 3 birds, 1 cow, and 1 dog. All field strains were further serotyped for O: 3 and O: 9, which were shown to be the most important pathogenic serotypes in Switzerland </w:t>
      </w:r>
      <w:r w:rsidR="0016583B" w:rsidRPr="00F054C5">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&lt;EndNote&gt;&lt;Cite&gt;&lt;Author&gt;Thoerner&lt;/Author&gt;&lt;Year&gt;2003&lt;/Year&gt;&lt;RecNum&gt;1621&lt;/RecNum&gt;&lt;DisplayText&gt;(Thoerner et al., 2003)&lt;/DisplayText&gt;&lt;record&gt;&lt;rec-number&gt;1621&lt;/rec-number&gt;&lt;foreign-keys&gt;&lt;key app="EN" db-id="50wxdpzd9vd5r7e9t5b595djrfpttrxw9avp"&gt;1621&lt;/key&gt;&lt;/foreign-keys&gt;&lt;ref-type name="Journal Article"&gt;17&lt;/ref-type&gt;&lt;contributors&gt;&lt;authors&gt;&lt;author&gt;Thoerner, P&lt;/author&gt;&lt;author&gt;Kingombe, CI Bin&lt;/author&gt;&lt;author&gt;Bögli-Stuber, K&lt;/author&gt;&lt;author&gt;Bissig-Choisat, B&lt;/author&gt;&lt;author&gt;Wassenaar, TM&lt;/author&gt;&lt;author&gt;Frey, J&lt;/author&gt;&lt;author&gt;Jemmi, T&lt;/author&gt;&lt;/authors&gt;&lt;/contributors&gt;&lt;titles&gt;&lt;title&gt;PCR detection of virulence genes in Yersinia enterocolitica and Yersinia pseudotuberculosis and investigation of virulence gene distribution&lt;/title&gt;&lt;secondary-title&gt;Applied and environmental microbiology&lt;/secondary-title&gt;&lt;/titles&gt;&lt;periodical&gt;&lt;full-title&gt;Applied and Environmental Microbiology&lt;/full-title&gt;&lt;abbr-1&gt;Appl. Environ. Microbiol.&lt;/abbr-1&gt;&lt;abbr-2&gt;Appl Environ Microbiol&lt;/abbr-2&gt;&lt;abbr-3&gt;Applied &amp;amp; Environmental Microbiology&lt;/abbr-3&gt;&lt;/periodical&gt;&lt;pages&gt;1810-1816&lt;/pages&gt;&lt;volume&gt;69&lt;/volume&gt;&lt;number&gt;3&lt;/number&gt;&lt;dates&gt;&lt;year&gt;2003&lt;/year&gt;&lt;/dates&gt;&lt;isbn&gt;0099-2240&lt;/isbn&gt;&lt;urls&gt;&lt;/urls&gt;&lt;/record&gt;&lt;/Cite&gt;&lt;/EndNote&gt;</w:instrText>
      </w:r>
      <w:r w:rsidR="0016583B" w:rsidRPr="00F054C5">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132" w:tooltip="Thoerner, 2003 #1621" w:history="1">
        <w:r>
          <w:rPr>
            <w:rFonts w:ascii="Times New Roman" w:hAnsi="Times New Roman" w:cs="Times New Roman"/>
            <w:noProof/>
            <w:sz w:val="24"/>
            <w:szCs w:val="24"/>
            <w:shd w:val="clear" w:color="auto" w:fill="FFFFFF"/>
          </w:rPr>
          <w:t>Thoerner et al., 2003</w:t>
        </w:r>
      </w:hyperlink>
      <w:r>
        <w:rPr>
          <w:rFonts w:ascii="Times New Roman" w:hAnsi="Times New Roman" w:cs="Times New Roman"/>
          <w:noProof/>
          <w:sz w:val="24"/>
          <w:szCs w:val="24"/>
          <w:shd w:val="clear" w:color="auto" w:fill="FFFFFF"/>
        </w:rPr>
        <w:t>)</w:t>
      </w:r>
      <w:r w:rsidR="0016583B" w:rsidRPr="00F054C5">
        <w:rPr>
          <w:rFonts w:ascii="Times New Roman" w:hAnsi="Times New Roman" w:cs="Times New Roman"/>
          <w:sz w:val="24"/>
          <w:szCs w:val="24"/>
          <w:shd w:val="clear" w:color="auto" w:fill="FFFFFF"/>
        </w:rPr>
        <w:fldChar w:fldCharType="end"/>
      </w:r>
      <w:r w:rsidRPr="00F054C5">
        <w:rPr>
          <w:rFonts w:ascii="Times New Roman" w:hAnsi="Times New Roman" w:cs="Times New Roman"/>
          <w:sz w:val="24"/>
          <w:szCs w:val="24"/>
          <w:shd w:val="clear" w:color="auto" w:fill="FFFFFF"/>
        </w:rPr>
        <w:t>.</w:t>
      </w:r>
    </w:p>
    <w:p w:rsidR="0073119A" w:rsidRPr="00FB3C0F" w:rsidRDefault="0073119A" w:rsidP="000B4642">
      <w:pPr>
        <w:pStyle w:val="Heading2"/>
      </w:pPr>
      <w:bookmarkStart w:id="42" w:name="_Toc522024884"/>
      <w:bookmarkStart w:id="43" w:name="_Toc525559235"/>
      <w:r w:rsidRPr="00FB3C0F">
        <w:t>2.5. Campylobacteriosis in goat</w:t>
      </w:r>
      <w:bookmarkEnd w:id="42"/>
      <w:r w:rsidR="009D3677">
        <w:t>s</w:t>
      </w:r>
      <w:bookmarkEnd w:id="43"/>
    </w:p>
    <w:p w:rsidR="0073119A" w:rsidRDefault="0073119A" w:rsidP="002004FD">
      <w:pPr>
        <w:autoSpaceDE w:val="0"/>
        <w:autoSpaceDN w:val="0"/>
        <w:adjustRightInd w:val="0"/>
        <w:spacing w:after="0" w:line="360" w:lineRule="auto"/>
        <w:jc w:val="both"/>
        <w:rPr>
          <w:rFonts w:ascii="Times New Roman" w:hAnsi="Times New Roman" w:cs="Times New Roman"/>
          <w:sz w:val="24"/>
          <w:szCs w:val="24"/>
        </w:rPr>
      </w:pPr>
      <w:r w:rsidRPr="0048407F">
        <w:rPr>
          <w:rFonts w:ascii="Times New Roman" w:hAnsi="Times New Roman" w:cs="Times New Roman"/>
          <w:i/>
          <w:iCs/>
          <w:sz w:val="24"/>
          <w:szCs w:val="24"/>
          <w:shd w:val="clear" w:color="auto" w:fill="FFFFFF"/>
        </w:rPr>
        <w:t>Campylobacter</w:t>
      </w:r>
      <w:r w:rsidRPr="0048407F">
        <w:rPr>
          <w:rFonts w:ascii="Times New Roman" w:hAnsi="Times New Roman" w:cs="Times New Roman"/>
          <w:sz w:val="24"/>
          <w:szCs w:val="24"/>
          <w:shd w:val="clear" w:color="auto" w:fill="FFFFFF"/>
        </w:rPr>
        <w:t> spp</w:t>
      </w:r>
      <w:r w:rsidR="00EC392D">
        <w:rPr>
          <w:rFonts w:ascii="Times New Roman" w:hAnsi="Times New Roman" w:cs="Times New Roman"/>
          <w:sz w:val="24"/>
          <w:szCs w:val="24"/>
          <w:shd w:val="clear" w:color="auto" w:fill="FFFFFF"/>
        </w:rPr>
        <w:t>.</w:t>
      </w:r>
      <w:r w:rsidRPr="0048407F">
        <w:rPr>
          <w:rFonts w:ascii="Times New Roman" w:hAnsi="Times New Roman" w:cs="Times New Roman"/>
          <w:sz w:val="24"/>
          <w:szCs w:val="24"/>
          <w:shd w:val="clear" w:color="auto" w:fill="FFFFFF"/>
        </w:rPr>
        <w:t xml:space="preserve"> are spiral, microaerobic, gram-negative bacteria that cause gastroenteritis in people and animals. Several </w:t>
      </w:r>
      <w:r w:rsidRPr="0048407F">
        <w:rPr>
          <w:rFonts w:ascii="Times New Roman" w:hAnsi="Times New Roman" w:cs="Times New Roman"/>
          <w:i/>
          <w:iCs/>
          <w:sz w:val="24"/>
          <w:szCs w:val="24"/>
          <w:shd w:val="clear" w:color="auto" w:fill="FFFFFF"/>
        </w:rPr>
        <w:t>Campylobacter</w:t>
      </w:r>
      <w:r w:rsidRPr="0048407F">
        <w:rPr>
          <w:rFonts w:ascii="Times New Roman" w:hAnsi="Times New Roman" w:cs="Times New Roman"/>
          <w:sz w:val="24"/>
          <w:szCs w:val="24"/>
          <w:shd w:val="clear" w:color="auto" w:fill="FFFFFF"/>
        </w:rPr>
        <w:t> spp</w:t>
      </w:r>
      <w:r w:rsidR="00EC392D">
        <w:rPr>
          <w:rFonts w:ascii="Times New Roman" w:hAnsi="Times New Roman" w:cs="Times New Roman"/>
          <w:sz w:val="24"/>
          <w:szCs w:val="24"/>
          <w:shd w:val="clear" w:color="auto" w:fill="FFFFFF"/>
        </w:rPr>
        <w:t>.</w:t>
      </w:r>
      <w:r w:rsidRPr="0048407F">
        <w:rPr>
          <w:rFonts w:ascii="Times New Roman" w:hAnsi="Times New Roman" w:cs="Times New Roman"/>
          <w:sz w:val="24"/>
          <w:szCs w:val="24"/>
          <w:shd w:val="clear" w:color="auto" w:fill="FFFFFF"/>
        </w:rPr>
        <w:t xml:space="preserve"> are zoonotic. Many domestic animals develop acute gastroenteritis after ingestion of </w:t>
      </w:r>
      <w:r w:rsidRPr="0048407F">
        <w:rPr>
          <w:rFonts w:ascii="Times New Roman" w:hAnsi="Times New Roman" w:cs="Times New Roman"/>
          <w:i/>
          <w:iCs/>
          <w:sz w:val="24"/>
          <w:szCs w:val="24"/>
          <w:shd w:val="clear" w:color="auto" w:fill="FFFFFF"/>
        </w:rPr>
        <w:t>Campylobacter</w:t>
      </w:r>
      <w:r w:rsidRPr="0048407F">
        <w:rPr>
          <w:rFonts w:ascii="Times New Roman" w:hAnsi="Times New Roman" w:cs="Times New Roman"/>
          <w:sz w:val="24"/>
          <w:szCs w:val="24"/>
          <w:shd w:val="clear" w:color="auto" w:fill="FFFFFF"/>
        </w:rPr>
        <w:t> spp</w:t>
      </w:r>
      <w:r w:rsidR="00EC392D">
        <w:rPr>
          <w:rFonts w:ascii="Times New Roman" w:hAnsi="Times New Roman" w:cs="Times New Roman"/>
          <w:sz w:val="24"/>
          <w:szCs w:val="24"/>
          <w:shd w:val="clear" w:color="auto" w:fill="FFFFFF"/>
        </w:rPr>
        <w:t>.</w:t>
      </w:r>
      <w:r w:rsidRPr="0048407F">
        <w:rPr>
          <w:rFonts w:ascii="Times New Roman" w:hAnsi="Times New Roman" w:cs="Times New Roman"/>
          <w:sz w:val="24"/>
          <w:szCs w:val="24"/>
          <w:shd w:val="clear" w:color="auto" w:fill="FFFFFF"/>
        </w:rPr>
        <w:t xml:space="preserve"> including dogs, cats, calves, sheep, pigs, ferrets, mink, monkeys, and several species of laboratory animals.</w:t>
      </w:r>
      <w:r w:rsidRPr="0048407F">
        <w:rPr>
          <w:rFonts w:ascii="Times New Roman" w:hAnsi="Times New Roman" w:cs="Times New Roman"/>
          <w:i/>
          <w:iCs/>
          <w:sz w:val="24"/>
          <w:szCs w:val="24"/>
          <w:shd w:val="clear" w:color="auto" w:fill="FFFFFF"/>
        </w:rPr>
        <w:t xml:space="preserve"> Campylobacter</w:t>
      </w:r>
      <w:r w:rsidRPr="0048407F">
        <w:rPr>
          <w:rFonts w:ascii="Times New Roman" w:hAnsi="Times New Roman" w:cs="Times New Roman"/>
          <w:sz w:val="24"/>
          <w:szCs w:val="24"/>
          <w:shd w:val="clear" w:color="auto" w:fill="FFFFFF"/>
        </w:rPr>
        <w:t> spp</w:t>
      </w:r>
      <w:r w:rsidR="00EC392D">
        <w:rPr>
          <w:rFonts w:ascii="Times New Roman" w:hAnsi="Times New Roman" w:cs="Times New Roman"/>
          <w:sz w:val="24"/>
          <w:szCs w:val="24"/>
          <w:shd w:val="clear" w:color="auto" w:fill="FFFFFF"/>
        </w:rPr>
        <w:t>.</w:t>
      </w:r>
      <w:r w:rsidRPr="0048407F">
        <w:rPr>
          <w:rFonts w:ascii="Times New Roman" w:hAnsi="Times New Roman" w:cs="Times New Roman"/>
          <w:sz w:val="24"/>
          <w:szCs w:val="24"/>
          <w:shd w:val="clear" w:color="auto" w:fill="FFFFFF"/>
        </w:rPr>
        <w:t xml:space="preserve"> </w:t>
      </w:r>
      <w:r w:rsidR="00EC392D" w:rsidRPr="0048407F">
        <w:rPr>
          <w:rFonts w:ascii="Times New Roman" w:hAnsi="Times New Roman" w:cs="Times New Roman"/>
          <w:sz w:val="24"/>
          <w:szCs w:val="24"/>
          <w:shd w:val="clear" w:color="auto" w:fill="FFFFFF"/>
        </w:rPr>
        <w:t>is</w:t>
      </w:r>
      <w:r w:rsidRPr="0048407F">
        <w:rPr>
          <w:rFonts w:ascii="Times New Roman" w:hAnsi="Times New Roman" w:cs="Times New Roman"/>
          <w:sz w:val="24"/>
          <w:szCs w:val="24"/>
          <w:shd w:val="clear" w:color="auto" w:fill="FFFFFF"/>
        </w:rPr>
        <w:t xml:space="preserve"> spiral or curved rods that exhibit a characteristic corkscrew darting motility, mediated by a single polar flagellum. These are slow growing, with a generation time of ~90 min, fastidious, and require enriched medium and microaerobic conditions with increased CO</w:t>
      </w:r>
      <w:r w:rsidRPr="0048407F">
        <w:rPr>
          <w:rFonts w:ascii="Times New Roman" w:hAnsi="Times New Roman" w:cs="Times New Roman"/>
          <w:sz w:val="24"/>
          <w:szCs w:val="24"/>
          <w:shd w:val="clear" w:color="auto" w:fill="FFFFFF"/>
          <w:vertAlign w:val="subscript"/>
        </w:rPr>
        <w:t>2</w:t>
      </w:r>
      <w:r w:rsidRPr="0048407F">
        <w:rPr>
          <w:rFonts w:ascii="Times New Roman" w:hAnsi="Times New Roman" w:cs="Times New Roman"/>
          <w:sz w:val="24"/>
          <w:szCs w:val="24"/>
          <w:shd w:val="clear" w:color="auto" w:fill="FFFFFF"/>
        </w:rPr>
        <w:t> (3%–15% O</w:t>
      </w:r>
      <w:r w:rsidRPr="0048407F">
        <w:rPr>
          <w:rFonts w:ascii="Times New Roman" w:hAnsi="Times New Roman" w:cs="Times New Roman"/>
          <w:sz w:val="24"/>
          <w:szCs w:val="24"/>
          <w:shd w:val="clear" w:color="auto" w:fill="FFFFFF"/>
          <w:vertAlign w:val="subscript"/>
        </w:rPr>
        <w:t>2</w:t>
      </w:r>
      <w:r w:rsidRPr="0048407F">
        <w:rPr>
          <w:rFonts w:ascii="Times New Roman" w:hAnsi="Times New Roman" w:cs="Times New Roman"/>
          <w:sz w:val="24"/>
          <w:szCs w:val="24"/>
          <w:shd w:val="clear" w:color="auto" w:fill="FFFFFF"/>
        </w:rPr>
        <w:t>, 3%–10% CO</w:t>
      </w:r>
      <w:r w:rsidRPr="0048407F">
        <w:rPr>
          <w:rFonts w:ascii="Times New Roman" w:hAnsi="Times New Roman" w:cs="Times New Roman"/>
          <w:sz w:val="24"/>
          <w:szCs w:val="24"/>
          <w:shd w:val="clear" w:color="auto" w:fill="FFFFFF"/>
          <w:vertAlign w:val="subscript"/>
        </w:rPr>
        <w:t>2</w:t>
      </w:r>
      <w:r w:rsidRPr="0048407F">
        <w:rPr>
          <w:rFonts w:ascii="Times New Roman" w:hAnsi="Times New Roman" w:cs="Times New Roman"/>
          <w:sz w:val="24"/>
          <w:szCs w:val="24"/>
          <w:shd w:val="clear" w:color="auto" w:fill="FFFFFF"/>
        </w:rPr>
        <w:t>, 85% N</w:t>
      </w:r>
      <w:r w:rsidRPr="0048407F">
        <w:rPr>
          <w:rFonts w:ascii="Times New Roman" w:hAnsi="Times New Roman" w:cs="Times New Roman"/>
          <w:sz w:val="24"/>
          <w:szCs w:val="24"/>
          <w:shd w:val="clear" w:color="auto" w:fill="FFFFFF"/>
          <w:vertAlign w:val="subscript"/>
        </w:rPr>
        <w:t>2</w:t>
      </w:r>
      <w:r w:rsidRPr="0048407F">
        <w:rPr>
          <w:rFonts w:ascii="Times New Roman" w:hAnsi="Times New Roman" w:cs="Times New Roman"/>
          <w:sz w:val="24"/>
          <w:szCs w:val="24"/>
          <w:shd w:val="clear" w:color="auto" w:fill="FFFFFF"/>
        </w:rPr>
        <w:t xml:space="preserve">) for growth </w:t>
      </w:r>
      <w:r w:rsidR="0016583B" w:rsidRPr="0048407F">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&lt;EndNote&gt;&lt;Cite&gt;&lt;Author&gt;Dworkin&lt;/Author&gt;&lt;Year&gt;2006&lt;/Year&gt;&lt;RecNum&gt;1624&lt;/RecNum&gt;&lt;DisplayText&gt;(Dworkin, 2006)&lt;/DisplayText&gt;&lt;record&gt;&lt;rec-number&gt;1624&lt;/rec-number&gt;&lt;foreign-keys&gt;&lt;key app="EN" db-id="50wxdpzd9vd5r7e9t5b595djrfpttrxw9avp"&gt;1624&lt;/key&gt;&lt;/foreign-keys&gt;&lt;ref-type name="Book"&gt;6&lt;/ref-type&gt;&lt;contributors&gt;&lt;authors&gt;&lt;author&gt;Dworkin, Martin&lt;/author&gt;&lt;/authors&gt;&lt;/contributors&gt;&lt;titles&gt;&lt;title&gt;The Prokaryotes: Vol. 6: Proteobacteria: Gamma Subclass&lt;/title&gt;&lt;/titles&gt;&lt;dates&gt;&lt;year&gt;2006&lt;/year&gt;&lt;/dates&gt;&lt;publisher&gt;Springer Science &amp;amp; Business Media&lt;/publisher&gt;&lt;isbn&gt;038725496X&lt;/isbn&gt;&lt;urls&gt;&lt;/urls&gt;&lt;/record&gt;&lt;/Cite&gt;&lt;/EndNote&gt;</w:instrText>
      </w:r>
      <w:r w:rsidR="0016583B" w:rsidRPr="0048407F">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35" w:tooltip="Dworkin, 2006 #1624" w:history="1">
        <w:r>
          <w:rPr>
            <w:rFonts w:ascii="Times New Roman" w:hAnsi="Times New Roman" w:cs="Times New Roman"/>
            <w:noProof/>
            <w:sz w:val="24"/>
            <w:szCs w:val="24"/>
            <w:shd w:val="clear" w:color="auto" w:fill="FFFFFF"/>
          </w:rPr>
          <w:t>Dworkin, 2006</w:t>
        </w:r>
      </w:hyperlink>
      <w:r>
        <w:rPr>
          <w:rFonts w:ascii="Times New Roman" w:hAnsi="Times New Roman" w:cs="Times New Roman"/>
          <w:noProof/>
          <w:sz w:val="24"/>
          <w:szCs w:val="24"/>
          <w:shd w:val="clear" w:color="auto" w:fill="FFFFFF"/>
        </w:rPr>
        <w:t>)</w:t>
      </w:r>
      <w:r w:rsidR="0016583B" w:rsidRPr="0048407F">
        <w:rPr>
          <w:rFonts w:ascii="Times New Roman" w:hAnsi="Times New Roman" w:cs="Times New Roman"/>
          <w:sz w:val="24"/>
          <w:szCs w:val="24"/>
          <w:shd w:val="clear" w:color="auto" w:fill="FFFFFF"/>
        </w:rPr>
        <w:fldChar w:fldCharType="end"/>
      </w:r>
      <w:r w:rsidRPr="0048407F">
        <w:rPr>
          <w:rFonts w:ascii="Times New Roman" w:hAnsi="Times New Roman" w:cs="Times New Roman"/>
          <w:sz w:val="24"/>
          <w:szCs w:val="24"/>
          <w:shd w:val="clear" w:color="auto" w:fill="FFFFFF"/>
        </w:rPr>
        <w:t>. The family Campylobacteraceae consists of three genera, including </w:t>
      </w:r>
      <w:r w:rsidRPr="0048407F">
        <w:rPr>
          <w:rFonts w:ascii="Times New Roman" w:hAnsi="Times New Roman" w:cs="Times New Roman"/>
          <w:i/>
          <w:iCs/>
          <w:sz w:val="24"/>
          <w:szCs w:val="24"/>
          <w:shd w:val="clear" w:color="auto" w:fill="FFFFFF"/>
        </w:rPr>
        <w:t>Campylobacter</w:t>
      </w:r>
      <w:r w:rsidRPr="0048407F">
        <w:rPr>
          <w:rFonts w:ascii="Times New Roman" w:hAnsi="Times New Roman" w:cs="Times New Roman"/>
          <w:sz w:val="24"/>
          <w:szCs w:val="24"/>
          <w:shd w:val="clear" w:color="auto" w:fill="FFFFFF"/>
        </w:rPr>
        <w:t> and </w:t>
      </w:r>
      <w:r w:rsidRPr="0048407F">
        <w:rPr>
          <w:rFonts w:ascii="Times New Roman" w:hAnsi="Times New Roman" w:cs="Times New Roman"/>
          <w:i/>
          <w:iCs/>
          <w:sz w:val="24"/>
          <w:szCs w:val="24"/>
          <w:shd w:val="clear" w:color="auto" w:fill="FFFFFF"/>
        </w:rPr>
        <w:t>Arcobacte</w:t>
      </w:r>
      <w:r w:rsidR="003908B1">
        <w:rPr>
          <w:rFonts w:ascii="Times New Roman" w:hAnsi="Times New Roman" w:cs="Times New Roman"/>
          <w:i/>
          <w:iCs/>
          <w:sz w:val="24"/>
          <w:szCs w:val="24"/>
          <w:shd w:val="clear" w:color="auto" w:fill="FFFFFF"/>
        </w:rPr>
        <w:t>r</w:t>
      </w:r>
      <w:r w:rsidRPr="0048407F">
        <w:rPr>
          <w:rFonts w:ascii="Times New Roman" w:hAnsi="Times New Roman" w:cs="Times New Roman"/>
          <w:i/>
          <w:iCs/>
          <w:sz w:val="24"/>
          <w:szCs w:val="24"/>
          <w:shd w:val="clear" w:color="auto" w:fill="FFFFFF"/>
        </w:rPr>
        <w:t xml:space="preserve"> </w:t>
      </w:r>
      <w:r w:rsidRPr="0048407F">
        <w:rPr>
          <w:rFonts w:ascii="Times New Roman" w:hAnsi="Times New Roman" w:cs="Times New Roman"/>
          <w:sz w:val="24"/>
          <w:szCs w:val="24"/>
          <w:shd w:val="clear" w:color="auto" w:fill="FFFFFF"/>
        </w:rPr>
        <w:t>associated with animal and human diseases. Certain species are present commensally in animals as suspected reservoirs for human infections. The thermophilic </w:t>
      </w:r>
      <w:r w:rsidRPr="0048407F">
        <w:rPr>
          <w:rFonts w:ascii="Times New Roman" w:hAnsi="Times New Roman" w:cs="Times New Roman"/>
          <w:i/>
          <w:iCs/>
          <w:sz w:val="24"/>
          <w:szCs w:val="24"/>
          <w:shd w:val="clear" w:color="auto" w:fill="FFFFFF"/>
        </w:rPr>
        <w:t>Campylobacter</w:t>
      </w:r>
      <w:r w:rsidRPr="0048407F">
        <w:rPr>
          <w:rFonts w:ascii="Times New Roman" w:hAnsi="Times New Roman" w:cs="Times New Roman"/>
          <w:sz w:val="24"/>
          <w:szCs w:val="24"/>
          <w:shd w:val="clear" w:color="auto" w:fill="FFFFFF"/>
        </w:rPr>
        <w:t> spp</w:t>
      </w:r>
      <w:r w:rsidR="00EC392D">
        <w:rPr>
          <w:rFonts w:ascii="Times New Roman" w:hAnsi="Times New Roman" w:cs="Times New Roman"/>
          <w:sz w:val="24"/>
          <w:szCs w:val="24"/>
          <w:shd w:val="clear" w:color="auto" w:fill="FFFFFF"/>
        </w:rPr>
        <w:t>.</w:t>
      </w:r>
      <w:r w:rsidRPr="0048407F">
        <w:rPr>
          <w:rFonts w:ascii="Times New Roman" w:hAnsi="Times New Roman" w:cs="Times New Roman"/>
          <w:sz w:val="24"/>
          <w:szCs w:val="24"/>
          <w:shd w:val="clear" w:color="auto" w:fill="FFFFFF"/>
        </w:rPr>
        <w:t>,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jejuni</w:t>
      </w:r>
      <w:r w:rsidRPr="0048407F">
        <w:rPr>
          <w:rFonts w:ascii="Times New Roman" w:hAnsi="Times New Roman" w:cs="Times New Roman"/>
          <w:sz w:val="24"/>
          <w:szCs w:val="24"/>
          <w:shd w:val="clear" w:color="auto" w:fill="FFFFFF"/>
        </w:rPr>
        <w:t>, or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coli </w:t>
      </w:r>
      <w:r w:rsidRPr="0048407F">
        <w:rPr>
          <w:rFonts w:ascii="Times New Roman" w:hAnsi="Times New Roman" w:cs="Times New Roman"/>
          <w:sz w:val="24"/>
          <w:szCs w:val="24"/>
          <w:shd w:val="clear" w:color="auto" w:fill="FFFFFF"/>
        </w:rPr>
        <w:t xml:space="preserve">have the highest prevalence and disease impact </w:t>
      </w:r>
      <w:r w:rsidR="0016583B" w:rsidRPr="0048407F">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&lt;EndNote&gt;&lt;Cite&gt;&lt;Author&gt;Lastovica&lt;/Author&gt;&lt;Year&gt;2008&lt;/Year&gt;&lt;RecNum&gt;1625&lt;/RecNum&gt;&lt;DisplayText&gt;(Lastovica &amp;amp; Allos, 2008)&lt;/DisplayText&gt;&lt;record&gt;&lt;rec-number&gt;1625&lt;/rec-number&gt;&lt;foreign-keys&gt;&lt;key app="EN" db-id="50wxdpzd9vd5r7e9t5b595djrfpttrxw9avp"&gt;1625&lt;/key&gt;&lt;/foreign-keys&gt;&lt;ref-type name="Book Section"&gt;5&lt;/ref-type&gt;&lt;contributors&gt;&lt;authors&gt;&lt;author&gt;Lastovica, Albert J&lt;/author&gt;&lt;author&gt;Allos, Ban Mishu&lt;/author&gt;&lt;/authors&gt;&lt;/contributors&gt;&lt;titles&gt;&lt;title&gt;Clinical significance of Campylobacter and related species other than Campylobacter jejuni and Campylobacter coli&lt;/title&gt;&lt;secondary-title&gt;Campylobacter, Third Edition&lt;/secondary-title&gt;&lt;/titles&gt;&lt;pages&gt;123-149&lt;/pages&gt;&lt;dates&gt;&lt;year&gt;2008&lt;/year&gt;&lt;/dates&gt;&lt;publisher&gt;American Society of Microbiology&lt;/publisher&gt;&lt;urls&gt;&lt;/urls&gt;&lt;/record&gt;&lt;/Cite&gt;&lt;/EndNote&gt;</w:instrText>
      </w:r>
      <w:r w:rsidR="0016583B" w:rsidRPr="0048407F">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77" w:tooltip="Lastovica, 2008 #1625" w:history="1">
        <w:r w:rsidR="00EC392D">
          <w:rPr>
            <w:rFonts w:ascii="Times New Roman" w:hAnsi="Times New Roman" w:cs="Times New Roman"/>
            <w:noProof/>
            <w:sz w:val="24"/>
            <w:szCs w:val="24"/>
            <w:shd w:val="clear" w:color="auto" w:fill="FFFFFF"/>
          </w:rPr>
          <w:t>Lastovica &amp; Atlas</w:t>
        </w:r>
        <w:r>
          <w:rPr>
            <w:rFonts w:ascii="Times New Roman" w:hAnsi="Times New Roman" w:cs="Times New Roman"/>
            <w:noProof/>
            <w:sz w:val="24"/>
            <w:szCs w:val="24"/>
            <w:shd w:val="clear" w:color="auto" w:fill="FFFFFF"/>
          </w:rPr>
          <w:t>, 2008</w:t>
        </w:r>
      </w:hyperlink>
      <w:r>
        <w:rPr>
          <w:rFonts w:ascii="Times New Roman" w:hAnsi="Times New Roman" w:cs="Times New Roman"/>
          <w:noProof/>
          <w:sz w:val="24"/>
          <w:szCs w:val="24"/>
          <w:shd w:val="clear" w:color="auto" w:fill="FFFFFF"/>
        </w:rPr>
        <w:t>)</w:t>
      </w:r>
      <w:r w:rsidR="0016583B" w:rsidRPr="0048407F">
        <w:rPr>
          <w:rFonts w:ascii="Times New Roman" w:hAnsi="Times New Roman" w:cs="Times New Roman"/>
          <w:sz w:val="24"/>
          <w:szCs w:val="24"/>
          <w:shd w:val="clear" w:color="auto" w:fill="FFFFFF"/>
        </w:rPr>
        <w:fldChar w:fldCharType="end"/>
      </w:r>
      <w:r w:rsidRPr="0048407F">
        <w:rPr>
          <w:rFonts w:ascii="Times New Roman" w:hAnsi="Times New Roman" w:cs="Times New Roman"/>
          <w:sz w:val="24"/>
          <w:szCs w:val="24"/>
          <w:shd w:val="clear" w:color="auto" w:fill="FFFFFF"/>
        </w:rPr>
        <w:t>.</w:t>
      </w:r>
      <w:r w:rsidRPr="0048407F">
        <w:rPr>
          <w:rFonts w:ascii="Times New Roman" w:hAnsi="Times New Roman" w:cs="Times New Roman"/>
          <w:i/>
          <w:iCs/>
          <w:sz w:val="24"/>
          <w:szCs w:val="24"/>
          <w:shd w:val="clear" w:color="auto" w:fill="FFFFFF"/>
        </w:rPr>
        <w:t xml:space="preserve"> Campylobacter</w:t>
      </w:r>
      <w:r w:rsidRPr="0048407F">
        <w:rPr>
          <w:rFonts w:ascii="Times New Roman" w:hAnsi="Times New Roman" w:cs="Times New Roman"/>
          <w:sz w:val="24"/>
          <w:szCs w:val="24"/>
          <w:shd w:val="clear" w:color="auto" w:fill="FFFFFF"/>
        </w:rPr>
        <w:t> species causing diseases in livestock include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jejuni</w:t>
      </w:r>
      <w:r w:rsidRPr="0048407F">
        <w:rPr>
          <w:rFonts w:ascii="Times New Roman" w:hAnsi="Times New Roman" w:cs="Times New Roman"/>
          <w:sz w:val="24"/>
          <w:szCs w:val="24"/>
          <w:shd w:val="clear" w:color="auto" w:fill="FFFFFF"/>
        </w:rPr>
        <w:t> subsp</w:t>
      </w:r>
      <w:r w:rsidRPr="0048407F">
        <w:rPr>
          <w:rFonts w:ascii="Times New Roman" w:hAnsi="Times New Roman" w:cs="Times New Roman"/>
          <w:i/>
          <w:iCs/>
          <w:sz w:val="24"/>
          <w:szCs w:val="24"/>
          <w:shd w:val="clear" w:color="auto" w:fill="FFFFFF"/>
        </w:rPr>
        <w:t> jejuni</w:t>
      </w:r>
      <w:r w:rsidRPr="0048407F">
        <w:rPr>
          <w:rFonts w:ascii="Times New Roman" w:hAnsi="Times New Roman" w:cs="Times New Roman"/>
          <w:sz w:val="24"/>
          <w:szCs w:val="24"/>
          <w:shd w:val="clear" w:color="auto" w:fill="FFFFFF"/>
        </w:rPr>
        <w:t> (enteritis and abortion),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coli</w:t>
      </w:r>
      <w:r w:rsidRPr="0048407F">
        <w:rPr>
          <w:rFonts w:ascii="Times New Roman" w:hAnsi="Times New Roman" w:cs="Times New Roman"/>
          <w:sz w:val="24"/>
          <w:szCs w:val="24"/>
          <w:shd w:val="clear" w:color="auto" w:fill="FFFFFF"/>
        </w:rPr>
        <w:t>,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mucosalis</w:t>
      </w:r>
      <w:r w:rsidRPr="0048407F">
        <w:rPr>
          <w:rFonts w:ascii="Times New Roman" w:hAnsi="Times New Roman" w:cs="Times New Roman"/>
          <w:sz w:val="24"/>
          <w:szCs w:val="24"/>
          <w:shd w:val="clear" w:color="auto" w:fill="FFFFFF"/>
        </w:rPr>
        <w:t> (porcine enteritis),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upsaliensis</w:t>
      </w:r>
      <w:r w:rsidRPr="0048407F">
        <w:rPr>
          <w:rFonts w:ascii="Times New Roman" w:hAnsi="Times New Roman" w:cs="Times New Roman"/>
          <w:sz w:val="24"/>
          <w:szCs w:val="24"/>
          <w:shd w:val="clear" w:color="auto" w:fill="FFFFFF"/>
        </w:rPr>
        <w:t>,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helveticus</w:t>
      </w:r>
      <w:r w:rsidRPr="0048407F">
        <w:rPr>
          <w:rFonts w:ascii="Times New Roman" w:hAnsi="Times New Roman" w:cs="Times New Roman"/>
          <w:sz w:val="24"/>
          <w:szCs w:val="24"/>
          <w:shd w:val="clear" w:color="auto" w:fill="FFFFFF"/>
        </w:rPr>
        <w:t> (companion pet enteritis),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hyointestinalis</w:t>
      </w:r>
      <w:r w:rsidRPr="0048407F">
        <w:rPr>
          <w:rFonts w:ascii="Times New Roman" w:hAnsi="Times New Roman" w:cs="Times New Roman"/>
          <w:sz w:val="24"/>
          <w:szCs w:val="24"/>
          <w:shd w:val="clear" w:color="auto" w:fill="FFFFFF"/>
        </w:rPr>
        <w:t> subsp </w:t>
      </w:r>
      <w:r w:rsidRPr="0048407F">
        <w:rPr>
          <w:rFonts w:ascii="Times New Roman" w:hAnsi="Times New Roman" w:cs="Times New Roman"/>
          <w:i/>
          <w:iCs/>
          <w:sz w:val="24"/>
          <w:szCs w:val="24"/>
          <w:shd w:val="clear" w:color="auto" w:fill="FFFFFF"/>
        </w:rPr>
        <w:t>hyointestinalis</w:t>
      </w:r>
      <w:r w:rsidRPr="0048407F">
        <w:rPr>
          <w:rFonts w:ascii="Times New Roman" w:hAnsi="Times New Roman" w:cs="Times New Roman"/>
          <w:sz w:val="24"/>
          <w:szCs w:val="24"/>
          <w:shd w:val="clear" w:color="auto" w:fill="FFFFFF"/>
        </w:rPr>
        <w:t> (porcine and bovine enteritis),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sputorum</w:t>
      </w:r>
      <w:r w:rsidRPr="0048407F">
        <w:rPr>
          <w:rFonts w:ascii="Times New Roman" w:hAnsi="Times New Roman" w:cs="Times New Roman"/>
          <w:sz w:val="24"/>
          <w:szCs w:val="24"/>
          <w:shd w:val="clear" w:color="auto" w:fill="FFFFFF"/>
        </w:rPr>
        <w:t> (abortions in sheep), and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fetus</w:t>
      </w:r>
      <w:r w:rsidRPr="0048407F">
        <w:rPr>
          <w:rFonts w:ascii="Times New Roman" w:hAnsi="Times New Roman" w:cs="Times New Roman"/>
          <w:sz w:val="24"/>
          <w:szCs w:val="24"/>
          <w:shd w:val="clear" w:color="auto" w:fill="FFFFFF"/>
        </w:rPr>
        <w:t> subsp </w:t>
      </w:r>
      <w:r w:rsidRPr="0048407F">
        <w:rPr>
          <w:rFonts w:ascii="Times New Roman" w:hAnsi="Times New Roman" w:cs="Times New Roman"/>
          <w:i/>
          <w:iCs/>
          <w:sz w:val="24"/>
          <w:szCs w:val="24"/>
          <w:shd w:val="clear" w:color="auto" w:fill="FFFFFF"/>
        </w:rPr>
        <w:t>fetus</w:t>
      </w:r>
      <w:r w:rsidRPr="0048407F">
        <w:rPr>
          <w:rFonts w:ascii="Times New Roman" w:hAnsi="Times New Roman" w:cs="Times New Roman"/>
          <w:sz w:val="24"/>
          <w:szCs w:val="24"/>
          <w:shd w:val="clear" w:color="auto" w:fill="FFFFFF"/>
        </w:rPr>
        <w:t> (isolated from intestinal tracts of sheep and cattle, sporadic abortions). Certain species such as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jejuni</w:t>
      </w:r>
      <w:r w:rsidRPr="0048407F">
        <w:rPr>
          <w:rFonts w:ascii="Times New Roman" w:hAnsi="Times New Roman" w:cs="Times New Roman"/>
          <w:sz w:val="24"/>
          <w:szCs w:val="24"/>
          <w:shd w:val="clear" w:color="auto" w:fill="FFFFFF"/>
        </w:rPr>
        <w:t>,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hyointestinalis</w:t>
      </w:r>
      <w:r w:rsidRPr="0048407F">
        <w:rPr>
          <w:rFonts w:ascii="Times New Roman" w:hAnsi="Times New Roman" w:cs="Times New Roman"/>
          <w:sz w:val="24"/>
          <w:szCs w:val="24"/>
          <w:shd w:val="clear" w:color="auto" w:fill="FFFFFF"/>
        </w:rPr>
        <w:t>, and </w:t>
      </w:r>
      <w:r w:rsidRPr="0048407F">
        <w:rPr>
          <w:rFonts w:ascii="Times New Roman" w:hAnsi="Times New Roman" w:cs="Times New Roman"/>
          <w:i/>
          <w:iCs/>
          <w:sz w:val="24"/>
          <w:szCs w:val="24"/>
          <w:shd w:val="clear" w:color="auto" w:fill="FFFFFF"/>
        </w:rPr>
        <w:t>C</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fetus</w:t>
      </w:r>
      <w:r>
        <w:rPr>
          <w:rFonts w:ascii="Times New Roman" w:hAnsi="Times New Roman" w:cs="Times New Roman"/>
          <w:i/>
          <w:iCs/>
          <w:sz w:val="24"/>
          <w:szCs w:val="24"/>
          <w:shd w:val="clear" w:color="auto" w:fill="FFFFFF"/>
        </w:rPr>
        <w:t xml:space="preserve"> </w:t>
      </w:r>
      <w:r w:rsidRPr="0048407F">
        <w:rPr>
          <w:rFonts w:ascii="Times New Roman" w:hAnsi="Times New Roman" w:cs="Times New Roman"/>
          <w:sz w:val="24"/>
          <w:szCs w:val="24"/>
          <w:shd w:val="clear" w:color="auto" w:fill="FFFFFF"/>
        </w:rPr>
        <w:t>possess closely related subspecies with different disease foci. Initially, </w:t>
      </w:r>
      <w:r w:rsidRPr="0048407F">
        <w:rPr>
          <w:rFonts w:ascii="Times New Roman" w:hAnsi="Times New Roman" w:cs="Times New Roman"/>
          <w:i/>
          <w:iCs/>
          <w:sz w:val="24"/>
          <w:szCs w:val="24"/>
          <w:shd w:val="clear" w:color="auto" w:fill="FFFFFF"/>
        </w:rPr>
        <w:t>Arcobacter</w:t>
      </w:r>
      <w:r w:rsidRPr="0048407F">
        <w:rPr>
          <w:rFonts w:ascii="Times New Roman" w:hAnsi="Times New Roman" w:cs="Times New Roman"/>
          <w:sz w:val="24"/>
          <w:szCs w:val="24"/>
          <w:shd w:val="clear" w:color="auto" w:fill="FFFFFF"/>
        </w:rPr>
        <w:t> spp were considered to be aerotolerant campylobacters and are implicated in reproductive disorders, mastitis, gastric ulcers, and/or diarrhea in livestock, including </w:t>
      </w:r>
      <w:r w:rsidRPr="0048407F">
        <w:rPr>
          <w:rFonts w:ascii="Times New Roman" w:hAnsi="Times New Roman" w:cs="Times New Roman"/>
          <w:i/>
          <w:iCs/>
          <w:sz w:val="24"/>
          <w:szCs w:val="24"/>
          <w:shd w:val="clear" w:color="auto" w:fill="FFFFFF"/>
        </w:rPr>
        <w:t>A</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cryaerophilus</w:t>
      </w:r>
      <w:r w:rsidRPr="0048407F">
        <w:rPr>
          <w:rFonts w:ascii="Times New Roman" w:hAnsi="Times New Roman" w:cs="Times New Roman"/>
          <w:sz w:val="24"/>
          <w:szCs w:val="24"/>
          <w:shd w:val="clear" w:color="auto" w:fill="FFFFFF"/>
        </w:rPr>
        <w:t> (previously </w:t>
      </w:r>
      <w:r w:rsidRPr="0048407F">
        <w:rPr>
          <w:rFonts w:ascii="Times New Roman" w:hAnsi="Times New Roman" w:cs="Times New Roman"/>
          <w:i/>
          <w:iCs/>
          <w:sz w:val="24"/>
          <w:szCs w:val="24"/>
          <w:shd w:val="clear" w:color="auto" w:fill="FFFFFF"/>
        </w:rPr>
        <w:t>C cryaerophila</w:t>
      </w:r>
      <w:r w:rsidRPr="0048407F">
        <w:rPr>
          <w:rFonts w:ascii="Times New Roman" w:hAnsi="Times New Roman" w:cs="Times New Roman"/>
          <w:sz w:val="24"/>
          <w:szCs w:val="24"/>
          <w:shd w:val="clear" w:color="auto" w:fill="FFFFFF"/>
        </w:rPr>
        <w:t>), </w:t>
      </w:r>
      <w:r w:rsidRPr="0048407F">
        <w:rPr>
          <w:rFonts w:ascii="Times New Roman" w:hAnsi="Times New Roman" w:cs="Times New Roman"/>
          <w:i/>
          <w:iCs/>
          <w:sz w:val="24"/>
          <w:szCs w:val="24"/>
          <w:shd w:val="clear" w:color="auto" w:fill="FFFFFF"/>
        </w:rPr>
        <w:t>A</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skirrowii</w:t>
      </w:r>
      <w:r w:rsidRPr="0048407F">
        <w:rPr>
          <w:rFonts w:ascii="Times New Roman" w:hAnsi="Times New Roman" w:cs="Times New Roman"/>
          <w:sz w:val="24"/>
          <w:szCs w:val="24"/>
          <w:shd w:val="clear" w:color="auto" w:fill="FFFFFF"/>
        </w:rPr>
        <w:t>, </w:t>
      </w:r>
      <w:r w:rsidRPr="0048407F">
        <w:rPr>
          <w:rFonts w:ascii="Times New Roman" w:hAnsi="Times New Roman" w:cs="Times New Roman"/>
          <w:i/>
          <w:iCs/>
          <w:sz w:val="24"/>
          <w:szCs w:val="24"/>
          <w:shd w:val="clear" w:color="auto" w:fill="FFFFFF"/>
        </w:rPr>
        <w:t>A</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thereius</w:t>
      </w:r>
      <w:r w:rsidRPr="0048407F">
        <w:rPr>
          <w:rFonts w:ascii="Times New Roman" w:hAnsi="Times New Roman" w:cs="Times New Roman"/>
          <w:sz w:val="24"/>
          <w:szCs w:val="24"/>
          <w:shd w:val="clear" w:color="auto" w:fill="FFFFFF"/>
        </w:rPr>
        <w:t>, and</w:t>
      </w:r>
      <w:r w:rsidR="00EC392D">
        <w:rPr>
          <w:rFonts w:ascii="Times New Roman" w:hAnsi="Times New Roman" w:cs="Times New Roman"/>
          <w:sz w:val="24"/>
          <w:szCs w:val="24"/>
          <w:shd w:val="clear" w:color="auto" w:fill="FFFFFF"/>
        </w:rPr>
        <w:t xml:space="preserve"> </w:t>
      </w:r>
      <w:r w:rsidRPr="0048407F">
        <w:rPr>
          <w:rFonts w:ascii="Times New Roman" w:hAnsi="Times New Roman" w:cs="Times New Roman"/>
          <w:i/>
          <w:iCs/>
          <w:sz w:val="24"/>
          <w:szCs w:val="24"/>
          <w:shd w:val="clear" w:color="auto" w:fill="FFFFFF"/>
        </w:rPr>
        <w:t>A</w:t>
      </w:r>
      <w:r w:rsidR="00EC392D">
        <w:rPr>
          <w:rFonts w:ascii="Times New Roman" w:hAnsi="Times New Roman" w:cs="Times New Roman"/>
          <w:i/>
          <w:iCs/>
          <w:sz w:val="24"/>
          <w:szCs w:val="24"/>
          <w:shd w:val="clear" w:color="auto" w:fill="FFFFFF"/>
        </w:rPr>
        <w:t>.</w:t>
      </w:r>
      <w:r w:rsidRPr="0048407F">
        <w:rPr>
          <w:rFonts w:ascii="Times New Roman" w:hAnsi="Times New Roman" w:cs="Times New Roman"/>
          <w:i/>
          <w:iCs/>
          <w:sz w:val="24"/>
          <w:szCs w:val="24"/>
          <w:shd w:val="clear" w:color="auto" w:fill="FFFFFF"/>
        </w:rPr>
        <w:t xml:space="preserve"> butzleri </w:t>
      </w:r>
      <w:r w:rsidR="0016583B" w:rsidRPr="00EC392D">
        <w:rPr>
          <w:rFonts w:ascii="Times New Roman" w:hAnsi="Times New Roman" w:cs="Times New Roman"/>
          <w:iCs/>
          <w:sz w:val="24"/>
          <w:szCs w:val="24"/>
          <w:shd w:val="clear" w:color="auto" w:fill="FFFFFF"/>
        </w:rPr>
        <w:fldChar w:fldCharType="begin"/>
      </w:r>
      <w:r w:rsidRPr="00EC392D">
        <w:rPr>
          <w:rFonts w:ascii="Times New Roman" w:hAnsi="Times New Roman" w:cs="Times New Roman"/>
          <w:iCs/>
          <w:sz w:val="24"/>
          <w:szCs w:val="24"/>
          <w:shd w:val="clear" w:color="auto" w:fill="FFFFFF"/>
        </w:rPr>
        <w:instrText xml:space="preserve"> ADDIN EN.CITE &lt;EndNote&gt;&lt;Cite&gt;&lt;Author&gt;Lastovica&lt;/Author&gt;&lt;Year&gt;2006&lt;/Year&gt;&lt;RecNum&gt;1626&lt;/RecNum&gt;&lt;DisplayText&gt;(Lastovica, 2006)&lt;/DisplayText&gt;&lt;record&gt;&lt;rec-number&gt;1626&lt;/rec-number&gt;&lt;foreign-keys&gt;&lt;key app="EN" db-id="50wxdpzd9vd5r7e9t5b595djrfpttrxw9avp"&gt;1626&lt;/key&gt;&lt;/foreign-keys&gt;&lt;ref-type name="Journal Article"&gt;17&lt;/ref-type&gt;&lt;contributors&gt;&lt;authors&gt;&lt;author&gt;Lastovica, Albert J&lt;/author&gt;&lt;/authors&gt;&lt;/contributors&gt;&lt;titles&gt;&lt;title&gt;Emerging Campylobacter spp.: the tip of the iceberg&lt;/title&gt;&lt;secondary-title&gt;Clinical Microbiology Newsletter&lt;/secondary-title&gt;&lt;/titles&gt;&lt;periodical&gt;&lt;full-title&gt;Clinical Microbiology Newsletter&lt;/full-title&gt;&lt;/periodical&gt;&lt;pages&gt;49-56&lt;/pages&gt;&lt;volume&gt;28&lt;/volume&gt;&lt;number&gt;7&lt;/number&gt;&lt;dates&gt;&lt;year&gt;2006&lt;/year&gt;&lt;/dates&gt;&lt;isbn&gt;0196-4399&lt;/isbn&gt;&lt;urls&gt;&lt;/urls&gt;&lt;/record&gt;&lt;/Cite&gt;&lt;/EndNote&gt;</w:instrText>
      </w:r>
      <w:r w:rsidR="0016583B" w:rsidRPr="00EC392D">
        <w:rPr>
          <w:rFonts w:ascii="Times New Roman" w:hAnsi="Times New Roman" w:cs="Times New Roman"/>
          <w:iCs/>
          <w:sz w:val="24"/>
          <w:szCs w:val="24"/>
          <w:shd w:val="clear" w:color="auto" w:fill="FFFFFF"/>
        </w:rPr>
        <w:fldChar w:fldCharType="separate"/>
      </w:r>
      <w:r w:rsidRPr="00EC392D">
        <w:rPr>
          <w:rFonts w:ascii="Times New Roman" w:hAnsi="Times New Roman" w:cs="Times New Roman"/>
          <w:iCs/>
          <w:noProof/>
          <w:sz w:val="24"/>
          <w:szCs w:val="24"/>
          <w:shd w:val="clear" w:color="auto" w:fill="FFFFFF"/>
        </w:rPr>
        <w:t>(</w:t>
      </w:r>
      <w:hyperlink w:anchor="_ENREF_76" w:tooltip="Lastovica, 2006 #1626" w:history="1">
        <w:r w:rsidRPr="00EC392D">
          <w:rPr>
            <w:rFonts w:ascii="Times New Roman" w:hAnsi="Times New Roman" w:cs="Times New Roman"/>
            <w:iCs/>
            <w:noProof/>
            <w:sz w:val="24"/>
            <w:szCs w:val="24"/>
            <w:shd w:val="clear" w:color="auto" w:fill="FFFFFF"/>
          </w:rPr>
          <w:t>Lastovica, 2006</w:t>
        </w:r>
      </w:hyperlink>
      <w:r w:rsidRPr="00EC392D">
        <w:rPr>
          <w:rFonts w:ascii="Times New Roman" w:hAnsi="Times New Roman" w:cs="Times New Roman"/>
          <w:iCs/>
          <w:noProof/>
          <w:sz w:val="24"/>
          <w:szCs w:val="24"/>
          <w:shd w:val="clear" w:color="auto" w:fill="FFFFFF"/>
        </w:rPr>
        <w:t>)</w:t>
      </w:r>
      <w:r w:rsidR="0016583B" w:rsidRPr="00EC392D">
        <w:rPr>
          <w:rFonts w:ascii="Times New Roman" w:hAnsi="Times New Roman" w:cs="Times New Roman"/>
          <w:iCs/>
          <w:sz w:val="24"/>
          <w:szCs w:val="24"/>
          <w:shd w:val="clear" w:color="auto" w:fill="FFFFFF"/>
        </w:rPr>
        <w:fldChar w:fldCharType="end"/>
      </w:r>
      <w:r w:rsidRPr="0048407F">
        <w:rPr>
          <w:rFonts w:ascii="Times New Roman" w:hAnsi="Times New Roman" w:cs="Times New Roman"/>
          <w:i/>
          <w:iCs/>
          <w:sz w:val="24"/>
          <w:szCs w:val="24"/>
          <w:shd w:val="clear" w:color="auto" w:fill="FFFFFF"/>
        </w:rPr>
        <w:t xml:space="preserve">. </w:t>
      </w:r>
      <w:r w:rsidRPr="0048407F">
        <w:rPr>
          <w:rFonts w:ascii="Times New Roman" w:hAnsi="Times New Roman" w:cs="Times New Roman"/>
          <w:i/>
          <w:iCs/>
          <w:sz w:val="24"/>
          <w:szCs w:val="24"/>
        </w:rPr>
        <w:t xml:space="preserve">Campylobacter jejuni </w:t>
      </w:r>
      <w:r w:rsidRPr="0048407F">
        <w:rPr>
          <w:rFonts w:ascii="Times New Roman" w:hAnsi="Times New Roman" w:cs="Times New Roman"/>
          <w:sz w:val="24"/>
          <w:szCs w:val="24"/>
        </w:rPr>
        <w:t xml:space="preserve">have been reported among healthy and diseased farm animals </w:t>
      </w:r>
      <w:r w:rsidR="0016583B" w:rsidRPr="0048407F">
        <w:rPr>
          <w:rFonts w:ascii="Times New Roman" w:hAnsi="Times New Roman" w:cs="Times New Roman"/>
          <w:sz w:val="24"/>
          <w:szCs w:val="24"/>
        </w:rPr>
        <w:fldChar w:fldCharType="begin">
          <w:fldData xml:space="preserve">PEVuZE5vdGU+PENpdGU+PEF1dGhvcj5PbHVidW5taTwvQXV0aG9yPjxZZWFyPjE5ODY8L1llYXI+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</w:fldData>
        </w:fldChar>
      </w:r>
      <w:r>
        <w:rPr>
          <w:rFonts w:ascii="Times New Roman" w:hAnsi="Times New Roman" w:cs="Times New Roman"/>
          <w:sz w:val="24"/>
          <w:szCs w:val="24"/>
        </w:rPr>
        <w:instrText xml:space="preserve"> ADDIN EN.CITE </w:instrText>
      </w:r>
      <w:r w:rsidR="0016583B">
        <w:rPr>
          <w:rFonts w:ascii="Times New Roman" w:hAnsi="Times New Roman" w:cs="Times New Roman"/>
          <w:sz w:val="24"/>
          <w:szCs w:val="24"/>
        </w:rPr>
        <w:fldChar w:fldCharType="begin">
          <w:fldData xml:space="preserve">PEVuZE5vdGU+PENpdGU+PEF1dGhvcj5PbHVidW5taTwvQXV0aG9yPjxZZWFyPjE5ODY8L1llYXI+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</w:fldData>
        </w:fldChar>
      </w:r>
      <w:r>
        <w:rPr>
          <w:rFonts w:ascii="Times New Roman" w:hAnsi="Times New Roman" w:cs="Times New Roman"/>
          <w:sz w:val="24"/>
          <w:szCs w:val="24"/>
        </w:rPr>
        <w:instrText xml:space="preserve"> ADDIN EN.CITE.DATA </w:instrText>
      </w:r>
      <w:r w:rsidR="0016583B">
        <w:rPr>
          <w:rFonts w:ascii="Times New Roman" w:hAnsi="Times New Roman" w:cs="Times New Roman"/>
          <w:sz w:val="24"/>
          <w:szCs w:val="24"/>
        </w:rPr>
      </w:r>
      <w:r w:rsidR="0016583B">
        <w:rPr>
          <w:rFonts w:ascii="Times New Roman" w:hAnsi="Times New Roman" w:cs="Times New Roman"/>
          <w:sz w:val="24"/>
          <w:szCs w:val="24"/>
        </w:rPr>
        <w:fldChar w:fldCharType="end"/>
      </w:r>
      <w:r w:rsidR="0016583B" w:rsidRPr="0048407F">
        <w:rPr>
          <w:rFonts w:ascii="Times New Roman" w:hAnsi="Times New Roman" w:cs="Times New Roman"/>
          <w:sz w:val="24"/>
          <w:szCs w:val="24"/>
        </w:rPr>
      </w:r>
      <w:r w:rsidR="0016583B" w:rsidRPr="0048407F">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0" w:tooltip="Jiwa, 1994 #1628" w:history="1">
        <w:r w:rsidR="003908B1">
          <w:rPr>
            <w:rFonts w:ascii="Times New Roman" w:hAnsi="Times New Roman" w:cs="Times New Roman"/>
            <w:noProof/>
            <w:sz w:val="24"/>
            <w:szCs w:val="24"/>
          </w:rPr>
          <w:t>Jiwa et al.</w:t>
        </w:r>
        <w:r>
          <w:rPr>
            <w:rFonts w:ascii="Times New Roman" w:hAnsi="Times New Roman" w:cs="Times New Roman"/>
            <w:noProof/>
            <w:sz w:val="24"/>
            <w:szCs w:val="24"/>
          </w:rPr>
          <w:t>, 1994</w:t>
        </w:r>
      </w:hyperlink>
      <w:r>
        <w:rPr>
          <w:rFonts w:ascii="Times New Roman" w:hAnsi="Times New Roman" w:cs="Times New Roman"/>
          <w:noProof/>
          <w:sz w:val="24"/>
          <w:szCs w:val="24"/>
        </w:rPr>
        <w:t xml:space="preserve">; </w:t>
      </w:r>
      <w:hyperlink w:anchor="_ENREF_101" w:tooltip="Olubunmi, 1986 #1627" w:history="1">
        <w:r w:rsidR="00EC392D">
          <w:rPr>
            <w:rFonts w:ascii="Times New Roman" w:hAnsi="Times New Roman" w:cs="Times New Roman"/>
            <w:noProof/>
            <w:sz w:val="24"/>
            <w:szCs w:val="24"/>
          </w:rPr>
          <w:t>Olubunmi &amp; Ademiran</w:t>
        </w:r>
        <w:r>
          <w:rPr>
            <w:rFonts w:ascii="Times New Roman" w:hAnsi="Times New Roman" w:cs="Times New Roman"/>
            <w:noProof/>
            <w:sz w:val="24"/>
            <w:szCs w:val="24"/>
          </w:rPr>
          <w:t>, 1986</w:t>
        </w:r>
      </w:hyperlink>
      <w:r>
        <w:rPr>
          <w:rFonts w:ascii="Times New Roman" w:hAnsi="Times New Roman" w:cs="Times New Roman"/>
          <w:noProof/>
          <w:sz w:val="24"/>
          <w:szCs w:val="24"/>
        </w:rPr>
        <w:t xml:space="preserve">; </w:t>
      </w:r>
      <w:hyperlink w:anchor="_ENREF_112" w:tooltip="Raji, 2000 #1629" w:history="1">
        <w:r w:rsidR="003908B1">
          <w:rPr>
            <w:rFonts w:ascii="Times New Roman" w:hAnsi="Times New Roman" w:cs="Times New Roman"/>
            <w:noProof/>
            <w:sz w:val="24"/>
            <w:szCs w:val="24"/>
          </w:rPr>
          <w:t>Raji et al.</w:t>
        </w:r>
        <w:r>
          <w:rPr>
            <w:rFonts w:ascii="Times New Roman" w:hAnsi="Times New Roman" w:cs="Times New Roman"/>
            <w:noProof/>
            <w:sz w:val="24"/>
            <w:szCs w:val="24"/>
          </w:rPr>
          <w:t>, 2000</w:t>
        </w:r>
      </w:hyperlink>
      <w:r>
        <w:rPr>
          <w:rFonts w:ascii="Times New Roman" w:hAnsi="Times New Roman" w:cs="Times New Roman"/>
          <w:noProof/>
          <w:sz w:val="24"/>
          <w:szCs w:val="24"/>
        </w:rPr>
        <w:t>)</w:t>
      </w:r>
      <w:r w:rsidR="0016583B" w:rsidRPr="0048407F">
        <w:rPr>
          <w:rFonts w:ascii="Times New Roman" w:hAnsi="Times New Roman" w:cs="Times New Roman"/>
          <w:sz w:val="24"/>
          <w:szCs w:val="24"/>
        </w:rPr>
        <w:fldChar w:fldCharType="end"/>
      </w:r>
      <w:r w:rsidRPr="0048407F">
        <w:rPr>
          <w:rFonts w:ascii="Times New Roman" w:hAnsi="Times New Roman" w:cs="Times New Roman"/>
          <w:sz w:val="24"/>
          <w:szCs w:val="24"/>
        </w:rPr>
        <w:t xml:space="preserve">. </w:t>
      </w:r>
      <w:r w:rsidRPr="0048407F">
        <w:rPr>
          <w:rFonts w:ascii="Times New Roman" w:eastAsia="AdvTimes" w:hAnsi="Times New Roman" w:cs="Times New Roman"/>
          <w:sz w:val="24"/>
          <w:szCs w:val="24"/>
        </w:rPr>
        <w:t>The</w:t>
      </w:r>
      <w:r w:rsidR="00EC392D">
        <w:rPr>
          <w:rFonts w:ascii="Times New Roman" w:eastAsia="AdvTimes" w:hAnsi="Times New Roman" w:cs="Times New Roman"/>
          <w:sz w:val="24"/>
          <w:szCs w:val="24"/>
        </w:rPr>
        <w:t xml:space="preserve"> </w:t>
      </w:r>
      <w:r w:rsidRPr="0048407F">
        <w:rPr>
          <w:rFonts w:ascii="Times New Roman" w:eastAsia="AdvTimes" w:hAnsi="Times New Roman" w:cs="Times New Roman"/>
          <w:sz w:val="24"/>
          <w:szCs w:val="24"/>
        </w:rPr>
        <w:t xml:space="preserve"> majority (90%) of campylobacteriosis</w:t>
      </w:r>
      <w:r w:rsidRPr="0048407F">
        <w:rPr>
          <w:rFonts w:ascii="Times New Roman" w:hAnsi="Times New Roman" w:cs="Times New Roman"/>
          <w:sz w:val="24"/>
          <w:szCs w:val="24"/>
        </w:rPr>
        <w:t xml:space="preserve"> </w:t>
      </w:r>
      <w:r w:rsidRPr="0048407F">
        <w:rPr>
          <w:rFonts w:ascii="Times New Roman" w:eastAsia="AdvTimes" w:hAnsi="Times New Roman" w:cs="Times New Roman"/>
          <w:sz w:val="24"/>
          <w:szCs w:val="24"/>
        </w:rPr>
        <w:t xml:space="preserve">cases are caused by </w:t>
      </w:r>
      <w:r w:rsidRPr="003908B1">
        <w:rPr>
          <w:rFonts w:ascii="Times New Roman" w:eastAsia="AdvTimes" w:hAnsi="Times New Roman" w:cs="Times New Roman"/>
          <w:i/>
          <w:sz w:val="24"/>
          <w:szCs w:val="24"/>
        </w:rPr>
        <w:t>Campylobacter jejuni</w:t>
      </w:r>
      <w:r w:rsidRPr="0048407F">
        <w:rPr>
          <w:rFonts w:ascii="Times New Roman" w:eastAsia="AdvTimes" w:hAnsi="Times New Roman" w:cs="Times New Roman"/>
          <w:sz w:val="24"/>
          <w:szCs w:val="24"/>
        </w:rPr>
        <w:t xml:space="preserve"> and </w:t>
      </w:r>
      <w:r w:rsidRPr="003908B1">
        <w:rPr>
          <w:rFonts w:ascii="Times New Roman" w:eastAsia="AdvTimes" w:hAnsi="Times New Roman" w:cs="Times New Roman"/>
          <w:i/>
          <w:sz w:val="24"/>
          <w:szCs w:val="24"/>
        </w:rPr>
        <w:t>C. coli</w:t>
      </w:r>
      <w:r>
        <w:rPr>
          <w:rFonts w:ascii="Times New Roman" w:eastAsia="AdvTimes" w:hAnsi="Times New Roman" w:cs="Times New Roman"/>
          <w:sz w:val="24"/>
          <w:szCs w:val="24"/>
        </w:rPr>
        <w:t xml:space="preserve"> </w:t>
      </w:r>
      <w:r w:rsidR="0016583B">
        <w:rPr>
          <w:rFonts w:ascii="Times New Roman" w:eastAsia="AdvTimes" w:hAnsi="Times New Roman" w:cs="Times New Roman"/>
          <w:sz w:val="24"/>
          <w:szCs w:val="24"/>
        </w:rPr>
        <w:fldChar w:fldCharType="begin"/>
      </w:r>
      <w:r>
        <w:rPr>
          <w:rFonts w:ascii="Times New Roman" w:eastAsia="AdvTimes" w:hAnsi="Times New Roman" w:cs="Times New Roman"/>
          <w:sz w:val="24"/>
          <w:szCs w:val="24"/>
        </w:rPr>
        <w:instrText xml:space="preserve"> ADDIN EN.CITE &lt;EndNote&gt;&lt;Cite&gt;&lt;Author&gt;Dworkin&lt;/Author&gt;&lt;Year&gt;2006&lt;/Year&gt;&lt;RecNum&gt;1624&lt;/RecNum&gt;&lt;DisplayText&gt;(Dworkin, 2006)&lt;/DisplayText&gt;&lt;record&gt;&lt;rec-number&gt;1624&lt;/rec-number&gt;&lt;foreign-keys&gt;&lt;key app="EN" db-id="50wxdpzd9vd5r7e9t5b595djrfpttrxw9avp"&gt;1624&lt;/key&gt;&lt;/foreign-keys&gt;&lt;ref-type name="Book"&gt;6&lt;/ref-type&gt;&lt;contributors&gt;&lt;authors&gt;&lt;author&gt;Dworkin, Martin&lt;/author&gt;&lt;/authors&gt;&lt;/contributors&gt;&lt;titles&gt;&lt;title&gt;The Prokaryotes: Vol. 6: Proteobacteria: Gamma Subclass&lt;/title&gt;&lt;/titles&gt;&lt;dates&gt;&lt;year&gt;2006&lt;/year&gt;&lt;/dates&gt;&lt;publisher&gt;Springer Science &amp;amp; Business Media&lt;/publisher&gt;&lt;isbn&gt;038725496X&lt;/isbn&gt;&lt;urls&gt;&lt;/urls&gt;&lt;/record&gt;&lt;/Cite&gt;&lt;/EndNote&gt;</w:instrText>
      </w:r>
      <w:r w:rsidR="0016583B">
        <w:rPr>
          <w:rFonts w:ascii="Times New Roman" w:eastAsia="AdvTimes" w:hAnsi="Times New Roman" w:cs="Times New Roman"/>
          <w:sz w:val="24"/>
          <w:szCs w:val="24"/>
        </w:rPr>
        <w:fldChar w:fldCharType="separate"/>
      </w:r>
      <w:r>
        <w:rPr>
          <w:rFonts w:ascii="Times New Roman" w:eastAsia="AdvTimes" w:hAnsi="Times New Roman" w:cs="Times New Roman"/>
          <w:noProof/>
          <w:sz w:val="24"/>
          <w:szCs w:val="24"/>
        </w:rPr>
        <w:t>(</w:t>
      </w:r>
      <w:hyperlink w:anchor="_ENREF_35" w:tooltip="Dworkin, 2006 #1624" w:history="1">
        <w:r>
          <w:rPr>
            <w:rFonts w:ascii="Times New Roman" w:eastAsia="AdvTimes" w:hAnsi="Times New Roman" w:cs="Times New Roman"/>
            <w:noProof/>
            <w:sz w:val="24"/>
            <w:szCs w:val="24"/>
          </w:rPr>
          <w:t>Dworkin, 2006</w:t>
        </w:r>
      </w:hyperlink>
      <w:r>
        <w:rPr>
          <w:rFonts w:ascii="Times New Roman" w:eastAsia="AdvTimes" w:hAnsi="Times New Roman" w:cs="Times New Roman"/>
          <w:noProof/>
          <w:sz w:val="24"/>
          <w:szCs w:val="24"/>
        </w:rPr>
        <w:t>)</w:t>
      </w:r>
      <w:r w:rsidR="0016583B">
        <w:rPr>
          <w:rFonts w:ascii="Times New Roman" w:eastAsia="AdvTimes" w:hAnsi="Times New Roman" w:cs="Times New Roman"/>
          <w:sz w:val="24"/>
          <w:szCs w:val="24"/>
        </w:rPr>
        <w:fldChar w:fldCharType="end"/>
      </w:r>
      <w:r w:rsidRPr="0048407F">
        <w:rPr>
          <w:rFonts w:ascii="Times New Roman" w:eastAsia="AdvTimes" w:hAnsi="Times New Roman" w:cs="Times New Roman"/>
          <w:sz w:val="24"/>
          <w:szCs w:val="24"/>
        </w:rPr>
        <w:t>.</w:t>
      </w:r>
      <w:r w:rsidR="003908B1">
        <w:rPr>
          <w:rFonts w:ascii="Times New Roman" w:eastAsia="AdvTimes" w:hAnsi="Times New Roman" w:cs="Times New Roman"/>
          <w:sz w:val="24"/>
          <w:szCs w:val="24"/>
        </w:rPr>
        <w:t xml:space="preserve"> </w:t>
      </w:r>
      <w:hyperlink w:anchor="_ENREF_77" w:tooltip="Lastovica, 2008 #1625" w:history="1">
        <w:r w:rsidR="00EC392D">
          <w:rPr>
            <w:rFonts w:ascii="Times New Roman" w:hAnsi="Times New Roman" w:cs="Times New Roman"/>
            <w:noProof/>
            <w:sz w:val="24"/>
            <w:szCs w:val="24"/>
            <w:shd w:val="clear" w:color="auto" w:fill="FFFFFF"/>
          </w:rPr>
          <w:t xml:space="preserve">Lastovica </w:t>
        </w:r>
        <w:r w:rsidR="00811E1E">
          <w:rPr>
            <w:rFonts w:ascii="Times New Roman" w:hAnsi="Times New Roman" w:cs="Times New Roman"/>
            <w:noProof/>
            <w:sz w:val="24"/>
            <w:szCs w:val="24"/>
            <w:shd w:val="clear" w:color="auto" w:fill="FFFFFF"/>
          </w:rPr>
          <w:t>&amp; Allos</w:t>
        </w:r>
        <w:r w:rsidR="003908B1">
          <w:rPr>
            <w:rFonts w:ascii="Times New Roman" w:hAnsi="Times New Roman" w:cs="Times New Roman"/>
            <w:noProof/>
            <w:sz w:val="24"/>
            <w:szCs w:val="24"/>
            <w:shd w:val="clear" w:color="auto" w:fill="FFFFFF"/>
          </w:rPr>
          <w:t>, 2008</w:t>
        </w:r>
      </w:hyperlink>
      <w:r w:rsidRPr="0048407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48407F">
        <w:rPr>
          <w:rFonts w:ascii="Times New Roman" w:eastAsia="AdvTimes" w:hAnsi="Times New Roman" w:cs="Times New Roman"/>
          <w:sz w:val="24"/>
          <w:szCs w:val="24"/>
        </w:rPr>
        <w:t>reported that Seventy-four (30%) samples were positive</w:t>
      </w:r>
      <w:r w:rsidRPr="0048407F">
        <w:rPr>
          <w:rFonts w:ascii="Times New Roman" w:hAnsi="Times New Roman" w:cs="Times New Roman"/>
          <w:sz w:val="24"/>
          <w:szCs w:val="24"/>
        </w:rPr>
        <w:t xml:space="preserve"> </w:t>
      </w:r>
      <w:r w:rsidRPr="0048407F">
        <w:rPr>
          <w:rFonts w:ascii="Times New Roman" w:eastAsia="AdvTimes" w:hAnsi="Times New Roman" w:cs="Times New Roman"/>
          <w:sz w:val="24"/>
          <w:szCs w:val="24"/>
        </w:rPr>
        <w:t xml:space="preserve">for Campylobacter. Four species were detected: </w:t>
      </w:r>
      <w:r w:rsidRPr="003908B1">
        <w:rPr>
          <w:rFonts w:ascii="Times New Roman" w:eastAsia="AdvTimes" w:hAnsi="Times New Roman" w:cs="Times New Roman"/>
          <w:i/>
          <w:sz w:val="24"/>
          <w:szCs w:val="24"/>
        </w:rPr>
        <w:t>C. jejuni</w:t>
      </w:r>
      <w:r w:rsidRPr="0048407F">
        <w:rPr>
          <w:rFonts w:ascii="Times New Roman" w:eastAsia="AdvTimes" w:hAnsi="Times New Roman" w:cs="Times New Roman"/>
          <w:sz w:val="24"/>
          <w:szCs w:val="24"/>
        </w:rPr>
        <w:t xml:space="preserve"> (20%), </w:t>
      </w:r>
      <w:r w:rsidRPr="003908B1">
        <w:rPr>
          <w:rFonts w:ascii="Times New Roman" w:eastAsia="AdvTimes" w:hAnsi="Times New Roman" w:cs="Times New Roman"/>
          <w:i/>
          <w:sz w:val="24"/>
          <w:szCs w:val="24"/>
        </w:rPr>
        <w:t>C. coli</w:t>
      </w:r>
      <w:r w:rsidRPr="0048407F">
        <w:rPr>
          <w:rFonts w:ascii="Times New Roman" w:eastAsia="AdvTimes" w:hAnsi="Times New Roman" w:cs="Times New Roman"/>
          <w:sz w:val="24"/>
          <w:szCs w:val="24"/>
        </w:rPr>
        <w:t xml:space="preserve"> (7%), </w:t>
      </w:r>
      <w:r w:rsidRPr="003908B1">
        <w:rPr>
          <w:rFonts w:ascii="Times New Roman" w:eastAsia="AdvTimes" w:hAnsi="Times New Roman" w:cs="Times New Roman"/>
          <w:i/>
          <w:sz w:val="24"/>
          <w:szCs w:val="24"/>
        </w:rPr>
        <w:t>C. lari</w:t>
      </w:r>
      <w:r w:rsidRPr="0048407F">
        <w:rPr>
          <w:rFonts w:ascii="Times New Roman" w:eastAsia="AdvTimes" w:hAnsi="Times New Roman" w:cs="Times New Roman"/>
          <w:sz w:val="24"/>
          <w:szCs w:val="24"/>
        </w:rPr>
        <w:t xml:space="preserve"> (2%) and </w:t>
      </w:r>
      <w:r w:rsidRPr="003908B1">
        <w:rPr>
          <w:rFonts w:ascii="Times New Roman" w:eastAsia="AdvTimes" w:hAnsi="Times New Roman" w:cs="Times New Roman"/>
          <w:i/>
          <w:sz w:val="24"/>
          <w:szCs w:val="24"/>
        </w:rPr>
        <w:t>C. hyointestinalis</w:t>
      </w:r>
      <w:r w:rsidRPr="0048407F">
        <w:rPr>
          <w:rFonts w:ascii="Times New Roman" w:eastAsia="AdvTimes" w:hAnsi="Times New Roman" w:cs="Times New Roman"/>
          <w:sz w:val="24"/>
          <w:szCs w:val="24"/>
        </w:rPr>
        <w:t xml:space="preserve"> (2%).</w:t>
      </w:r>
      <w:r w:rsidRPr="0048407F">
        <w:rPr>
          <w:rFonts w:ascii="Times New Roman" w:hAnsi="Times New Roman" w:cs="Times New Roman"/>
          <w:sz w:val="24"/>
          <w:szCs w:val="24"/>
        </w:rPr>
        <w:t xml:space="preserve"> The frequently isolated </w:t>
      </w:r>
      <w:r w:rsidRPr="0048407F">
        <w:rPr>
          <w:rFonts w:ascii="Times New Roman" w:hAnsi="Times New Roman" w:cs="Times New Roman"/>
          <w:i/>
          <w:iCs/>
          <w:sz w:val="24"/>
          <w:szCs w:val="24"/>
        </w:rPr>
        <w:t xml:space="preserve">Campylobacter </w:t>
      </w:r>
      <w:r w:rsidRPr="0048407F">
        <w:rPr>
          <w:rFonts w:ascii="Times New Roman" w:hAnsi="Times New Roman" w:cs="Times New Roman"/>
          <w:sz w:val="24"/>
          <w:szCs w:val="24"/>
        </w:rPr>
        <w:t xml:space="preserve">species from goats was </w:t>
      </w:r>
      <w:r w:rsidRPr="0048407F">
        <w:rPr>
          <w:rFonts w:ascii="Times New Roman" w:hAnsi="Times New Roman" w:cs="Times New Roman"/>
          <w:i/>
          <w:iCs/>
          <w:sz w:val="24"/>
          <w:szCs w:val="24"/>
        </w:rPr>
        <w:t xml:space="preserve">C. jejuni </w:t>
      </w:r>
      <w:r w:rsidRPr="0048407F">
        <w:rPr>
          <w:rFonts w:ascii="Times New Roman" w:hAnsi="Times New Roman" w:cs="Times New Roman"/>
          <w:sz w:val="24"/>
          <w:szCs w:val="24"/>
        </w:rPr>
        <w:t xml:space="preserve">with isolation rate of 62.1%.  </w:t>
      </w:r>
      <w:r w:rsidRPr="0048407F">
        <w:rPr>
          <w:rFonts w:ascii="Times New Roman" w:hAnsi="Times New Roman" w:cs="Times New Roman"/>
          <w:i/>
          <w:iCs/>
          <w:sz w:val="24"/>
          <w:szCs w:val="24"/>
        </w:rPr>
        <w:t xml:space="preserve">Campylobacter </w:t>
      </w:r>
      <w:r w:rsidRPr="0048407F">
        <w:rPr>
          <w:rFonts w:ascii="Times New Roman" w:hAnsi="Times New Roman" w:cs="Times New Roman"/>
          <w:sz w:val="24"/>
          <w:szCs w:val="24"/>
        </w:rPr>
        <w:t xml:space="preserve">spp. was found in 34.6% of the examined samples. </w:t>
      </w:r>
      <w:r w:rsidRPr="0048407F">
        <w:rPr>
          <w:rFonts w:ascii="Times New Roman" w:hAnsi="Times New Roman" w:cs="Times New Roman"/>
          <w:i/>
          <w:iCs/>
          <w:sz w:val="24"/>
          <w:szCs w:val="24"/>
        </w:rPr>
        <w:t xml:space="preserve">C. jejuni </w:t>
      </w:r>
      <w:r w:rsidRPr="0048407F">
        <w:rPr>
          <w:rFonts w:ascii="Times New Roman" w:hAnsi="Times New Roman" w:cs="Times New Roman"/>
          <w:sz w:val="24"/>
          <w:szCs w:val="24"/>
        </w:rPr>
        <w:t xml:space="preserve">was isolated in 10.1% and </w:t>
      </w:r>
      <w:r w:rsidRPr="0048407F">
        <w:rPr>
          <w:rFonts w:ascii="Times New Roman" w:hAnsi="Times New Roman" w:cs="Times New Roman"/>
          <w:i/>
          <w:iCs/>
          <w:sz w:val="24"/>
          <w:szCs w:val="24"/>
        </w:rPr>
        <w:t xml:space="preserve">C. coli </w:t>
      </w:r>
      <w:r w:rsidRPr="0048407F">
        <w:rPr>
          <w:rFonts w:ascii="Times New Roman" w:hAnsi="Times New Roman" w:cs="Times New Roman"/>
          <w:sz w:val="24"/>
          <w:szCs w:val="24"/>
        </w:rPr>
        <w:t>in 26.7% of samples.</w:t>
      </w:r>
    </w:p>
    <w:p w:rsidR="0073119A" w:rsidRPr="00FB3C0F" w:rsidRDefault="0032327F" w:rsidP="000B4642">
      <w:pPr>
        <w:pStyle w:val="Heading2"/>
      </w:pPr>
      <w:bookmarkStart w:id="44" w:name="_Toc522024885"/>
      <w:bookmarkStart w:id="45" w:name="_Toc525559236"/>
      <w:r>
        <w:t>2.6</w:t>
      </w:r>
      <w:r w:rsidR="0073119A" w:rsidRPr="00FB3C0F">
        <w:t>. Vibriosis in goat</w:t>
      </w:r>
      <w:bookmarkEnd w:id="44"/>
      <w:r w:rsidR="009D3677">
        <w:t>s</w:t>
      </w:r>
      <w:bookmarkEnd w:id="45"/>
    </w:p>
    <w:p w:rsidR="0073119A" w:rsidRDefault="0073119A" w:rsidP="002004FD">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27471B">
        <w:rPr>
          <w:rFonts w:ascii="Times New Roman" w:hAnsi="Times New Roman" w:cs="Times New Roman"/>
          <w:i/>
          <w:color w:val="000000"/>
          <w:sz w:val="24"/>
          <w:szCs w:val="24"/>
          <w:shd w:val="clear" w:color="auto" w:fill="FFFFFF"/>
        </w:rPr>
        <w:t>Vibrio cholerae</w:t>
      </w:r>
      <w:r w:rsidRPr="0027471B">
        <w:rPr>
          <w:rFonts w:ascii="Times New Roman" w:hAnsi="Times New Roman" w:cs="Times New Roman"/>
          <w:color w:val="000000"/>
          <w:sz w:val="24"/>
          <w:szCs w:val="24"/>
          <w:shd w:val="clear" w:color="auto" w:fill="FFFFFF"/>
        </w:rPr>
        <w:t xml:space="preserve"> is the causative agent of the diarrheal disease cholera in several </w:t>
      </w:r>
      <w:r w:rsidRPr="003908B1">
        <w:rPr>
          <w:rFonts w:ascii="Times New Roman" w:hAnsi="Times New Roman" w:cs="Times New Roman"/>
          <w:color w:val="000000"/>
          <w:sz w:val="24"/>
          <w:szCs w:val="24"/>
          <w:shd w:val="clear" w:color="auto" w:fill="FFFFFF"/>
        </w:rPr>
        <w:t>species.</w:t>
      </w:r>
      <w:r w:rsidRPr="0027471B">
        <w:rPr>
          <w:iCs/>
          <w:color w:val="000000"/>
          <w:shd w:val="clear" w:color="auto" w:fill="FFFFFF"/>
        </w:rPr>
        <w:t xml:space="preserve"> It</w:t>
      </w:r>
      <w:r w:rsidRPr="0027471B">
        <w:rPr>
          <w:rFonts w:ascii="Times New Roman" w:hAnsi="Times New Roman" w:cs="Times New Roman"/>
          <w:color w:val="000000"/>
          <w:sz w:val="24"/>
          <w:szCs w:val="24"/>
          <w:shd w:val="clear" w:color="auto" w:fill="FFFFFF"/>
        </w:rPr>
        <w:t xml:space="preserve"> is a "comma" shaped Gram-negative bacteria with a single, polar flagellum for movement. There are numerous strains of </w:t>
      </w:r>
      <w:r w:rsidRPr="0027471B">
        <w:rPr>
          <w:rFonts w:ascii="Times New Roman" w:hAnsi="Times New Roman" w:cs="Times New Roman"/>
          <w:i/>
          <w:iCs/>
          <w:color w:val="000000"/>
          <w:sz w:val="24"/>
          <w:szCs w:val="24"/>
          <w:shd w:val="clear" w:color="auto" w:fill="FFFFFF"/>
        </w:rPr>
        <w:t>V. cholerae,</w:t>
      </w:r>
      <w:r w:rsidRPr="0027471B">
        <w:rPr>
          <w:rFonts w:ascii="Times New Roman" w:hAnsi="Times New Roman" w:cs="Times New Roman"/>
          <w:color w:val="000000"/>
          <w:sz w:val="24"/>
          <w:szCs w:val="24"/>
          <w:shd w:val="clear" w:color="auto" w:fill="FFFFFF"/>
        </w:rPr>
        <w:t> some of which are pathogenic and some of which are not.</w:t>
      </w:r>
      <w:r w:rsidRPr="0027471B">
        <w:rPr>
          <w:rFonts w:ascii="Times New Roman" w:hAnsi="Times New Roman" w:cs="Times New Roman"/>
          <w:i/>
          <w:iCs/>
          <w:color w:val="222222"/>
          <w:sz w:val="24"/>
          <w:szCs w:val="24"/>
          <w:shd w:val="clear" w:color="auto" w:fill="FFFFFF"/>
        </w:rPr>
        <w:t xml:space="preserve"> V. cholerae</w:t>
      </w:r>
      <w:r w:rsidRPr="0027471B">
        <w:rPr>
          <w:rFonts w:ascii="Times New Roman" w:hAnsi="Times New Roman" w:cs="Times New Roman"/>
          <w:color w:val="222222"/>
          <w:sz w:val="24"/>
          <w:szCs w:val="24"/>
          <w:shd w:val="clear" w:color="auto" w:fill="FFFFFF"/>
        </w:rPr>
        <w:t> is a </w:t>
      </w:r>
      <w:r w:rsidRPr="0027471B">
        <w:rPr>
          <w:rFonts w:ascii="Times New Roman" w:hAnsi="Times New Roman" w:cs="Times New Roman"/>
          <w:sz w:val="24"/>
          <w:szCs w:val="24"/>
          <w:shd w:val="clear" w:color="auto" w:fill="FFFFFF"/>
        </w:rPr>
        <w:t>facultative aerobe</w:t>
      </w:r>
      <w:r w:rsidRPr="0027471B">
        <w:rPr>
          <w:rFonts w:ascii="Times New Roman" w:hAnsi="Times New Roman" w:cs="Times New Roman"/>
          <w:color w:val="222222"/>
          <w:sz w:val="24"/>
          <w:szCs w:val="24"/>
          <w:shd w:val="clear" w:color="auto" w:fill="FFFFFF"/>
        </w:rPr>
        <w:t> and has a </w:t>
      </w:r>
      <w:r w:rsidRPr="0027471B">
        <w:rPr>
          <w:rFonts w:ascii="Times New Roman" w:hAnsi="Times New Roman" w:cs="Times New Roman"/>
          <w:sz w:val="24"/>
          <w:szCs w:val="24"/>
          <w:shd w:val="clear" w:color="auto" w:fill="FFFFFF"/>
        </w:rPr>
        <w:t>flagellum</w:t>
      </w:r>
      <w:r w:rsidRPr="0027471B">
        <w:rPr>
          <w:rFonts w:ascii="Times New Roman" w:hAnsi="Times New Roman" w:cs="Times New Roman"/>
          <w:color w:val="222222"/>
          <w:sz w:val="24"/>
          <w:szCs w:val="24"/>
          <w:shd w:val="clear" w:color="auto" w:fill="FFFFFF"/>
        </w:rPr>
        <w:t> at one cell pole as well as </w:t>
      </w:r>
      <w:r w:rsidRPr="0027471B">
        <w:rPr>
          <w:rFonts w:ascii="Times New Roman" w:hAnsi="Times New Roman" w:cs="Times New Roman"/>
          <w:sz w:val="24"/>
          <w:szCs w:val="24"/>
          <w:shd w:val="clear" w:color="auto" w:fill="FFFFFF"/>
        </w:rPr>
        <w:t>pili</w:t>
      </w:r>
      <w:r>
        <w:rPr>
          <w:rFonts w:ascii="Times New Roman" w:hAnsi="Times New Roman" w:cs="Times New Roman"/>
          <w:sz w:val="24"/>
          <w:szCs w:val="24"/>
          <w:shd w:val="clear" w:color="auto" w:fill="FFFFFF"/>
        </w:rPr>
        <w:t xml:space="preserve"> </w:t>
      </w:r>
      <w:r w:rsidR="0016583B">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&lt;EndNote&gt;&lt;Cite&gt;&lt;Author&gt;Heidelberg&lt;/Author&gt;&lt;Year&gt;2000&lt;/Year&gt;&lt;RecNum&gt;1630&lt;/RecNum&gt;&lt;DisplayText&gt;(Heidelberg et al., 2000)&lt;/DisplayText&gt;&lt;record&gt;&lt;rec-number&gt;1630&lt;/rec-number&gt;&lt;foreign-keys&gt;&lt;key app="EN" db-id="50wxdpzd9vd5r7e9t5b595djrfpttrxw9avp"&gt;1630&lt;/key&gt;&lt;/foreign-keys&gt;&lt;ref-type name="Journal Article"&gt;17&lt;/ref-type&gt;&lt;contributors&gt;&lt;authors&gt;&lt;author&gt;Heidelberg, John F&lt;/author&gt;&lt;author&gt;Eisen, Jonathan A&lt;/author&gt;&lt;author&gt;Nelson, William C&lt;/author&gt;&lt;author&gt;Clayton, Rebecca A&lt;/author&gt;&lt;author&gt;Gwinn, Michelle L&lt;/author&gt;&lt;author&gt;Dodson, Robert J&lt;/author&gt;&lt;author&gt;Haft, Daniel H&lt;/author&gt;&lt;author&gt;Hickey, Erin K&lt;/author&gt;&lt;author&gt;Peterson, Jeremy D&lt;/author&gt;&lt;author&gt;Umayam, Lowell&lt;/author&gt;&lt;/authors&gt;&lt;/contributors&gt;&lt;titles&gt;&lt;title&gt;DNA sequence of both chromosomes of the cholera pathogen Vibrio cholerae&lt;/title&gt;&lt;secondary-title&gt;Nature&lt;/secondary-title&gt;&lt;/titles&gt;&lt;periodical&gt;&lt;full-title&gt;Nature&lt;/full-title&gt;&lt;/periodical&gt;&lt;pages&gt;477&lt;/pages&gt;&lt;volume&gt;406&lt;/volume&gt;&lt;number&gt;6795&lt;/number&gt;&lt;dates&gt;&lt;year&gt;2000&lt;/year&gt;&lt;/dates&gt;&lt;isbn&gt;1476-4687&lt;/isbn&gt;&lt;urls&gt;&lt;/urls&gt;&lt;/record&gt;&lt;/Cite&gt;&lt;/EndNote&gt;</w:instrText>
      </w:r>
      <w:r w:rsidR="0016583B">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51" w:tooltip="Heidelberg, 2000 #1630" w:history="1">
        <w:r>
          <w:rPr>
            <w:rFonts w:ascii="Times New Roman" w:hAnsi="Times New Roman" w:cs="Times New Roman"/>
            <w:noProof/>
            <w:sz w:val="24"/>
            <w:szCs w:val="24"/>
            <w:shd w:val="clear" w:color="auto" w:fill="FFFFFF"/>
          </w:rPr>
          <w:t>Heidelberg et al., 2000</w:t>
        </w:r>
      </w:hyperlink>
      <w:r>
        <w:rPr>
          <w:rFonts w:ascii="Times New Roman" w:hAnsi="Times New Roman" w:cs="Times New Roman"/>
          <w:noProof/>
          <w:sz w:val="24"/>
          <w:szCs w:val="24"/>
          <w:shd w:val="clear" w:color="auto" w:fill="FFFFFF"/>
        </w:rPr>
        <w:t>)</w:t>
      </w:r>
      <w:r w:rsidR="0016583B">
        <w:rPr>
          <w:rFonts w:ascii="Times New Roman" w:hAnsi="Times New Roman" w:cs="Times New Roman"/>
          <w:sz w:val="24"/>
          <w:szCs w:val="24"/>
          <w:shd w:val="clear" w:color="auto" w:fill="FFFFFF"/>
        </w:rPr>
        <w:fldChar w:fldCharType="end"/>
      </w:r>
      <w:r w:rsidRPr="0027471B">
        <w:rPr>
          <w:rFonts w:ascii="Times New Roman" w:hAnsi="Times New Roman" w:cs="Times New Roman"/>
          <w:color w:val="222222"/>
          <w:sz w:val="24"/>
          <w:szCs w:val="24"/>
          <w:shd w:val="clear" w:color="auto" w:fill="FFFFFF"/>
        </w:rPr>
        <w:t>. </w:t>
      </w:r>
      <w:r w:rsidRPr="0027471B">
        <w:rPr>
          <w:rFonts w:ascii="Times New Roman" w:hAnsi="Times New Roman" w:cs="Times New Roman"/>
          <w:i/>
          <w:iCs/>
          <w:color w:val="222222"/>
          <w:sz w:val="24"/>
          <w:szCs w:val="24"/>
          <w:shd w:val="clear" w:color="auto" w:fill="FFFFFF"/>
        </w:rPr>
        <w:t>V. cholerae</w:t>
      </w:r>
      <w:r w:rsidRPr="0027471B">
        <w:rPr>
          <w:rFonts w:ascii="Times New Roman" w:hAnsi="Times New Roman" w:cs="Times New Roman"/>
          <w:color w:val="222222"/>
          <w:sz w:val="24"/>
          <w:szCs w:val="24"/>
          <w:shd w:val="clear" w:color="auto" w:fill="FFFFFF"/>
        </w:rPr>
        <w:t> can undergo respiratory and fermentative metabolism. When ingested, </w:t>
      </w:r>
      <w:r w:rsidRPr="0027471B">
        <w:rPr>
          <w:rFonts w:ascii="Times New Roman" w:hAnsi="Times New Roman" w:cs="Times New Roman"/>
          <w:i/>
          <w:iCs/>
          <w:color w:val="222222"/>
          <w:sz w:val="24"/>
          <w:szCs w:val="24"/>
          <w:shd w:val="clear" w:color="auto" w:fill="FFFFFF"/>
        </w:rPr>
        <w:t>V. cholerae</w:t>
      </w:r>
      <w:r w:rsidRPr="0027471B">
        <w:rPr>
          <w:rFonts w:ascii="Times New Roman" w:hAnsi="Times New Roman" w:cs="Times New Roman"/>
          <w:color w:val="222222"/>
          <w:sz w:val="24"/>
          <w:szCs w:val="24"/>
          <w:shd w:val="clear" w:color="auto" w:fill="FFFFFF"/>
        </w:rPr>
        <w:t> can cause diarrhoea and vomiting in a host within several hours to 2–3 days of ingestion. </w:t>
      </w:r>
      <w:r w:rsidRPr="0027471B">
        <w:rPr>
          <w:rFonts w:ascii="Times New Roman" w:hAnsi="Times New Roman" w:cs="Times New Roman"/>
          <w:i/>
          <w:iCs/>
          <w:color w:val="222222"/>
          <w:sz w:val="24"/>
          <w:szCs w:val="24"/>
          <w:shd w:val="clear" w:color="auto" w:fill="FFFFFF"/>
        </w:rPr>
        <w:t>V. cholerae</w:t>
      </w:r>
      <w:r w:rsidRPr="0027471B">
        <w:rPr>
          <w:rFonts w:ascii="Times New Roman" w:hAnsi="Times New Roman" w:cs="Times New Roman"/>
          <w:color w:val="222222"/>
          <w:sz w:val="24"/>
          <w:szCs w:val="24"/>
          <w:shd w:val="clear" w:color="auto" w:fill="FFFFFF"/>
        </w:rPr>
        <w:t> was first isolated as the cause of </w:t>
      </w:r>
      <w:r w:rsidRPr="0027471B">
        <w:rPr>
          <w:rFonts w:ascii="Times New Roman" w:hAnsi="Times New Roman" w:cs="Times New Roman"/>
          <w:sz w:val="24"/>
          <w:szCs w:val="24"/>
          <w:shd w:val="clear" w:color="auto" w:fill="FFFFFF"/>
        </w:rPr>
        <w:t>cholera</w:t>
      </w:r>
      <w:r w:rsidRPr="0027471B">
        <w:rPr>
          <w:rFonts w:ascii="Times New Roman" w:hAnsi="Times New Roman" w:cs="Times New Roman"/>
          <w:color w:val="222222"/>
          <w:sz w:val="24"/>
          <w:szCs w:val="24"/>
          <w:shd w:val="clear" w:color="auto" w:fill="FFFFFF"/>
        </w:rPr>
        <w:t> by Italian anatomist </w:t>
      </w:r>
      <w:r w:rsidRPr="0027471B">
        <w:rPr>
          <w:rFonts w:ascii="Times New Roman" w:hAnsi="Times New Roman" w:cs="Times New Roman"/>
          <w:sz w:val="24"/>
          <w:szCs w:val="24"/>
          <w:shd w:val="clear" w:color="auto" w:fill="FFFFFF"/>
        </w:rPr>
        <w:t>Filippo Pacini</w:t>
      </w:r>
      <w:r w:rsidRPr="0027471B">
        <w:rPr>
          <w:rFonts w:ascii="Times New Roman" w:hAnsi="Times New Roman" w:cs="Times New Roman"/>
          <w:color w:val="222222"/>
          <w:sz w:val="24"/>
          <w:szCs w:val="24"/>
          <w:shd w:val="clear" w:color="auto" w:fill="FFFFFF"/>
        </w:rPr>
        <w:t> in 1854, but his discovery was not widely known until </w:t>
      </w:r>
      <w:r w:rsidRPr="0027471B">
        <w:rPr>
          <w:rFonts w:ascii="Times New Roman" w:hAnsi="Times New Roman" w:cs="Times New Roman"/>
          <w:sz w:val="24"/>
          <w:szCs w:val="24"/>
          <w:shd w:val="clear" w:color="auto" w:fill="FFFFFF"/>
        </w:rPr>
        <w:t>Robert Koch</w:t>
      </w:r>
      <w:r w:rsidRPr="0027471B">
        <w:rPr>
          <w:rFonts w:ascii="Times New Roman" w:hAnsi="Times New Roman" w:cs="Times New Roman"/>
          <w:color w:val="222222"/>
          <w:sz w:val="24"/>
          <w:szCs w:val="24"/>
          <w:shd w:val="clear" w:color="auto" w:fill="FFFFFF"/>
        </w:rPr>
        <w:t>, working independently 30 years later, publicized the knowledge and the means of fighting the disease</w:t>
      </w:r>
      <w:r>
        <w:rPr>
          <w:rFonts w:ascii="Times New Roman" w:hAnsi="Times New Roman" w:cs="Times New Roman"/>
          <w:color w:val="222222"/>
          <w:sz w:val="24"/>
          <w:szCs w:val="24"/>
          <w:shd w:val="clear" w:color="auto" w:fill="FFFFFF"/>
        </w:rPr>
        <w:t xml:space="preserve"> </w:t>
      </w:r>
      <w:r w:rsidR="0016583B">
        <w:rPr>
          <w:rFonts w:ascii="Times New Roman" w:hAnsi="Times New Roman" w:cs="Times New Roman"/>
          <w:color w:val="222222"/>
          <w:sz w:val="24"/>
          <w:szCs w:val="24"/>
          <w:shd w:val="clear" w:color="auto" w:fill="FFFFFF"/>
        </w:rPr>
        <w:fldChar w:fldCharType="begin"/>
      </w:r>
      <w:r>
        <w:rPr>
          <w:rFonts w:ascii="Times New Roman" w:hAnsi="Times New Roman" w:cs="Times New Roman"/>
          <w:color w:val="222222"/>
          <w:sz w:val="24"/>
          <w:szCs w:val="24"/>
          <w:shd w:val="clear" w:color="auto" w:fill="FFFFFF"/>
        </w:rPr>
        <w:instrText xml:space="preserve"> ADDIN EN.CITE &lt;EndNote&gt;&lt;Cite&gt;&lt;Author&gt;Pacini&lt;/Author&gt;&lt;Year&gt;1854&lt;/Year&gt;&lt;RecNum&gt;1631&lt;/RecNum&gt;&lt;DisplayText&gt;(Pacini, 1854)&lt;/DisplayText&gt;&lt;record&gt;&lt;rec-number&gt;1631&lt;/rec-number&gt;&lt;foreign-keys&gt;&lt;key app="EN" db-id="50wxdpzd9vd5r7e9t5b595djrfpttrxw9avp"&gt;1631&lt;/key&gt;&lt;/foreign-keys&gt;&lt;ref-type name="Book"&gt;6&lt;/ref-type&gt;&lt;contributors&gt;&lt;authors&gt;&lt;author&gt;Pacini, Filippo&lt;/author&gt;&lt;/authors&gt;&lt;/contributors&gt;&lt;titles&gt;&lt;title&gt;Osservazioni microscopiche e deduzioni patologiche sul cholera asiatico&lt;/title&gt;&lt;/titles&gt;&lt;dates&gt;&lt;year&gt;1854&lt;/year&gt;&lt;/dates&gt;&lt;publisher&gt;tip. di F. Bencini&lt;/publisher&gt;&lt;urls&gt;&lt;/urls&gt;&lt;/record&gt;&lt;/Cite&gt;&lt;/EndNote&gt;</w:instrText>
      </w:r>
      <w:r w:rsidR="0016583B">
        <w:rPr>
          <w:rFonts w:ascii="Times New Roman" w:hAnsi="Times New Roman" w:cs="Times New Roman"/>
          <w:color w:val="222222"/>
          <w:sz w:val="24"/>
          <w:szCs w:val="24"/>
          <w:shd w:val="clear" w:color="auto" w:fill="FFFFFF"/>
        </w:rPr>
        <w:fldChar w:fldCharType="separate"/>
      </w:r>
      <w:r>
        <w:rPr>
          <w:rFonts w:ascii="Times New Roman" w:hAnsi="Times New Roman" w:cs="Times New Roman"/>
          <w:noProof/>
          <w:color w:val="222222"/>
          <w:sz w:val="24"/>
          <w:szCs w:val="24"/>
          <w:shd w:val="clear" w:color="auto" w:fill="FFFFFF"/>
        </w:rPr>
        <w:t>(</w:t>
      </w:r>
      <w:hyperlink w:anchor="_ENREF_104" w:tooltip="Pacini, 1854 #1631" w:history="1">
        <w:r>
          <w:rPr>
            <w:rFonts w:ascii="Times New Roman" w:hAnsi="Times New Roman" w:cs="Times New Roman"/>
            <w:noProof/>
            <w:color w:val="222222"/>
            <w:sz w:val="24"/>
            <w:szCs w:val="24"/>
            <w:shd w:val="clear" w:color="auto" w:fill="FFFFFF"/>
          </w:rPr>
          <w:t>Pacini, 1854</w:t>
        </w:r>
      </w:hyperlink>
      <w:r>
        <w:rPr>
          <w:rFonts w:ascii="Times New Roman" w:hAnsi="Times New Roman" w:cs="Times New Roman"/>
          <w:noProof/>
          <w:color w:val="222222"/>
          <w:sz w:val="24"/>
          <w:szCs w:val="24"/>
          <w:shd w:val="clear" w:color="auto" w:fill="FFFFFF"/>
        </w:rPr>
        <w:t>)</w:t>
      </w:r>
      <w:r w:rsidR="0016583B">
        <w:rPr>
          <w:rFonts w:ascii="Times New Roman" w:hAnsi="Times New Roman" w:cs="Times New Roman"/>
          <w:color w:val="222222"/>
          <w:sz w:val="24"/>
          <w:szCs w:val="24"/>
          <w:shd w:val="clear" w:color="auto" w:fill="FFFFFF"/>
        </w:rPr>
        <w:fldChar w:fldCharType="end"/>
      </w:r>
      <w:r w:rsidRPr="0027471B">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27471B">
        <w:rPr>
          <w:rFonts w:ascii="Times New Roman" w:hAnsi="Times New Roman" w:cs="Times New Roman"/>
          <w:i/>
          <w:iCs/>
          <w:color w:val="000000"/>
          <w:sz w:val="24"/>
          <w:szCs w:val="24"/>
        </w:rPr>
        <w:t>V. cholerae</w:t>
      </w:r>
      <w:r w:rsidRPr="0027471B">
        <w:rPr>
          <w:rFonts w:ascii="Times New Roman" w:hAnsi="Times New Roman" w:cs="Times New Roman"/>
          <w:color w:val="000000"/>
          <w:sz w:val="24"/>
          <w:szCs w:val="24"/>
        </w:rPr>
        <w:t xml:space="preserve"> enters to the body through </w:t>
      </w:r>
      <w:r w:rsidRPr="003908B1">
        <w:rPr>
          <w:rFonts w:ascii="Times New Roman" w:hAnsi="Times New Roman" w:cs="Times New Roman"/>
          <w:color w:val="000000"/>
          <w:sz w:val="24"/>
          <w:szCs w:val="24"/>
        </w:rPr>
        <w:t>ingestion</w:t>
      </w:r>
      <w:r w:rsidRPr="0027471B">
        <w:rPr>
          <w:rFonts w:ascii="Times New Roman" w:hAnsi="Times New Roman" w:cs="Times New Roman"/>
          <w:color w:val="000000"/>
          <w:sz w:val="24"/>
          <w:szCs w:val="24"/>
        </w:rPr>
        <w:t xml:space="preserve"> of contaminated food or water. The bacterium enters the instestine, imbeds itself in the villi of absorptive intestinal cells, and releases cholera toxin. Cholera toxin (CT) is an enterotoxin made up of five B-subunits that form a pore to fits one A-subunit</w:t>
      </w:r>
      <w:r>
        <w:rPr>
          <w:rFonts w:ascii="Times New Roman" w:hAnsi="Times New Roman" w:cs="Times New Roman"/>
          <w:color w:val="000000"/>
          <w:sz w:val="24"/>
          <w:szCs w:val="24"/>
        </w:rPr>
        <w:t xml:space="preserve"> </w:t>
      </w:r>
      <w:r w:rsidR="0016583B">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&lt;EndNote&gt;&lt;Cite&gt;&lt;Author&gt;Zhang&lt;/Author&gt;&lt;Year&gt;1995&lt;/Year&gt;&lt;RecNum&gt;1632&lt;/RecNum&gt;&lt;DisplayText&gt;(Zhang et al., 1995)&lt;/DisplayText&gt;&lt;record&gt;&lt;rec-number&gt;1632&lt;/rec-number&gt;&lt;foreign-keys&gt;&lt;key app="EN" db-id="50wxdpzd9vd5r7e9t5b595djrfpttrxw9avp"&gt;1632&lt;/key&gt;&lt;/foreign-keys&gt;&lt;ref-type name="Journal Article"&gt;17&lt;/ref-type&gt;&lt;contributors&gt;&lt;authors&gt;&lt;author&gt;Zhang, Rong-Guang&lt;/author&gt;&lt;author&gt;Scott, David L&lt;/author&gt;&lt;author&gt;Westbrook, Mary L&lt;/author&gt;&lt;author&gt;Nance, Sharon&lt;/author&gt;&lt;author&gt;Spangler, Brenda D&lt;/author&gt;&lt;author&gt;Shipley, Graham G&lt;/author&gt;&lt;author&gt;Westbrook, Edwin M&lt;/author&gt;&lt;/authors&gt;&lt;/contributors&gt;&lt;titles&gt;&lt;title&gt;The three-dimensional crystal structure of cholera toxin&lt;/title&gt;&lt;secondary-title&gt;Journal of molecular biology&lt;/secondary-title&gt;&lt;/titles&gt;&lt;periodical&gt;&lt;full-title&gt;Journal of Molecular Biology&lt;/full-title&gt;&lt;abbr-1&gt;J. Mol. Biol.&lt;/abbr-1&gt;&lt;abbr-2&gt;J Mol Biol&lt;/abbr-2&gt;&lt;/periodical&gt;&lt;pages&gt;563-573&lt;/pages&gt;&lt;volume&gt;251&lt;/volume&gt;&lt;number&gt;4&lt;/number&gt;&lt;dates&gt;&lt;year&gt;1995&lt;/year&gt;&lt;/dates&gt;&lt;isbn&gt;0022-2836&lt;/isbn&gt;&lt;urls&gt;&lt;/urls&gt;&lt;/record&gt;&lt;/Cite&gt;&lt;/EndNote&gt;</w:instrText>
      </w:r>
      <w:r w:rsidR="0016583B">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147" w:tooltip="Zhang, 1995 #1632" w:history="1">
        <w:r>
          <w:rPr>
            <w:rFonts w:ascii="Times New Roman" w:hAnsi="Times New Roman" w:cs="Times New Roman"/>
            <w:noProof/>
            <w:color w:val="000000"/>
            <w:sz w:val="24"/>
            <w:szCs w:val="24"/>
          </w:rPr>
          <w:t>Zhang et al., 1995</w:t>
        </w:r>
      </w:hyperlink>
      <w:r>
        <w:rPr>
          <w:rFonts w:ascii="Times New Roman" w:hAnsi="Times New Roman" w:cs="Times New Roman"/>
          <w:noProof/>
          <w:color w:val="000000"/>
          <w:sz w:val="24"/>
          <w:szCs w:val="24"/>
        </w:rPr>
        <w:t>)</w:t>
      </w:r>
      <w:r w:rsidR="0016583B">
        <w:rPr>
          <w:rFonts w:ascii="Times New Roman" w:hAnsi="Times New Roman" w:cs="Times New Roman"/>
          <w:color w:val="000000"/>
          <w:sz w:val="24"/>
          <w:szCs w:val="24"/>
        </w:rPr>
        <w:fldChar w:fldCharType="end"/>
      </w:r>
      <w:r w:rsidRPr="0027471B">
        <w:rPr>
          <w:rFonts w:ascii="Times New Roman" w:hAnsi="Times New Roman" w:cs="Times New Roman"/>
          <w:color w:val="000000"/>
          <w:sz w:val="24"/>
          <w:szCs w:val="24"/>
        </w:rPr>
        <w:t>.</w:t>
      </w:r>
      <w:r>
        <w:rPr>
          <w:color w:val="000000"/>
          <w:vertAlign w:val="superscript"/>
        </w:rPr>
        <w:t xml:space="preserve"> </w:t>
      </w:r>
      <w:r w:rsidRPr="0027471B">
        <w:rPr>
          <w:rFonts w:ascii="Times New Roman" w:hAnsi="Times New Roman" w:cs="Times New Roman"/>
          <w:color w:val="000000"/>
          <w:sz w:val="24"/>
          <w:szCs w:val="24"/>
        </w:rPr>
        <w:t>CT is made from filamentous phage gene, CTXφ.</w:t>
      </w:r>
      <w:r>
        <w:rPr>
          <w:color w:val="000000"/>
          <w:vertAlign w:val="superscript"/>
        </w:rPr>
        <w:t xml:space="preserve"> </w:t>
      </w:r>
      <w:r w:rsidRPr="0027471B">
        <w:rPr>
          <w:rFonts w:ascii="Times New Roman" w:hAnsi="Times New Roman" w:cs="Times New Roman"/>
          <w:color w:val="000000"/>
          <w:sz w:val="24"/>
          <w:szCs w:val="24"/>
        </w:rPr>
        <w:t>A phage gene is also responsible for another virulence factor of </w:t>
      </w:r>
      <w:r w:rsidRPr="0027471B">
        <w:rPr>
          <w:rFonts w:ascii="Times New Roman" w:hAnsi="Times New Roman" w:cs="Times New Roman"/>
          <w:i/>
          <w:iCs/>
          <w:color w:val="000000"/>
          <w:sz w:val="24"/>
          <w:szCs w:val="24"/>
        </w:rPr>
        <w:t>V. cholerae</w:t>
      </w:r>
      <w:r w:rsidRPr="0027471B">
        <w:rPr>
          <w:rFonts w:ascii="Times New Roman" w:hAnsi="Times New Roman" w:cs="Times New Roman"/>
          <w:color w:val="000000"/>
          <w:sz w:val="24"/>
          <w:szCs w:val="24"/>
        </w:rPr>
        <w:t>, which is toxin co-regulated pilus (TCP), which acts as a receptor for CTXφ</w:t>
      </w:r>
      <w:r>
        <w:rPr>
          <w:rFonts w:ascii="Times New Roman" w:hAnsi="Times New Roman" w:cs="Times New Roman"/>
          <w:color w:val="000000"/>
          <w:sz w:val="24"/>
          <w:szCs w:val="24"/>
        </w:rPr>
        <w:t xml:space="preserve"> </w:t>
      </w:r>
      <w:r w:rsidR="0016583B">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&lt;EndNote&gt;&lt;Cite&gt;&lt;Author&gt;Davis&lt;/Author&gt;&lt;Year&gt;2003&lt;/Year&gt;&lt;RecNum&gt;1633&lt;/RecNum&gt;&lt;DisplayText&gt;(Davis &amp;amp; Waldor, 2003)&lt;/DisplayText&gt;&lt;record&gt;&lt;rec-number&gt;1633&lt;/rec-number&gt;&lt;foreign-keys&gt;&lt;key app="EN" db-id="50wxdpzd9vd5r7e9t5b595djrfpttrxw9avp"&gt;1633&lt;/key&gt;&lt;/foreign-keys&gt;&lt;ref-type name="Journal Article"&gt;17&lt;/ref-type&gt;&lt;contributors&gt;&lt;authors&gt;&lt;author&gt;Davis, Brigid M&lt;/author&gt;&lt;author&gt;Waldor, Matthew K&lt;/author&gt;&lt;/authors&gt;&lt;/contributors&gt;&lt;titles&gt;&lt;title&gt;Filamentous phages linked to virulence of Vibrio cholerae&lt;/title&gt;&lt;secondary-title&gt;Current opinion in microbiology&lt;/secondary-title&gt;&lt;/titles&gt;&lt;periodical&gt;&lt;full-title&gt;Current Opinion in Microbiology&lt;/full-title&gt;&lt;abbr-1&gt;Curr. Opin. Microbiol.&lt;/abbr-1&gt;&lt;abbr-2&gt;Curr Opin Microbiol&lt;/abbr-2&gt;&lt;/periodical&gt;&lt;pages&gt;35-42&lt;/pages&gt;&lt;volume&gt;6&lt;/volume&gt;&lt;number&gt;1&lt;/number&gt;&lt;dates&gt;&lt;year&gt;2003&lt;/year&gt;&lt;/dates&gt;&lt;isbn&gt;1369-5274&lt;/isbn&gt;&lt;urls&gt;&lt;/urls&gt;&lt;/record&gt;&lt;/Cite&gt;&lt;/EndNote&gt;</w:instrText>
      </w:r>
      <w:r w:rsidR="0016583B">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29" w:tooltip="Davis, 2003 #1633" w:history="1">
        <w:r>
          <w:rPr>
            <w:rFonts w:ascii="Times New Roman" w:hAnsi="Times New Roman" w:cs="Times New Roman"/>
            <w:noProof/>
            <w:color w:val="000000"/>
            <w:sz w:val="24"/>
            <w:szCs w:val="24"/>
          </w:rPr>
          <w:t>Davis &amp; Waldor, 2003</w:t>
        </w:r>
      </w:hyperlink>
      <w:r>
        <w:rPr>
          <w:rFonts w:ascii="Times New Roman" w:hAnsi="Times New Roman" w:cs="Times New Roman"/>
          <w:noProof/>
          <w:color w:val="000000"/>
          <w:sz w:val="24"/>
          <w:szCs w:val="24"/>
        </w:rPr>
        <w:t>)</w:t>
      </w:r>
      <w:r w:rsidR="0016583B">
        <w:rPr>
          <w:rFonts w:ascii="Times New Roman" w:hAnsi="Times New Roman" w:cs="Times New Roman"/>
          <w:color w:val="000000"/>
          <w:sz w:val="24"/>
          <w:szCs w:val="24"/>
        </w:rPr>
        <w:fldChar w:fldCharType="end"/>
      </w:r>
      <w:r w:rsidRPr="0027471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27471B">
        <w:rPr>
          <w:rFonts w:ascii="Times New Roman" w:hAnsi="Times New Roman" w:cs="Times New Roman"/>
          <w:sz w:val="24"/>
          <w:szCs w:val="24"/>
        </w:rPr>
        <w:t xml:space="preserve">There are at least 72 other serogroups of </w:t>
      </w:r>
      <w:r w:rsidRPr="003908B1">
        <w:rPr>
          <w:rFonts w:ascii="Times New Roman" w:hAnsi="Times New Roman" w:cs="Times New Roman"/>
          <w:i/>
          <w:sz w:val="24"/>
          <w:szCs w:val="24"/>
        </w:rPr>
        <w:t>V. cholerae</w:t>
      </w:r>
      <w:r>
        <w:rPr>
          <w:rFonts w:ascii="Times New Roman" w:hAnsi="Times New Roman" w:cs="Times New Roman"/>
          <w:sz w:val="24"/>
          <w:szCs w:val="24"/>
        </w:rPr>
        <w:t xml:space="preserve"> that are called non-0:1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&lt;EndNote&gt;&lt;Cite&gt;&lt;Author&gt;Visser&lt;/Author&gt;&lt;Year&gt;1991&lt;/Year&gt;&lt;RecNum&gt;1634&lt;/RecNum&gt;&lt;DisplayText&gt;(Visser, ter Laak, van Dijk, &amp;amp; Wouda, 1991)&lt;/DisplayText&gt;&lt;record&gt;&lt;rec-number&gt;1634&lt;/rec-number&gt;&lt;foreign-keys&gt;&lt;key app="EN" db-id="50wxdpzd9vd5r7e9t5b595djrfpttrxw9avp"&gt;1634&lt;/key&gt;&lt;/foreign-keys&gt;&lt;ref-type name="Journal Article"&gt;17&lt;/ref-type&gt;&lt;contributors&gt;&lt;authors&gt;&lt;author&gt;Visser, IJR&lt;/author&gt;&lt;author&gt;ter Laak, EA&lt;/author&gt;&lt;author&gt;van Dijk, NW&lt;/author&gt;&lt;author&gt;Wouda, W&lt;/author&gt;&lt;/authors&gt;&lt;/contributors&gt;&lt;titles&gt;&lt;title&gt;Toxigenic Vibrio cholerae non</w:instrText>
      </w:r>
      <w:r>
        <w:rPr>
          <w:rFonts w:ascii="Cambria Math" w:hAnsi="Cambria Math" w:cs="Cambria Math"/>
          <w:sz w:val="24"/>
          <w:szCs w:val="24"/>
        </w:rPr>
        <w:instrText>‐</w:instrText>
      </w:r>
      <w:r>
        <w:rPr>
          <w:rFonts w:ascii="Times New Roman" w:hAnsi="Times New Roman" w:cs="Times New Roman"/>
          <w:sz w:val="24"/>
          <w:szCs w:val="24"/>
        </w:rPr>
        <w:instrText>O: 1 isolated from a goat in the Netherlands&lt;/title&gt;&lt;secondary-title&gt;Veterinary Quarterly&lt;/secondary-title&gt;&lt;/titles&gt;&lt;periodical&gt;&lt;full-title&gt;Veterinary Quarterly&lt;/full-title&gt;&lt;abbr-1&gt;Vet. Q.&lt;/abbr-1&gt;&lt;abbr-2&gt;Vet Q&lt;/abbr-2&gt;&lt;/periodical&gt;&lt;pages&gt;114-118&lt;/pages&gt;&lt;volume&gt;13&lt;/volume&gt;&lt;number&gt;2&lt;/number&gt;&lt;dates&gt;&lt;year&gt;1991&lt;/year&gt;&lt;/dates&gt;&lt;isbn&gt;0165-2176&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0" w:tooltip="Visser, 1991 #1634" w:history="1">
        <w:r>
          <w:rPr>
            <w:rFonts w:ascii="Times New Roman" w:hAnsi="Times New Roman" w:cs="Times New Roman"/>
            <w:noProof/>
            <w:sz w:val="24"/>
            <w:szCs w:val="24"/>
          </w:rPr>
          <w:t>Visser</w:t>
        </w:r>
        <w:r w:rsidR="00811E1E">
          <w:rPr>
            <w:rFonts w:ascii="Times New Roman" w:hAnsi="Times New Roman" w:cs="Times New Roman"/>
            <w:noProof/>
            <w:sz w:val="24"/>
            <w:szCs w:val="24"/>
          </w:rPr>
          <w:t xml:space="preserve"> et al.,</w:t>
        </w:r>
        <w:r>
          <w:rPr>
            <w:rFonts w:ascii="Times New Roman" w:hAnsi="Times New Roman" w:cs="Times New Roman"/>
            <w:noProof/>
            <w:sz w:val="24"/>
            <w:szCs w:val="24"/>
          </w:rPr>
          <w:t xml:space="preserve"> 1991</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27471B">
        <w:rPr>
          <w:rFonts w:ascii="Times New Roman" w:hAnsi="Times New Roman" w:cs="Times New Roman"/>
          <w:sz w:val="24"/>
          <w:szCs w:val="24"/>
        </w:rPr>
        <w:t xml:space="preserve">. Formerly these strains were called non-cholera vibrios (NCV) or non-agglutinable vibrios (NAG). Although the majority of the non-0:1 strains of </w:t>
      </w:r>
      <w:r w:rsidRPr="003908B1">
        <w:rPr>
          <w:rFonts w:ascii="Times New Roman" w:hAnsi="Times New Roman" w:cs="Times New Roman"/>
          <w:i/>
          <w:sz w:val="24"/>
          <w:szCs w:val="24"/>
        </w:rPr>
        <w:t>V. cholerae</w:t>
      </w:r>
      <w:r w:rsidRPr="0027471B">
        <w:rPr>
          <w:rFonts w:ascii="Times New Roman" w:hAnsi="Times New Roman" w:cs="Times New Roman"/>
          <w:sz w:val="24"/>
          <w:szCs w:val="24"/>
        </w:rPr>
        <w:t xml:space="preserve"> isolated from the environment does not a</w:t>
      </w:r>
      <w:r>
        <w:rPr>
          <w:rFonts w:ascii="Times New Roman" w:hAnsi="Times New Roman" w:cs="Times New Roman"/>
          <w:sz w:val="24"/>
          <w:szCs w:val="24"/>
        </w:rPr>
        <w:t xml:space="preserve">ppear to be enteropathogenic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&lt;EndNote&gt;&lt;Cite&gt;&lt;Author&gt;Baumann&lt;/Author&gt;&lt;Year&gt;1984&lt;/Year&gt;&lt;RecNum&gt;1635&lt;/RecNum&gt;&lt;DisplayText&gt;(Baumann, 1984)&lt;/DisplayText&gt;&lt;record&gt;&lt;rec-number&gt;1635&lt;/rec-number&gt;&lt;foreign-keys&gt;&lt;key app="EN" db-id="50wxdpzd9vd5r7e9t5b595djrfpttrxw9avp"&gt;1635&lt;/key&gt;&lt;/foreign-keys&gt;&lt;ref-type name="Journal Article"&gt;17&lt;/ref-type&gt;&lt;contributors&gt;&lt;authors&gt;&lt;author&gt;Baumann, Paul&lt;/author&gt;&lt;/authors&gt;&lt;/contributors&gt;&lt;titles&gt;&lt;title&gt;Family II. Vibrionaceae Veron 1965, 5245&lt;/title&gt;&lt;secondary-title&gt;Bergey&amp;apos;s manual of systematic bacteriology&lt;/secondary-title&gt;&lt;/titles&gt;&lt;periodical&gt;&lt;full-title&gt;Bergey&amp;apos;s manual of systematic bacteriology&lt;/full-title&gt;&lt;/periodical&gt;&lt;pages&gt;516-550&lt;/pages&gt;&lt;dates&gt;&lt;year&gt;1984&lt;/year&gt;&lt;/dates&gt;&lt;urls&gt;&lt;/urls&gt;&lt;/record&gt;&lt;/Cite&gt;&lt;/EndNote&gt;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1" w:tooltip="Baumann, 1984 #1635" w:history="1">
        <w:r>
          <w:rPr>
            <w:rFonts w:ascii="Times New Roman" w:hAnsi="Times New Roman" w:cs="Times New Roman"/>
            <w:noProof/>
            <w:sz w:val="24"/>
            <w:szCs w:val="24"/>
          </w:rPr>
          <w:t>Baumann, 1984</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27471B">
        <w:rPr>
          <w:rFonts w:ascii="Times New Roman" w:hAnsi="Times New Roman" w:cs="Times New Roman"/>
          <w:sz w:val="24"/>
          <w:szCs w:val="24"/>
        </w:rPr>
        <w:t xml:space="preserve">, many strains of </w:t>
      </w:r>
      <w:r w:rsidRPr="00811E1E">
        <w:rPr>
          <w:rFonts w:ascii="Times New Roman" w:hAnsi="Times New Roman" w:cs="Times New Roman"/>
          <w:i/>
          <w:sz w:val="24"/>
          <w:szCs w:val="24"/>
        </w:rPr>
        <w:t>V cholerae</w:t>
      </w:r>
      <w:r w:rsidRPr="0027471B">
        <w:rPr>
          <w:rFonts w:ascii="Times New Roman" w:hAnsi="Times New Roman" w:cs="Times New Roman"/>
          <w:sz w:val="24"/>
          <w:szCs w:val="24"/>
        </w:rPr>
        <w:t xml:space="preserve"> non-0:1 produce a toxin identical or very similar to cholera toxin</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&lt;EndNote&gt;&lt;Cite&gt;&lt;Author&gt;Arita&lt;/Author&gt;&lt;Year&gt;1986&lt;/Year&gt;&lt;RecNum&gt;1636&lt;/RecNum&gt;&lt;DisplayText&gt;(Arita, Takeda, Honda, &amp;amp; Miwatani, 1986; Honda, Lertpocasombat, Hata, Miwatani, &amp;amp; Finkelstein, 1989)&lt;/DisplayText&gt;&lt;record&gt;&lt;rec-number&gt;1636&lt;/rec-number&gt;&lt;foreign-keys&gt;&lt;key app="EN" db-id="50wxdpzd9vd5r7e9t5b595djrfpttrxw9avp"&gt;1636&lt;/key&gt;&lt;/foreign-keys&gt;&lt;ref-type name="Journal Article"&gt;17&lt;/ref-type&gt;&lt;contributors&gt;&lt;authors&gt;&lt;author&gt;Arita, M&lt;/author&gt;&lt;author&gt;Takeda, T&lt;/author&gt;&lt;author&gt;Honda, T&lt;/author&gt;&lt;author&gt;Miwatani, T&lt;/author&gt;&lt;/authors&gt;&lt;/contributors&gt;&lt;titles&gt;&lt;title&gt;Purification and characterization of Vibrio cholerae non-O1 heat-stable enterotoxin&lt;/title&gt;&lt;secondary-title&gt;Infection and immunity&lt;/secondary-title&gt;&lt;/titles&gt;&lt;periodical&gt;&lt;full-title&gt;Infection and Immunity&lt;/full-title&gt;&lt;abbr-1&gt;Infect. Immun.&lt;/abbr-1&gt;&lt;abbr-2&gt;Infect Immun&lt;/abbr-2&gt;&lt;abbr-3&gt;Infection &amp;amp; Immunity&lt;/abbr-3&gt;&lt;/periodical&gt;&lt;pages&gt;45-49&lt;/pages&gt;&lt;volume&gt;52&lt;/volume&gt;&lt;number&gt;1&lt;/number&gt;&lt;dates&gt;&lt;year&gt;1986&lt;/year&gt;&lt;/dates&gt;&lt;isbn&gt;0019-9567&lt;/isbn&gt;&lt;urls&gt;&lt;/urls&gt;&lt;/record&gt;&lt;/Cite&gt;&lt;Cite&gt;&lt;Author&gt;Honda&lt;/Author&gt;&lt;Year&gt;1989&lt;/Year&gt;&lt;RecNum&gt;1637&lt;/RecNum&gt;&lt;record&gt;&lt;rec-number&gt;1637&lt;/rec-number&gt;&lt;foreign-keys&gt;&lt;key app="EN" db-id="50wxdpzd9vd5r7e9t5b595djrfpttrxw9avp"&gt;1637&lt;/key&gt;&lt;/foreign-keys&gt;&lt;ref-type name="Journal Article"&gt;17&lt;/ref-type&gt;&lt;contributors&gt;&lt;authors&gt;&lt;author&gt;Honda, T&lt;/author&gt;&lt;author&gt;Lertpocasombat, KANCHALEE&lt;/author&gt;&lt;author&gt;Hata, A&lt;/author&gt;&lt;author&gt;Miwatani, T&lt;/author&gt;&lt;author&gt;Finkelstein, RA&lt;/author&gt;&lt;/authors&gt;&lt;/contributors&gt;&lt;titles&gt;&lt;title&gt;Purification and characterization of a protease produced by Vibrio cholerae non-O1 and comparison with a protease of V. cholerae O1&lt;/title&gt;&lt;secondary-title&gt;Infection and immunity&lt;/secondary-title&gt;&lt;/titles&gt;&lt;periodical&gt;&lt;full-title&gt;Infection and Immunity&lt;/full-title&gt;&lt;abbr-1&gt;Infect. Immun.&lt;/abbr-1&gt;&lt;abbr-2&gt;Infect Immun&lt;/abbr-2&gt;&lt;abbr-3&gt;Infection &amp;amp; Immunity&lt;/abbr-3&gt;&lt;/periodical&gt;&lt;pages&gt;2799-2803&lt;/pages&gt;&lt;volume&gt;57&lt;/volume&gt;&lt;number&gt;9&lt;/number&gt;&lt;dates&gt;&lt;year&gt;1989&lt;/year&gt;&lt;/dates&gt;&lt;isbn&gt;0019-9567&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 w:tooltip="Arita, 1986 #1636" w:history="1">
        <w:r w:rsidR="001F56D7">
          <w:rPr>
            <w:rFonts w:ascii="Times New Roman" w:hAnsi="Times New Roman" w:cs="Times New Roman"/>
            <w:noProof/>
            <w:sz w:val="24"/>
            <w:szCs w:val="24"/>
          </w:rPr>
          <w:t>Arita et al.</w:t>
        </w:r>
        <w:r>
          <w:rPr>
            <w:rFonts w:ascii="Times New Roman" w:hAnsi="Times New Roman" w:cs="Times New Roman"/>
            <w:noProof/>
            <w:sz w:val="24"/>
            <w:szCs w:val="24"/>
          </w:rPr>
          <w:t>, 1986</w:t>
        </w:r>
      </w:hyperlink>
      <w:r>
        <w:rPr>
          <w:rFonts w:ascii="Times New Roman" w:hAnsi="Times New Roman" w:cs="Times New Roman"/>
          <w:noProof/>
          <w:sz w:val="24"/>
          <w:szCs w:val="24"/>
        </w:rPr>
        <w:t xml:space="preserve">; </w:t>
      </w:r>
      <w:hyperlink w:anchor="_ENREF_55" w:tooltip="Honda, 1989 #1637" w:history="1">
        <w:r w:rsidR="001F56D7">
          <w:rPr>
            <w:rFonts w:ascii="Times New Roman" w:hAnsi="Times New Roman" w:cs="Times New Roman"/>
            <w:noProof/>
            <w:sz w:val="24"/>
            <w:szCs w:val="24"/>
          </w:rPr>
          <w:t>Honda et al.</w:t>
        </w:r>
        <w:r>
          <w:rPr>
            <w:rFonts w:ascii="Times New Roman" w:hAnsi="Times New Roman" w:cs="Times New Roman"/>
            <w:noProof/>
            <w:sz w:val="24"/>
            <w:szCs w:val="24"/>
          </w:rPr>
          <w:t>, 1989</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27471B">
        <w:rPr>
          <w:rFonts w:ascii="Times New Roman" w:hAnsi="Times New Roman" w:cs="Times New Roman"/>
          <w:sz w:val="24"/>
          <w:szCs w:val="24"/>
        </w:rPr>
        <w:t xml:space="preserve">. Other strains, which do not produce cholera toxin, are enteropathogenic </w:t>
      </w:r>
      <w:r>
        <w:rPr>
          <w:rFonts w:ascii="Times New Roman" w:hAnsi="Times New Roman" w:cs="Times New Roman"/>
          <w:sz w:val="24"/>
          <w:szCs w:val="24"/>
        </w:rPr>
        <w:t xml:space="preserve">to animals experimentally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&lt;EndNote&gt;&lt;Cite&gt;&lt;Author&gt;Bisgaard&lt;/Author&gt;&lt;Year&gt;1978&lt;/Year&gt;&lt;RecNum&gt;1638&lt;/RecNum&gt;&lt;DisplayText&gt;(Bisgaard, Sakazaki, &amp;amp; Shimada, 1978)&lt;/DisplayText&gt;&lt;record&gt;&lt;rec-number&gt;1638&lt;/rec-number&gt;&lt;foreign-keys&gt;&lt;key app="EN" db-id="50wxdpzd9vd5r7e9t5b595djrfpttrxw9avp"&gt;1638&lt;/key&gt;&lt;/foreign-keys&gt;&lt;ref-type name="Journal Article"&gt;17&lt;/ref-type&gt;&lt;contributors&gt;&lt;authors&gt;&lt;author&gt;Bisgaard, M&lt;/author&gt;&lt;author&gt;Sakazaki, R&lt;/author&gt;&lt;author&gt;Shimada, T&lt;/author&gt;&lt;/authors&gt;&lt;/contributors&gt;&lt;titles&gt;&lt;title&gt;Prevalence of non</w:instrText>
      </w:r>
      <w:r>
        <w:rPr>
          <w:rFonts w:ascii="Cambria Math" w:hAnsi="Cambria Math" w:cs="Cambria Math"/>
          <w:sz w:val="24"/>
          <w:szCs w:val="24"/>
        </w:rPr>
        <w:instrText>‐</w:instrText>
      </w:r>
      <w:r>
        <w:rPr>
          <w:rFonts w:ascii="Times New Roman" w:hAnsi="Times New Roman" w:cs="Times New Roman"/>
          <w:sz w:val="24"/>
          <w:szCs w:val="24"/>
        </w:rPr>
        <w:instrText>cholera vibrios in cavum nasi and pharynx of ducks&lt;/title&gt;&lt;secondary-title&gt;Acta Pathologica Microbiologica Scandinavica Section B Microbiology&lt;/secondary-title&gt;&lt;/titles&gt;&lt;periodical&gt;&lt;full-title&gt;Acta Pathologica Microbiologica Scandinavica Section B Microbiology&lt;/full-title&gt;&lt;/periodical&gt;&lt;pages&gt;261-266&lt;/pages&gt;&lt;volume&gt;86&lt;/volume&gt;&lt;number&gt;1</w:instrText>
      </w:r>
      <w:r>
        <w:rPr>
          <w:rFonts w:ascii="Cambria Math" w:hAnsi="Cambria Math" w:cs="Cambria Math"/>
          <w:sz w:val="24"/>
          <w:szCs w:val="24"/>
        </w:rPr>
        <w:instrText>‐</w:instrText>
      </w:r>
      <w:r>
        <w:rPr>
          <w:rFonts w:ascii="Times New Roman" w:hAnsi="Times New Roman" w:cs="Times New Roman"/>
          <w:sz w:val="24"/>
          <w:szCs w:val="24"/>
        </w:rPr>
        <w:instrText>6&lt;/number&gt;&lt;dates&gt;&lt;year&gt;1978&lt;/year&gt;&lt;/dates&gt;&lt;isbn&gt;0304-131X&lt;/isbn&gt;&lt;urls&gt;&lt;/urls&gt;&lt;/record&gt;&lt;/Cite&gt;&lt;/EndNote&gt;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5" w:tooltip="Bisgaard, 1978 #1638" w:history="1">
        <w:r w:rsidR="001F56D7">
          <w:rPr>
            <w:rFonts w:ascii="Times New Roman" w:hAnsi="Times New Roman" w:cs="Times New Roman"/>
            <w:noProof/>
            <w:sz w:val="24"/>
            <w:szCs w:val="24"/>
          </w:rPr>
          <w:t>Bisgaard et al.</w:t>
        </w:r>
        <w:r>
          <w:rPr>
            <w:rFonts w:ascii="Times New Roman" w:hAnsi="Times New Roman" w:cs="Times New Roman"/>
            <w:noProof/>
            <w:sz w:val="24"/>
            <w:szCs w:val="24"/>
          </w:rPr>
          <w:t>, 1978</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27471B">
        <w:rPr>
          <w:rFonts w:ascii="Times New Roman" w:hAnsi="Times New Roman" w:cs="Times New Roman"/>
          <w:sz w:val="24"/>
          <w:szCs w:val="24"/>
        </w:rPr>
        <w:t>. These strains do not cause cholera epidemics, but do cause individual cases and outbreaks of cholera-like diarrhoea in humans. These had been only rarely reported from places all</w:t>
      </w:r>
      <w:r>
        <w:rPr>
          <w:rFonts w:ascii="Times New Roman" w:hAnsi="Times New Roman" w:cs="Times New Roman"/>
          <w:sz w:val="24"/>
          <w:szCs w:val="24"/>
        </w:rPr>
        <w:t xml:space="preserve"> over the world since 1960 </w:t>
      </w:r>
      <w:r w:rsidRPr="0027471B">
        <w:rPr>
          <w:rFonts w:ascii="Times New Roman" w:hAnsi="Times New Roman" w:cs="Times New Roman"/>
          <w:sz w:val="24"/>
          <w:szCs w:val="24"/>
        </w:rPr>
        <w:t>but have been more fre</w:t>
      </w:r>
      <w:r>
        <w:rPr>
          <w:rFonts w:ascii="Times New Roman" w:hAnsi="Times New Roman" w:cs="Times New Roman"/>
          <w:sz w:val="24"/>
          <w:szCs w:val="24"/>
        </w:rPr>
        <w:t xml:space="preserve">quently reported since 1972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&lt;EndNote&gt;&lt;Cite&gt;&lt;Author&gt;Kaper&lt;/Author&gt;&lt;Year&gt;1979&lt;/Year&gt;&lt;RecNum&gt;1639&lt;/RecNum&gt;&lt;DisplayText&gt;(Kaper, Lockman, Colwell, &amp;amp; Joseph, 1979)&lt;/DisplayText&gt;&lt;record&gt;&lt;rec-number&gt;1639&lt;/rec-number&gt;&lt;foreign-keys&gt;&lt;key app="EN" db-id="50wxdpzd9vd5r7e9t5b595djrfpttrxw9avp"&gt;1639&lt;/key&gt;&lt;/foreign-keys&gt;&lt;ref-type name="Journal Article"&gt;17&lt;/ref-type&gt;&lt;contributors&gt;&lt;authors&gt;&lt;author&gt;Kaper, JB&lt;/author&gt;&lt;author&gt;Lockman, H&lt;/author&gt;&lt;author&gt;Colwell, RR&lt;/author&gt;&lt;author&gt;Joseph, SW&lt;/author&gt;&lt;/authors&gt;&lt;/contributors&gt;&lt;titles&gt;&lt;title&gt;Ecology, serology, and enterotoxin production of Vibrio cholerae in Chesapeake Bay&lt;/title&gt;&lt;secondary-title&gt;Applied and Environmental Microbiology&lt;/secondary-title&gt;&lt;/titles&gt;&lt;periodical&gt;&lt;full-title&gt;Applied and Environmental Microbiology&lt;/full-title&gt;&lt;abbr-1&gt;Appl. Environ. Microbiol.&lt;/abbr-1&gt;&lt;abbr-2&gt;Appl Environ Microbiol&lt;/abbr-2&gt;&lt;abbr-3&gt;Applied &amp;amp; Environmental Microbiology&lt;/abbr-3&gt;&lt;/periodical&gt;&lt;pages&gt;91-103&lt;/pages&gt;&lt;volume&gt;37&lt;/volume&gt;&lt;number&gt;1&lt;/number&gt;&lt;dates&gt;&lt;year&gt;1979&lt;/year&gt;&lt;/dates&gt;&lt;isbn&gt;0099-2240&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7" w:tooltip="Kaper, 1979 #1639" w:history="1">
        <w:r w:rsidR="001F56D7">
          <w:rPr>
            <w:rFonts w:ascii="Times New Roman" w:hAnsi="Times New Roman" w:cs="Times New Roman"/>
            <w:noProof/>
            <w:sz w:val="24"/>
            <w:szCs w:val="24"/>
          </w:rPr>
          <w:t>Kaper et al.</w:t>
        </w:r>
        <w:r>
          <w:rPr>
            <w:rFonts w:ascii="Times New Roman" w:hAnsi="Times New Roman" w:cs="Times New Roman"/>
            <w:noProof/>
            <w:sz w:val="24"/>
            <w:szCs w:val="24"/>
          </w:rPr>
          <w:t>, 1979</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27471B">
        <w:rPr>
          <w:rFonts w:ascii="Times New Roman" w:hAnsi="Times New Roman" w:cs="Times New Roman"/>
          <w:sz w:val="24"/>
          <w:szCs w:val="24"/>
        </w:rPr>
        <w:t>. An additional virulence factor such as intestinal adhesion of the bacteria is also important in producing disease.</w:t>
      </w:r>
      <w:r>
        <w:rPr>
          <w:rFonts w:ascii="Times New Roman" w:hAnsi="Times New Roman" w:cs="Times New Roman"/>
          <w:sz w:val="24"/>
          <w:szCs w:val="24"/>
        </w:rPr>
        <w:t xml:space="preserve"> </w:t>
      </w:r>
      <w:r w:rsidRPr="0027471B">
        <w:rPr>
          <w:rFonts w:ascii="Times New Roman" w:hAnsi="Times New Roman" w:cs="Times New Roman"/>
          <w:i/>
          <w:iCs/>
          <w:color w:val="000000"/>
          <w:sz w:val="24"/>
          <w:szCs w:val="24"/>
          <w:shd w:val="clear" w:color="auto" w:fill="FFFFFF"/>
        </w:rPr>
        <w:t>V. cholerae </w:t>
      </w:r>
      <w:r w:rsidRPr="0027471B">
        <w:rPr>
          <w:rFonts w:ascii="Times New Roman" w:hAnsi="Times New Roman" w:cs="Times New Roman"/>
          <w:color w:val="000000"/>
          <w:sz w:val="24"/>
          <w:szCs w:val="24"/>
          <w:shd w:val="clear" w:color="auto" w:fill="FFFFFF"/>
        </w:rPr>
        <w:t xml:space="preserve">has been isolated from surface water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&lt;EndNote&gt;&lt;Cite&gt;&lt;Author&gt;Fraga&lt;/Author&gt;&lt;Year&gt;2007&lt;/Year&gt;&lt;RecNum&gt;1640&lt;/RecNum&gt;&lt;DisplayText&gt;(Embrey, Hunter, Chalmers, Sellwood, &amp;amp; Wyn-Jones, 2004; Fraga et al., 2007)&lt;/DisplayText&gt;&lt;record&gt;&lt;rec-number&gt;1640&lt;/rec-number&gt;&lt;foreign-keys&gt;&lt;key app="EN" db-id="50wxdpzd9vd5r7e9t5b595djrfpttrxw9avp"&gt;1640&lt;/key&gt;&lt;/foreign-keys&gt;&lt;ref-type name="Journal Article"&gt;17&lt;/ref-type&gt;&lt;contributors&gt;&lt;authors&gt;&lt;author&gt;Fraga, S González&lt;/author&gt;&lt;author&gt;Pichel, Mariana&lt;/author&gt;&lt;author&gt;Costagliola, M&lt;/author&gt;&lt;author&gt;Cecilia, M&lt;/author&gt;&lt;author&gt;Jurquiza, Verónica&lt;/author&gt;&lt;author&gt;Peressutti, S&lt;/author&gt;&lt;author&gt;Caffer, María Inés&lt;/author&gt;&lt;author&gt;Aulet, O&lt;/author&gt;&lt;author&gt;Hozbor, C&lt;/author&gt;&lt;author&gt;Tracanna, BC&lt;/author&gt;&lt;/authors&gt;&lt;/contributors&gt;&lt;titles&gt;&lt;title&gt;Environment and virulence factors of Vibrio cholerae strains isolated in Argentina&lt;/title&gt;&lt;secondary-title&gt;Journal of applied microbiology&lt;/secondary-title&gt;&lt;/titles&gt;&lt;periodical&gt;&lt;full-title&gt;Journal of Applied Microbiology&lt;/full-title&gt;&lt;abbr-1&gt;J. Appl. Microbiol.&lt;/abbr-1&gt;&lt;abbr-2&gt;J Appl Microbiol&lt;/abbr-2&gt;&lt;/periodical&gt;&lt;pages&gt;2448-2456&lt;/pages&gt;&lt;volume&gt;103&lt;/volume&gt;&lt;number&gt;6&lt;/number&gt;&lt;dates&gt;&lt;year&gt;2007&lt;/year&gt;&lt;/dates&gt;&lt;isbn&gt;1364-5072&lt;/isbn&gt;&lt;urls&gt;&lt;/urls&gt;&lt;/record&gt;&lt;/Cite&gt;&lt;Cite&gt;&lt;Author&gt;Embrey&lt;/Author&gt;&lt;Year&gt;2004&lt;/Year&gt;&lt;RecNum&gt;1641&lt;/RecNum&gt;&lt;record&gt;&lt;rec-number&gt;1641&lt;/rec-number&gt;&lt;foreign-keys&gt;&lt;key app="EN" db-id="50wxdpzd9vd5r7e9t5b595djrfpttrxw9avp"&gt;1641&lt;/key&gt;&lt;/foreign-keys&gt;&lt;ref-type name="Book"&gt;6&lt;/ref-type&gt;&lt;contributors&gt;&lt;authors&gt;&lt;author&gt;Embrey, Martha&lt;/author&gt;&lt;author&gt;Hunter, Paul&lt;/author&gt;&lt;author&gt;Chalmers, Rachel&lt;/author&gt;&lt;author&gt;Sellwood, Jane&lt;/author&gt;&lt;author&gt;Wyn-Jones, Peter&lt;/author&gt;&lt;/authors&gt;&lt;/contributors&gt;&lt;titles&gt;&lt;title&gt;Microbiology of Waterborne Diseases&lt;/title&gt;&lt;/titles&gt;&lt;dates&gt;&lt;year&gt;2004&lt;/year&gt;&lt;/dates&gt;&lt;publisher&gt;Elsevier Science &amp;amp; Technology&lt;/publisher&gt;&lt;isbn&gt;128100832X&lt;/isbn&gt;&lt;urls&gt;&lt;/urls&gt;&lt;/record&gt;&lt;/Cite&gt;&lt;/EndNote&gt;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36" w:tooltip="Embrey, 2004 #1641" w:history="1">
        <w:r>
          <w:rPr>
            <w:rFonts w:ascii="Times New Roman" w:hAnsi="Times New Roman" w:cs="Times New Roman"/>
            <w:noProof/>
            <w:color w:val="000000"/>
            <w:sz w:val="24"/>
            <w:szCs w:val="24"/>
            <w:shd w:val="clear" w:color="auto" w:fill="FFFFFF"/>
          </w:rPr>
          <w:t>Embrey</w:t>
        </w:r>
        <w:r w:rsidR="00811E1E">
          <w:rPr>
            <w:rFonts w:ascii="Times New Roman" w:hAnsi="Times New Roman" w:cs="Times New Roman"/>
            <w:noProof/>
            <w:color w:val="000000"/>
            <w:sz w:val="24"/>
            <w:szCs w:val="24"/>
            <w:shd w:val="clear" w:color="auto" w:fill="FFFFFF"/>
          </w:rPr>
          <w:t xml:space="preserve"> et al.</w:t>
        </w:r>
        <w:r>
          <w:rPr>
            <w:rFonts w:ascii="Times New Roman" w:hAnsi="Times New Roman" w:cs="Times New Roman"/>
            <w:noProof/>
            <w:color w:val="000000"/>
            <w:sz w:val="24"/>
            <w:szCs w:val="24"/>
            <w:shd w:val="clear" w:color="auto" w:fill="FFFFFF"/>
          </w:rPr>
          <w:t>, 2004</w:t>
        </w:r>
      </w:hyperlink>
      <w:r>
        <w:rPr>
          <w:rFonts w:ascii="Times New Roman" w:hAnsi="Times New Roman" w:cs="Times New Roman"/>
          <w:noProof/>
          <w:color w:val="000000"/>
          <w:sz w:val="24"/>
          <w:szCs w:val="24"/>
          <w:shd w:val="clear" w:color="auto" w:fill="FFFFFF"/>
        </w:rPr>
        <w:t xml:space="preserve">; </w:t>
      </w:r>
      <w:hyperlink w:anchor="_ENREF_44" w:tooltip="Fraga, 2007 #1640" w:history="1">
        <w:r>
          <w:rPr>
            <w:rFonts w:ascii="Times New Roman" w:hAnsi="Times New Roman" w:cs="Times New Roman"/>
            <w:noProof/>
            <w:color w:val="000000"/>
            <w:sz w:val="24"/>
            <w:szCs w:val="24"/>
            <w:shd w:val="clear" w:color="auto" w:fill="FFFFFF"/>
          </w:rPr>
          <w:t>Fraga et al., 2007</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sidRPr="0027471B">
        <w:rPr>
          <w:rFonts w:ascii="Times New Roman" w:hAnsi="Times New Roman" w:cs="Times New Roman"/>
          <w:color w:val="000000"/>
          <w:sz w:val="24"/>
          <w:szCs w:val="24"/>
          <w:shd w:val="clear" w:color="auto" w:fill="FFFFFF"/>
        </w:rPr>
        <w:t xml:space="preserve"> and the occurrence of </w:t>
      </w:r>
      <w:r w:rsidRPr="0027471B">
        <w:rPr>
          <w:rFonts w:ascii="Times New Roman" w:hAnsi="Times New Roman" w:cs="Times New Roman"/>
          <w:i/>
          <w:iCs/>
          <w:color w:val="000000"/>
          <w:sz w:val="24"/>
          <w:szCs w:val="24"/>
          <w:shd w:val="clear" w:color="auto" w:fill="FFFFFF"/>
        </w:rPr>
        <w:t>V. cholerae</w:t>
      </w:r>
      <w:r w:rsidRPr="0027471B">
        <w:rPr>
          <w:rFonts w:ascii="Times New Roman" w:hAnsi="Times New Roman" w:cs="Times New Roman"/>
          <w:color w:val="000000"/>
          <w:sz w:val="24"/>
          <w:szCs w:val="24"/>
          <w:shd w:val="clear" w:color="auto" w:fill="FFFFFF"/>
        </w:rPr>
        <w:t> in water sources can be linked to fae</w:t>
      </w:r>
      <w:r>
        <w:rPr>
          <w:rFonts w:ascii="Times New Roman" w:hAnsi="Times New Roman" w:cs="Times New Roman"/>
          <w:color w:val="000000"/>
          <w:sz w:val="24"/>
          <w:szCs w:val="24"/>
          <w:shd w:val="clear" w:color="auto" w:fill="FFFFFF"/>
        </w:rPr>
        <w:t xml:space="preserve">cal pollution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&lt;EndNote&gt;&lt;Cite&gt;&lt;Author&gt;Cox&lt;/Author&gt;&lt;Year&gt;2005&lt;/Year&gt;&lt;RecNum&gt;1642&lt;/RecNum&gt;&lt;DisplayText&gt;(Cox, Griffith, Angles, Deere, &amp;amp; Ferguson, 2005)&lt;/DisplayText&gt;&lt;record&gt;&lt;rec-number&gt;1642&lt;/rec-number&gt;&lt;foreign-keys&gt;&lt;key app="EN" db-id="50wxdpzd9vd5r7e9t5b595djrfpttrxw9avp"&gt;1642&lt;/key&gt;&lt;/foreign-keys&gt;&lt;ref-type name="Journal Article"&gt;17&lt;/ref-type&gt;&lt;contributors&gt;&lt;authors&gt;&lt;author&gt;Cox, Peter&lt;/author&gt;&lt;author&gt;Griffith, Merran&lt;/author&gt;&lt;author&gt;Angles, Mark&lt;/author&gt;&lt;author&gt;Deere, Daniel&lt;/author&gt;&lt;author&gt;Ferguson, Christobel&lt;/author&gt;&lt;/authors&gt;&lt;/contributors&gt;&lt;titles&gt;&lt;title&gt;Concentrations of pathogens and indicators in animal feces in the Sydney watershed&lt;/title&gt;&lt;secondary-title&gt;Applied and environmental microbiology&lt;/secondary-title&gt;&lt;/titles&gt;&lt;periodical&gt;&lt;full-title&gt;Applied and Environmental Microbiology&lt;/full-title&gt;&lt;abbr-1&gt;Appl. Environ. Microbiol.&lt;/abbr-1&gt;&lt;abbr-2&gt;Appl Environ Microbiol&lt;/abbr-2&gt;&lt;abbr-3&gt;Applied &amp;amp; Environmental Microbiology&lt;/abbr-3&gt;&lt;/periodical&gt;&lt;pages&gt;5929-5934&lt;/pages&gt;&lt;volume&gt;71&lt;/volume&gt;&lt;number&gt;10&lt;/number&gt;&lt;dates&gt;&lt;year&gt;2005&lt;/year&gt;&lt;/dates&gt;&lt;isbn&gt;0099-2240&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27" w:tooltip="Cox, 2005 #1642" w:history="1">
        <w:r w:rsidR="00811E1E">
          <w:rPr>
            <w:rFonts w:ascii="Times New Roman" w:hAnsi="Times New Roman" w:cs="Times New Roman"/>
            <w:noProof/>
            <w:color w:val="000000"/>
            <w:sz w:val="24"/>
            <w:szCs w:val="24"/>
            <w:shd w:val="clear" w:color="auto" w:fill="FFFFFF"/>
          </w:rPr>
          <w:t>Cox et al.</w:t>
        </w:r>
        <w:r>
          <w:rPr>
            <w:rFonts w:ascii="Times New Roman" w:hAnsi="Times New Roman" w:cs="Times New Roman"/>
            <w:noProof/>
            <w:color w:val="000000"/>
            <w:sz w:val="24"/>
            <w:szCs w:val="24"/>
            <w:shd w:val="clear" w:color="auto" w:fill="FFFFFF"/>
          </w:rPr>
          <w:t>, 2005</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sidRPr="0027471B">
        <w:rPr>
          <w:rFonts w:ascii="Times New Roman" w:hAnsi="Times New Roman" w:cs="Times New Roman"/>
          <w:color w:val="000000"/>
          <w:sz w:val="24"/>
          <w:szCs w:val="24"/>
          <w:shd w:val="clear" w:color="auto" w:fill="FFFFFF"/>
        </w:rPr>
        <w:t>. Domestic and farm animals have been shown to be carriers of </w:t>
      </w:r>
      <w:r w:rsidRPr="0027471B">
        <w:rPr>
          <w:rFonts w:ascii="Times New Roman" w:hAnsi="Times New Roman" w:cs="Times New Roman"/>
          <w:i/>
          <w:iCs/>
          <w:color w:val="000000"/>
          <w:sz w:val="24"/>
          <w:szCs w:val="24"/>
          <w:shd w:val="clear" w:color="auto" w:fill="FFFFFF"/>
        </w:rPr>
        <w:t>V. cholerae</w:t>
      </w:r>
      <w:r w:rsidRPr="0027471B">
        <w:rPr>
          <w:rFonts w:ascii="Times New Roman" w:hAnsi="Times New Roman" w:cs="Times New Roman"/>
          <w:color w:val="000000"/>
          <w:sz w:val="24"/>
          <w:szCs w:val="24"/>
          <w:shd w:val="clear" w:color="auto" w:fill="FFFFFF"/>
        </w:rPr>
        <w:t> strains, contributing to their sustained presence in the area</w:t>
      </w:r>
      <w:r>
        <w:rPr>
          <w:rFonts w:ascii="Times New Roman" w:hAnsi="Times New Roman" w:cs="Times New Roman"/>
          <w:color w:val="000000"/>
          <w:sz w:val="24"/>
          <w:szCs w:val="24"/>
          <w:shd w:val="clear" w:color="auto" w:fill="FFFFFF"/>
        </w:rPr>
        <w:t xml:space="preserve">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&lt;EndNote&gt;&lt;Cite&gt;&lt;Author&gt;Sanyal&lt;/Author&gt;&lt;Year&gt;1974&lt;/Year&gt;&lt;RecNum&gt;1643&lt;/RecNum&gt;&lt;DisplayText&gt;(Sanyal et al., 1974)&lt;/DisplayText&gt;&lt;record&gt;&lt;rec-number&gt;1643&lt;/rec-number&gt;&lt;foreign-keys&gt;&lt;key app="EN" db-id="50wxdpzd9vd5r7e9t5b595djrfpttrxw9avp"&gt;1643&lt;/key&gt;&lt;/foreign-keys&gt;&lt;ref-type name="Journal Article"&gt;17&lt;/ref-type&gt;&lt;contributors&gt;&lt;authors&gt;&lt;author&gt;Sanyal, SC&lt;/author&gt;&lt;author&gt;Singh, SJ&lt;/author&gt;&lt;author&gt;Tiwari, IC&lt;/author&gt;&lt;author&gt;Sen, PC&lt;/author&gt;&lt;author&gt;Marwah, SM&lt;/author&gt;&lt;author&gt;Hazarika, UR&lt;/author&gt;&lt;author&gt;Singh, Hardas&lt;/author&gt;&lt;author&gt;Shimada, T&lt;/author&gt;&lt;author&gt;Sakazaki, R&lt;/author&gt;&lt;/authors&gt;&lt;/contributors&gt;&lt;titles&gt;&lt;title&gt;Role of household animals in maintenance of cholera infection in a community&lt;/title&gt;&lt;secondary-title&gt;Journal of infectious Diseases&lt;/secondary-title&gt;&lt;/titles&gt;&lt;periodical&gt;&lt;full-title&gt;Journal of Infectious Diseases&lt;/full-title&gt;&lt;abbr-1&gt;J. Infect. Dis.&lt;/abbr-1&gt;&lt;abbr-2&gt;J Infect Dis&lt;/abbr-2&gt;&lt;/periodical&gt;&lt;pages&gt;575-579&lt;/pages&gt;&lt;volume&gt;130&lt;/volume&gt;&lt;number&gt;6&lt;/number&gt;&lt;dates&gt;&lt;year&gt;1974&lt;/year&gt;&lt;/dates&gt;&lt;isbn&gt;1537-6613&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120" w:tooltip="Sanyal, 1974 #1649" w:history="1">
        <w:r>
          <w:rPr>
            <w:rFonts w:ascii="Times New Roman" w:hAnsi="Times New Roman" w:cs="Times New Roman"/>
            <w:noProof/>
            <w:color w:val="000000"/>
            <w:sz w:val="24"/>
            <w:szCs w:val="24"/>
            <w:shd w:val="clear" w:color="auto" w:fill="FFFFFF"/>
          </w:rPr>
          <w:t>Sanyal et al., 1974</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sidRPr="0027471B">
        <w:rPr>
          <w:rFonts w:ascii="Times New Roman" w:hAnsi="Times New Roman" w:cs="Times New Roman"/>
          <w:color w:val="000000"/>
          <w:sz w:val="24"/>
          <w:szCs w:val="24"/>
          <w:shd w:val="clear" w:color="auto" w:fill="FFFFFF"/>
        </w:rPr>
        <w:t>. Among the 193 currently recognised O serogroups of </w:t>
      </w:r>
      <w:r w:rsidRPr="0027471B">
        <w:rPr>
          <w:rFonts w:ascii="Times New Roman" w:hAnsi="Times New Roman" w:cs="Times New Roman"/>
          <w:i/>
          <w:iCs/>
          <w:color w:val="000000"/>
          <w:sz w:val="24"/>
          <w:szCs w:val="24"/>
          <w:shd w:val="clear" w:color="auto" w:fill="FFFFFF"/>
        </w:rPr>
        <w:t>V. cholerae</w:t>
      </w:r>
      <w:r w:rsidRPr="0027471B">
        <w:rPr>
          <w:rFonts w:ascii="Times New Roman" w:hAnsi="Times New Roman" w:cs="Times New Roman"/>
          <w:color w:val="000000"/>
          <w:sz w:val="24"/>
          <w:szCs w:val="24"/>
          <w:shd w:val="clear" w:color="auto" w:fill="FFFFFF"/>
        </w:rPr>
        <w:t>, only O1 and O139 have caused epidemics of cholera</w:t>
      </w:r>
      <w:r>
        <w:rPr>
          <w:rFonts w:ascii="Times New Roman" w:hAnsi="Times New Roman" w:cs="Times New Roman"/>
          <w:color w:val="000000"/>
          <w:sz w:val="24"/>
          <w:szCs w:val="24"/>
          <w:shd w:val="clear" w:color="auto" w:fill="FFFFFF"/>
        </w:rPr>
        <w:t xml:space="preserve">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&lt;EndNote&gt;&lt;Cite&gt;&lt;Author&gt;Fraga&lt;/Author&gt;&lt;Year&gt;2007&lt;/Year&gt;&lt;RecNum&gt;1644&lt;/RecNum&gt;&lt;DisplayText&gt;(Fraga et al., 2007)&lt;/DisplayText&gt;&lt;record&gt;&lt;rec-number&gt;1644&lt;/rec-number&gt;&lt;foreign-keys&gt;&lt;key app="EN" db-id="50wxdpzd9vd5r7e9t5b595djrfpttrxw9avp"&gt;1644&lt;/key&gt;&lt;/foreign-keys&gt;&lt;ref-type name="Journal Article"&gt;17&lt;/ref-type&gt;&lt;contributors&gt;&lt;authors&gt;&lt;author&gt;Fraga, S González&lt;/author&gt;&lt;author&gt;Pichel, Mariana&lt;/author&gt;&lt;author&gt;Costagliola, M&lt;/author&gt;&lt;author&gt;Cecilia, M&lt;/author&gt;&lt;author&gt;Jurquiza, Verónica&lt;/author&gt;&lt;author&gt;Peressutti, S&lt;/author&gt;&lt;author&gt;Caffer, María Inés&lt;/author&gt;&lt;author&gt;Aulet, O&lt;/author&gt;&lt;author&gt;Hozbor, C&lt;/author&gt;&lt;author&gt;Tracanna, BC&lt;/author&gt;&lt;/authors&gt;&lt;/contributors&gt;&lt;titles&gt;&lt;title&gt;Environment and virulence factors of Vibrio cholerae strains isolated in Argentina&lt;/title&gt;&lt;secondary-title&gt;Journal of applied microbiology&lt;/secondary-title&gt;&lt;/titles&gt;&lt;periodical&gt;&lt;full-title&gt;Journal of Applied Microbiology&lt;/full-title&gt;&lt;abbr-1&gt;J. Appl. Microbiol.&lt;/abbr-1&gt;&lt;abbr-2&gt;J Appl Microbiol&lt;/abbr-2&gt;&lt;/periodical&gt;&lt;pages&gt;2448-2456&lt;/pages&gt;&lt;volume&gt;103&lt;/volume&gt;&lt;number&gt;6&lt;/number&gt;&lt;dates&gt;&lt;year&gt;2007&lt;/year&gt;&lt;/dates&gt;&lt;isbn&gt;1364-5072&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44" w:tooltip="Fraga, 2007 #1640" w:history="1">
        <w:r>
          <w:rPr>
            <w:rFonts w:ascii="Times New Roman" w:hAnsi="Times New Roman" w:cs="Times New Roman"/>
            <w:noProof/>
            <w:color w:val="000000"/>
            <w:sz w:val="24"/>
            <w:szCs w:val="24"/>
            <w:shd w:val="clear" w:color="auto" w:fill="FFFFFF"/>
          </w:rPr>
          <w:t>Fraga et al., 2007</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sidRPr="0027471B">
        <w:rPr>
          <w:rFonts w:ascii="Times New Roman" w:hAnsi="Times New Roman" w:cs="Times New Roman"/>
          <w:color w:val="000000"/>
          <w:sz w:val="24"/>
          <w:szCs w:val="24"/>
          <w:shd w:val="clear" w:color="auto" w:fill="FFFFFF"/>
        </w:rPr>
        <w:t xml:space="preserve">. More than 95% of the strains belonging to serogroups O1 </w:t>
      </w:r>
      <w:r w:rsidR="00811E1E">
        <w:rPr>
          <w:rFonts w:ascii="Times New Roman" w:hAnsi="Times New Roman" w:cs="Times New Roman"/>
          <w:color w:val="000000"/>
          <w:sz w:val="24"/>
          <w:szCs w:val="24"/>
          <w:shd w:val="clear" w:color="auto" w:fill="FFFFFF"/>
        </w:rPr>
        <w:t>and O139 produce the CT</w:t>
      </w:r>
      <w:r w:rsidRPr="0027471B">
        <w:rPr>
          <w:rFonts w:ascii="Times New Roman" w:hAnsi="Times New Roman" w:cs="Times New Roman"/>
          <w:color w:val="000000"/>
          <w:sz w:val="24"/>
          <w:szCs w:val="24"/>
          <w:shd w:val="clear" w:color="auto" w:fill="FFFFFF"/>
        </w:rPr>
        <w:t>, which is central to the disease pr</w:t>
      </w:r>
      <w:r>
        <w:rPr>
          <w:rFonts w:ascii="Times New Roman" w:hAnsi="Times New Roman" w:cs="Times New Roman"/>
          <w:color w:val="000000"/>
          <w:sz w:val="24"/>
          <w:szCs w:val="24"/>
          <w:shd w:val="clear" w:color="auto" w:fill="FFFFFF"/>
        </w:rPr>
        <w:t xml:space="preserve">ocess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&lt;EndNote&gt;&lt;Cite&gt;&lt;Author&gt;Chakraborty&lt;/Author&gt;&lt;Year&gt;2000&lt;/Year&gt;&lt;RecNum&gt;1645&lt;/RecNum&gt;&lt;DisplayText&gt;(Chakraborty et al., 2000)&lt;/DisplayText&gt;&lt;record&gt;&lt;rec-number&gt;1645&lt;/rec-number&gt;&lt;foreign-keys&gt;&lt;key app="EN" db-id="50wxdpzd9vd5r7e9t5b595djrfpttrxw9avp"&gt;1645&lt;/key&gt;&lt;/foreign-keys&gt;&lt;ref-type name="Journal Article"&gt;17&lt;/ref-type&gt;&lt;contributors&gt;&lt;authors&gt;&lt;author&gt;Chakraborty, Soumen&lt;/author&gt;&lt;author&gt;Mukhopadhyay, Asish K&lt;/author&gt;&lt;author&gt;Bhadra, Rupak Kumar&lt;/author&gt;&lt;author&gt;Ghosh, Amar Nath&lt;/author&gt;&lt;author&gt;Mitra, Rupak&lt;/author&gt;&lt;author&gt;Shimada, Toshio&lt;/author&gt;&lt;author&gt;Yamasaki, Shinji&lt;/author&gt;&lt;author&gt;Faruque, Shah M&lt;/author&gt;&lt;author&gt;Takeda, Yoshifumi&lt;/author&gt;&lt;author&gt;Colwell, Rita R&lt;/author&gt;&lt;/authors&gt;&lt;/contributors&gt;&lt;titles&gt;&lt;title&gt;Virulence genes in environmental strains ofVibrio cholerae&lt;/title&gt;&lt;secondary-title&gt;Applied and environmental microbiology&lt;/secondary-title&gt;&lt;/titles&gt;&lt;periodical&gt;&lt;full-title&gt;Applied and Environmental Microbiology&lt;/full-title&gt;&lt;abbr-1&gt;Appl. Environ. Microbiol.&lt;/abbr-1&gt;&lt;abbr-2&gt;Appl Environ Microbiol&lt;/abbr-2&gt;&lt;abbr-3&gt;Applied &amp;amp; Environmental Microbiology&lt;/abbr-3&gt;&lt;/periodical&gt;&lt;pages&gt;4022-4028&lt;/pages&gt;&lt;volume&gt;66&lt;/volume&gt;&lt;number&gt;9&lt;/number&gt;&lt;dates&gt;&lt;year&gt;2000&lt;/year&gt;&lt;/dates&gt;&lt;isbn&gt;0099-2240&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22" w:tooltip="Chakraborty, 2000 #1645" w:history="1">
        <w:r>
          <w:rPr>
            <w:rFonts w:ascii="Times New Roman" w:hAnsi="Times New Roman" w:cs="Times New Roman"/>
            <w:noProof/>
            <w:color w:val="000000"/>
            <w:sz w:val="24"/>
            <w:szCs w:val="24"/>
            <w:shd w:val="clear" w:color="auto" w:fill="FFFFFF"/>
          </w:rPr>
          <w:t>Chakraborty et al., 2000</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sidRPr="0027471B">
        <w:rPr>
          <w:rFonts w:ascii="Times New Roman" w:hAnsi="Times New Roman" w:cs="Times New Roman"/>
          <w:color w:val="000000"/>
          <w:sz w:val="24"/>
          <w:szCs w:val="24"/>
          <w:shd w:val="clear" w:color="auto" w:fill="FFFFFF"/>
        </w:rPr>
        <w:t>.</w:t>
      </w:r>
    </w:p>
    <w:p w:rsidR="00AF62C9" w:rsidRPr="002004FD" w:rsidRDefault="0073119A" w:rsidP="002004FD">
      <w:pPr>
        <w:autoSpaceDE w:val="0"/>
        <w:autoSpaceDN w:val="0"/>
        <w:adjustRightInd w:val="0"/>
        <w:spacing w:line="360" w:lineRule="auto"/>
        <w:jc w:val="both"/>
        <w:rPr>
          <w:rFonts w:ascii="Times New Roman" w:hAnsi="Times New Roman" w:cs="Times New Roman"/>
          <w:sz w:val="24"/>
          <w:szCs w:val="24"/>
          <w:shd w:val="clear" w:color="auto" w:fill="FFFFFF"/>
        </w:rPr>
      </w:pPr>
      <w:r w:rsidRPr="0027471B">
        <w:rPr>
          <w:rFonts w:ascii="Times New Roman" w:hAnsi="Times New Roman" w:cs="Times New Roman"/>
          <w:color w:val="000000"/>
          <w:sz w:val="24"/>
          <w:szCs w:val="24"/>
          <w:shd w:val="clear" w:color="auto" w:fill="FFFFFF"/>
        </w:rPr>
        <w:t>Cholera, caused by </w:t>
      </w:r>
      <w:r w:rsidRPr="0027471B">
        <w:rPr>
          <w:rFonts w:ascii="Times New Roman" w:hAnsi="Times New Roman" w:cs="Times New Roman"/>
          <w:i/>
          <w:iCs/>
          <w:color w:val="000000"/>
          <w:sz w:val="24"/>
          <w:szCs w:val="24"/>
          <w:shd w:val="clear" w:color="auto" w:fill="FFFFFF"/>
        </w:rPr>
        <w:t>Vibrio cholerae</w:t>
      </w:r>
      <w:r w:rsidRPr="0027471B">
        <w:rPr>
          <w:rFonts w:ascii="Times New Roman" w:hAnsi="Times New Roman" w:cs="Times New Roman"/>
          <w:color w:val="000000"/>
          <w:sz w:val="24"/>
          <w:szCs w:val="24"/>
          <w:shd w:val="clear" w:color="auto" w:fill="FFFFFF"/>
        </w:rPr>
        <w:t xml:space="preserve">, is a severe epidemic diarrhoeal disease which continues to devastate many developing countries where socioeconomic conditions are poor, sanitary systems and public hygiene are rudimentary, and safe drinking water is not available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&lt;EndNote&gt;&lt;Cite&gt;&lt;Author&gt;Chen&lt;/Author&gt;&lt;Year&gt;2007&lt;/Year&gt;&lt;RecNum&gt;1646&lt;/RecNum&gt;&lt;DisplayText&gt;(Y. Chen, Johnson, Pusch, Morris, &amp;amp; Stine, 2007)&lt;/DisplayText&gt;&lt;record&gt;&lt;rec-number&gt;1646&lt;/rec-number&gt;&lt;foreign-keys&gt;&lt;key app="EN" db-id="50wxdpzd9vd5r7e9t5b595djrfpttrxw9avp"&gt;1646&lt;/key&gt;&lt;/foreign-keys&gt;&lt;ref-type name="Journal Article"&gt;17&lt;/ref-type&gt;&lt;contributors&gt;&lt;authors&gt;&lt;author&gt;Chen, Yuansha&lt;/author&gt;&lt;author&gt;Johnson, Judith A&lt;/author&gt;&lt;author&gt;Pusch, Gordon D&lt;/author&gt;&lt;author&gt;Morris, J Glenn&lt;/author&gt;&lt;author&gt;Stine, O Colin&lt;/author&gt;&lt;/authors&gt;&lt;/contributors&gt;&lt;titles&gt;&lt;title&gt;The genome of non-O1 Vibrio cholerae NRT36S demonstrates the presence of pathogenic mechanisms that are distinct from those of O1 Vibrio cholerae&lt;/title&gt;&lt;secondary-title&gt;Infection and immunity&lt;/secondary-title&gt;&lt;/titles&gt;&lt;periodical&gt;&lt;full-title&gt;Infection and Immunity&lt;/full-title&gt;&lt;abbr-1&gt;Infect. Immun.&lt;/abbr-1&gt;&lt;abbr-2&gt;Infect Immun&lt;/abbr-2&gt;&lt;abbr-3&gt;Infection &amp;amp; Immunity&lt;/abbr-3&gt;&lt;/periodical&gt;&lt;pages&gt;2645-2647&lt;/pages&gt;&lt;volume&gt;75&lt;/volume&gt;&lt;number&gt;5&lt;/number&gt;&lt;dates&gt;&lt;year&gt;2007&lt;/year&gt;&lt;/dates&gt;&lt;isbn&gt;0019-9567&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25" w:tooltip="Chen, 2007 #1646" w:history="1">
        <w:r w:rsidR="000B4642">
          <w:rPr>
            <w:rFonts w:ascii="Times New Roman" w:hAnsi="Times New Roman" w:cs="Times New Roman"/>
            <w:noProof/>
            <w:color w:val="000000"/>
            <w:sz w:val="24"/>
            <w:szCs w:val="24"/>
            <w:shd w:val="clear" w:color="auto" w:fill="FFFFFF"/>
          </w:rPr>
          <w:t>Chen et al.</w:t>
        </w:r>
        <w:r>
          <w:rPr>
            <w:rFonts w:ascii="Times New Roman" w:hAnsi="Times New Roman" w:cs="Times New Roman"/>
            <w:noProof/>
            <w:color w:val="000000"/>
            <w:sz w:val="24"/>
            <w:szCs w:val="24"/>
            <w:shd w:val="clear" w:color="auto" w:fill="FFFFFF"/>
          </w:rPr>
          <w:t>, 2007</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w:t>
      </w:r>
      <w:r w:rsidRPr="0027471B">
        <w:rPr>
          <w:rFonts w:ascii="Times New Roman" w:hAnsi="Times New Roman" w:cs="Times New Roman"/>
          <w:sz w:val="24"/>
          <w:szCs w:val="24"/>
        </w:rPr>
        <w:t xml:space="preserve">It is now believed that an aquatic environment is the natural reservoir for </w:t>
      </w:r>
      <w:r w:rsidRPr="001A0C96">
        <w:rPr>
          <w:rFonts w:ascii="Times New Roman" w:hAnsi="Times New Roman" w:cs="Times New Roman"/>
          <w:i/>
          <w:sz w:val="24"/>
          <w:szCs w:val="24"/>
        </w:rPr>
        <w:t>V. cholera</w:t>
      </w:r>
      <w:r w:rsidR="001A0C96" w:rsidRPr="001A0C96">
        <w:rPr>
          <w:rFonts w:ascii="Times New Roman" w:hAnsi="Times New Roman" w:cs="Times New Roman"/>
          <w:i/>
          <w:sz w:val="24"/>
          <w:szCs w:val="24"/>
        </w:rPr>
        <w:t>e</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&lt;EndNote&gt;&lt;Cite&gt;&lt;Author&gt;Janda&lt;/Author&gt;&lt;Year&gt;1988&lt;/Year&gt;&lt;RecNum&gt;1647&lt;/RecNum&gt;&lt;DisplayText&gt;(Janda, Powers, Bryant, &amp;amp; Abbott, 1988)&lt;/DisplayText&gt;&lt;record&gt;&lt;rec-number&gt;1647&lt;/rec-number&gt;&lt;foreign-keys&gt;&lt;key app="EN" db-id="50wxdpzd9vd5r7e9t5b595djrfpttrxw9avp"&gt;1647&lt;/key&gt;&lt;/foreign-keys&gt;&lt;ref-type name="Journal Article"&gt;17&lt;/ref-type&gt;&lt;contributors&gt;&lt;authors&gt;&lt;author&gt;Janda, JM&lt;/author&gt;&lt;author&gt;Powers, C&lt;/author&gt;&lt;author&gt;Bryant, RG&lt;/author&gt;&lt;author&gt;Abbott, SL&lt;/author&gt;&lt;/authors&gt;&lt;/contributors&gt;&lt;titles&gt;&lt;title&gt;Current perspectives on the epidemiology and pathogenesis of clinically significant Vibrio spp&lt;/title&gt;&lt;secondary-title&gt;Clinical Microbiology Reviews&lt;/secondary-title&gt;&lt;/titles&gt;&lt;periodical&gt;&lt;full-title&gt;Clinical Microbiology Reviews&lt;/full-title&gt;&lt;abbr-1&gt;Clin. Microbiol. Rev.&lt;/abbr-1&gt;&lt;abbr-2&gt;Clin Microbiol Rev&lt;/abbr-2&gt;&lt;/periodical&gt;&lt;pages&gt;245-267&lt;/pages&gt;&lt;volume&gt;1&lt;/volume&gt;&lt;number&gt;3&lt;/number&gt;&lt;dates&gt;&lt;year&gt;1988&lt;/year&gt;&lt;/dates&gt;&lt;isbn&gt;0893-8512&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8" w:tooltip="Janda, 1988 #1647" w:history="1">
        <w:r w:rsidR="000B4642">
          <w:rPr>
            <w:rFonts w:ascii="Times New Roman" w:hAnsi="Times New Roman" w:cs="Times New Roman"/>
            <w:noProof/>
            <w:sz w:val="24"/>
            <w:szCs w:val="24"/>
          </w:rPr>
          <w:t>Janda et al.</w:t>
        </w:r>
        <w:r>
          <w:rPr>
            <w:rFonts w:ascii="Times New Roman" w:hAnsi="Times New Roman" w:cs="Times New Roman"/>
            <w:noProof/>
            <w:sz w:val="24"/>
            <w:szCs w:val="24"/>
          </w:rPr>
          <w:t>, 1988</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7471B">
        <w:rPr>
          <w:rFonts w:ascii="Times New Roman" w:hAnsi="Times New Roman" w:cs="Times New Roman"/>
          <w:sz w:val="24"/>
          <w:szCs w:val="24"/>
        </w:rPr>
        <w:t>Although it has been reported that farm animals may also carry the organisms, references are very scarce</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&lt;EndNote&gt;&lt;Cite&gt;&lt;Author&gt;Shewan&lt;/Author&gt;&lt;Year&gt;1974&lt;/Year&gt;&lt;RecNum&gt;1648&lt;/RecNum&gt;&lt;DisplayText&gt;(Shewan, 1974)&lt;/DisplayText&gt;&lt;record&gt;&lt;rec-number&gt;1648&lt;/rec-number&gt;&lt;foreign-keys&gt;&lt;key app="EN" db-id="50wxdpzd9vd5r7e9t5b595djrfpttrxw9avp"&gt;1648&lt;/key&gt;&lt;/foreign-keys&gt;&lt;ref-type name="Journal Article"&gt;17&lt;/ref-type&gt;&lt;contributors&gt;&lt;authors&gt;&lt;author&gt;Shewan, JM&lt;/author&gt;&lt;/authors&gt;&lt;/contributors&gt;&lt;titles&gt;&lt;title&gt;Genus I Vibrio Pacini 1854&lt;/title&gt;&lt;secondary-title&gt;Bergey&amp;apos;s manual of determinative bacteriology&lt;/secondary-title&gt;&lt;/titles&gt;&lt;periodical&gt;&lt;full-title&gt;Bergey&amp;apos;s manual of determinative bacteriology&lt;/full-title&gt;&lt;/periodical&gt;&lt;dates&gt;&lt;year&gt;1974&lt;/year&gt;&lt;/dates&gt;&lt;urls&gt;&lt;/urls&gt;&lt;/record&gt;&lt;/Cite&gt;&lt;/EndNote&gt;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6" w:tooltip="Shewan, 1974 #1648" w:history="1">
        <w:r>
          <w:rPr>
            <w:rFonts w:ascii="Times New Roman" w:hAnsi="Times New Roman" w:cs="Times New Roman"/>
            <w:noProof/>
            <w:sz w:val="24"/>
            <w:szCs w:val="24"/>
          </w:rPr>
          <w:t>Shewan, 1974</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7471B">
        <w:rPr>
          <w:rFonts w:ascii="Times New Roman" w:hAnsi="Times New Roman" w:cs="Times New Roman"/>
          <w:sz w:val="24"/>
          <w:szCs w:val="24"/>
        </w:rPr>
        <w:t xml:space="preserve">After an outbreak of cholera, isolated </w:t>
      </w:r>
      <w:r w:rsidRPr="001A0C96">
        <w:rPr>
          <w:rFonts w:ascii="Times New Roman" w:hAnsi="Times New Roman" w:cs="Times New Roman"/>
          <w:i/>
          <w:sz w:val="24"/>
          <w:szCs w:val="24"/>
        </w:rPr>
        <w:t>V</w:t>
      </w:r>
      <w:r w:rsidR="001A0C96" w:rsidRPr="001A0C96">
        <w:rPr>
          <w:rFonts w:ascii="Times New Roman" w:hAnsi="Times New Roman" w:cs="Times New Roman"/>
          <w:i/>
          <w:sz w:val="24"/>
          <w:szCs w:val="24"/>
        </w:rPr>
        <w:t>.</w:t>
      </w:r>
      <w:r w:rsidRPr="001A0C96">
        <w:rPr>
          <w:rFonts w:ascii="Times New Roman" w:hAnsi="Times New Roman" w:cs="Times New Roman"/>
          <w:i/>
          <w:sz w:val="24"/>
          <w:szCs w:val="24"/>
        </w:rPr>
        <w:t xml:space="preserve"> cholerae</w:t>
      </w:r>
      <w:r w:rsidRPr="0027471B">
        <w:rPr>
          <w:rFonts w:ascii="Times New Roman" w:hAnsi="Times New Roman" w:cs="Times New Roman"/>
          <w:sz w:val="24"/>
          <w:szCs w:val="24"/>
        </w:rPr>
        <w:t xml:space="preserve"> from the faeces of cattle, goats, dogs and chickens in Varanasi, India, where cholera has not been endemic</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&lt;EndNote&gt;&lt;Cite&gt;&lt;Author&gt;Sanyal&lt;/Author&gt;&lt;Year&gt;1974&lt;/Year&gt;&lt;RecNum&gt;1649&lt;/RecNum&gt;&lt;DisplayText&gt;(Sanyal et al., 1974)&lt;/DisplayText&gt;&lt;record&gt;&lt;rec-number&gt;1649&lt;/rec-number&gt;&lt;foreign-keys&gt;&lt;key app="EN" db-id="50wxdpzd9vd5r7e9t5b595djrfpttrxw9avp"&gt;1649&lt;/key&gt;&lt;/foreign-keys&gt;&lt;ref-type name="Journal Article"&gt;17&lt;/ref-type&gt;&lt;contributors&gt;&lt;authors&gt;&lt;author&gt;Sanyal, SC&lt;/author&gt;&lt;author&gt;Singh, SJ&lt;/author&gt;&lt;author&gt;Tiwari, IC&lt;/author&gt;&lt;author&gt;Sen, PC&lt;/author&gt;&lt;author&gt;Marwah, SM&lt;/author&gt;&lt;author&gt;Hazarika, UR&lt;/author&gt;&lt;author&gt;Singh, Hardas&lt;/author&gt;&lt;author&gt;Shimada, T&lt;/author&gt;&lt;author&gt;Sakazaki, R&lt;/author&gt;&lt;/authors&gt;&lt;/contributors&gt;&lt;titles&gt;&lt;title&gt;Role of household animals in maintenance of cholera infection in a community&lt;/title&gt;&lt;secondary-title&gt;Journal of infectious Diseases&lt;/secondary-title&gt;&lt;/titles&gt;&lt;periodical&gt;&lt;full-title&gt;Journal of Infectious Diseases&lt;/full-title&gt;&lt;abbr-1&gt;J. Infect. Dis.&lt;/abbr-1&gt;&lt;abbr-2&gt;J Infect Dis&lt;/abbr-2&gt;&lt;/periodical&gt;&lt;pages&gt;575-579&lt;/pages&gt;&lt;volume&gt;130&lt;/volume&gt;&lt;number&gt;6&lt;/number&gt;&lt;dates&gt;&lt;year&gt;1974&lt;/year&gt;&lt;/dates&gt;&lt;isbn&gt;1537-6613&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0" w:tooltip="Sanyal, 1974 #1649" w:history="1">
        <w:r>
          <w:rPr>
            <w:rFonts w:ascii="Times New Roman" w:hAnsi="Times New Roman" w:cs="Times New Roman"/>
            <w:noProof/>
            <w:sz w:val="24"/>
            <w:szCs w:val="24"/>
          </w:rPr>
          <w:t>Sanyal et al., 1974</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27471B">
        <w:rPr>
          <w:rFonts w:ascii="Times New Roman" w:hAnsi="Times New Roman" w:cs="Times New Roman"/>
          <w:sz w:val="24"/>
          <w:szCs w:val="24"/>
        </w:rPr>
        <w:t xml:space="preserve">. Some of the strains that were isolated from cattle and chickens were of the 0:1 type. Although cows appeared to be infected for 8 months at most, </w:t>
      </w:r>
      <w:r w:rsidRPr="001A0C96">
        <w:rPr>
          <w:rFonts w:ascii="Times New Roman" w:hAnsi="Times New Roman" w:cs="Times New Roman"/>
          <w:i/>
          <w:sz w:val="24"/>
          <w:szCs w:val="24"/>
        </w:rPr>
        <w:t>V</w:t>
      </w:r>
      <w:r w:rsidR="001A0C96" w:rsidRPr="001A0C96">
        <w:rPr>
          <w:rFonts w:ascii="Times New Roman" w:hAnsi="Times New Roman" w:cs="Times New Roman"/>
          <w:i/>
          <w:sz w:val="24"/>
          <w:szCs w:val="24"/>
        </w:rPr>
        <w:t>.</w:t>
      </w:r>
      <w:r w:rsidRPr="001A0C96">
        <w:rPr>
          <w:rFonts w:ascii="Times New Roman" w:hAnsi="Times New Roman" w:cs="Times New Roman"/>
          <w:i/>
          <w:sz w:val="24"/>
          <w:szCs w:val="24"/>
        </w:rPr>
        <w:t xml:space="preserve"> cholerae</w:t>
      </w:r>
      <w:r w:rsidRPr="0027471B">
        <w:rPr>
          <w:rFonts w:ascii="Times New Roman" w:hAnsi="Times New Roman" w:cs="Times New Roman"/>
          <w:sz w:val="24"/>
          <w:szCs w:val="24"/>
        </w:rPr>
        <w:t xml:space="preserve"> was isolated only occasionally from goats. Clinical signs of disease were not observed in any of these animals. Under experimental conditions, however, toxigenic strains of both 0:1 and non-0:1 type are pathogenic for a va</w:t>
      </w:r>
      <w:r>
        <w:rPr>
          <w:rFonts w:ascii="Times New Roman" w:hAnsi="Times New Roman" w:cs="Times New Roman"/>
          <w:sz w:val="24"/>
          <w:szCs w:val="24"/>
        </w:rPr>
        <w:t xml:space="preserve">riety of laboratory animals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&lt;EndNote&gt;&lt;Cite&gt;&lt;Author&gt;Sanyal&lt;/Author&gt;&lt;Year&gt;1974&lt;/Year&gt;&lt;RecNum&gt;1649&lt;/RecNum&gt;&lt;DisplayText&gt;(Sanyal et al., 1974)&lt;/DisplayText&gt;&lt;record&gt;&lt;rec-number&gt;1649&lt;/rec-number&gt;&lt;foreign-keys&gt;&lt;key app="EN" db-id="50wxdpzd9vd5r7e9t5b595djrfpttrxw9avp"&gt;1649&lt;/key&gt;&lt;/foreign-keys&gt;&lt;ref-type name="Journal Article"&gt;17&lt;/ref-type&gt;&lt;contributors&gt;&lt;authors&gt;&lt;author&gt;Sanyal, SC&lt;/author&gt;&lt;author&gt;Singh, SJ&lt;/author&gt;&lt;author&gt;Tiwari, IC&lt;/author&gt;&lt;author&gt;Sen, PC&lt;/author&gt;&lt;author&gt;Marwah, SM&lt;/author&gt;&lt;author&gt;Hazarika, UR&lt;/author&gt;&lt;author&gt;Singh, Hardas&lt;/author&gt;&lt;author&gt;Shimada, T&lt;/author&gt;&lt;author&gt;Sakazaki, R&lt;/author&gt;&lt;/authors&gt;&lt;/contributors&gt;&lt;titles&gt;&lt;title&gt;Role of household animals in maintenance of cholera infection in a community&lt;/title&gt;&lt;secondary-title&gt;Journal of infectious Diseases&lt;/secondary-title&gt;&lt;/titles&gt;&lt;periodical&gt;&lt;full-title&gt;Journal of Infectious Diseases&lt;/full-title&gt;&lt;abbr-1&gt;J. Infect. Dis.&lt;/abbr-1&gt;&lt;abbr-2&gt;J Infect Dis&lt;/abbr-2&gt;&lt;/periodical&gt;&lt;pages&gt;575-579&lt;/pages&gt;&lt;volume&gt;130&lt;/volume&gt;&lt;number&gt;6&lt;/number&gt;&lt;dates&gt;&lt;year&gt;1974&lt;/year&gt;&lt;/dates&gt;&lt;isbn&gt;1537-6613&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0" w:tooltip="Sanyal, 1974 #1649" w:history="1">
        <w:r>
          <w:rPr>
            <w:rFonts w:ascii="Times New Roman" w:hAnsi="Times New Roman" w:cs="Times New Roman"/>
            <w:noProof/>
            <w:sz w:val="24"/>
            <w:szCs w:val="24"/>
          </w:rPr>
          <w:t>Sanyal et al., 1974</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27471B">
        <w:rPr>
          <w:rFonts w:ascii="Times New Roman" w:hAnsi="Times New Roman" w:cs="Times New Roman"/>
          <w:sz w:val="24"/>
          <w:szCs w:val="24"/>
        </w:rPr>
        <w:t>.</w:t>
      </w:r>
      <w:bookmarkStart w:id="46" w:name="_Toc522024886"/>
    </w:p>
    <w:p w:rsidR="0073119A" w:rsidRPr="00FB3C0F" w:rsidRDefault="0073119A" w:rsidP="000B4642">
      <w:pPr>
        <w:pStyle w:val="Heading2"/>
        <w:rPr>
          <w:shd w:val="clear" w:color="auto" w:fill="FFFFFF"/>
        </w:rPr>
      </w:pPr>
      <w:bookmarkStart w:id="47" w:name="_Toc525559237"/>
      <w:r w:rsidRPr="00FB3C0F">
        <w:rPr>
          <w:color w:val="000000"/>
        </w:rPr>
        <w:t>2.7.</w:t>
      </w:r>
      <w:r w:rsidRPr="00FB3C0F">
        <w:rPr>
          <w:shd w:val="clear" w:color="auto" w:fill="FFFFFF"/>
        </w:rPr>
        <w:t xml:space="preserve"> Clostridiosis in goat</w:t>
      </w:r>
      <w:bookmarkEnd w:id="46"/>
      <w:r w:rsidR="009D3677">
        <w:rPr>
          <w:shd w:val="clear" w:color="auto" w:fill="FFFFFF"/>
        </w:rPr>
        <w:t>s</w:t>
      </w:r>
      <w:bookmarkEnd w:id="47"/>
    </w:p>
    <w:p w:rsidR="0073119A" w:rsidRDefault="0073119A" w:rsidP="002004FD">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91ED1">
        <w:rPr>
          <w:rFonts w:ascii="Times New Roman" w:hAnsi="Times New Roman" w:cs="Times New Roman"/>
          <w:sz w:val="24"/>
          <w:szCs w:val="24"/>
          <w:shd w:val="clear" w:color="auto" w:fill="FFFFFF"/>
        </w:rPr>
        <w:t>The Gram-positive, anaerobic, spore-forming bacterium </w:t>
      </w:r>
      <w:r w:rsidRPr="00391ED1">
        <w:rPr>
          <w:rStyle w:val="named-content"/>
          <w:rFonts w:ascii="Times New Roman" w:hAnsi="Times New Roman" w:cs="Times New Roman"/>
          <w:i/>
          <w:iCs/>
          <w:sz w:val="24"/>
          <w:szCs w:val="24"/>
          <w:bdr w:val="none" w:sz="0" w:space="0" w:color="auto" w:frame="1"/>
          <w:shd w:val="clear" w:color="auto" w:fill="FFFFFF"/>
        </w:rPr>
        <w:t>Clostridium perfringens</w:t>
      </w:r>
      <w:r w:rsidRPr="00391ED1">
        <w:rPr>
          <w:rFonts w:ascii="Times New Roman" w:hAnsi="Times New Roman" w:cs="Times New Roman"/>
          <w:sz w:val="24"/>
          <w:szCs w:val="24"/>
          <w:shd w:val="clear" w:color="auto" w:fill="FFFFFF"/>
        </w:rPr>
        <w:t> is distributed ubiquitously throughout the environment, with a presence in soils, foods, sewage, feces, and the intestines of many healthy humans and animals</w:t>
      </w:r>
      <w:r>
        <w:rPr>
          <w:rFonts w:ascii="Times New Roman" w:hAnsi="Times New Roman" w:cs="Times New Roman"/>
          <w:sz w:val="24"/>
          <w:szCs w:val="24"/>
          <w:shd w:val="clear" w:color="auto" w:fill="FFFFFF"/>
        </w:rPr>
        <w:t xml:space="preserve"> </w:t>
      </w:r>
      <w:r w:rsidR="0016583B">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&lt;EndNote&gt;&lt;Cite&gt;&lt;Author&gt;Doyle&lt;/Author&gt;&lt;Year&gt;1989&lt;/Year&gt;&lt;RecNum&gt;1592&lt;/RecNum&gt;&lt;DisplayText&gt;(Doyle, 1989; McClane, Uzal, Miyakawa, Lyerly, &amp;amp; Wilkins, 2006)&lt;/DisplayText&gt;&lt;record&gt;&lt;rec-number&gt;1592&lt;/rec-number&gt;&lt;foreign-keys&gt;&lt;key app="EN" db-id="50wxdpzd9vd5r7e9t5b595djrfpttrxw9avp"&gt;1592&lt;/key&gt;&lt;/foreign-keys&gt;&lt;ref-type name="Journal Article"&gt;17&lt;/ref-type&gt;&lt;contributors&gt;&lt;authors&gt;&lt;author&gt;Doyle, MP&lt;/author&gt;&lt;/authors&gt;&lt;/contributors&gt;&lt;titles&gt;&lt;title&gt;Foodborne Bacterial Pathogens. Marcel Decker&lt;/title&gt;&lt;secondary-title&gt;Inc. New York and Basel&lt;/secondary-title&gt;&lt;/titles&gt;&lt;periodical&gt;&lt;full-title&gt;Inc. New York and Basel&lt;/full-title&gt;&lt;/periodical&gt;&lt;pages&gt;464-513&lt;/pages&gt;&lt;dates&gt;&lt;year&gt;1989&lt;/year&gt;&lt;/dates&gt;&lt;urls&gt;&lt;/urls&gt;&lt;/record&gt;&lt;/Cite&gt;&lt;Cite&gt;&lt;Author&gt;McClane&lt;/Author&gt;&lt;Year&gt;2006&lt;/Year&gt;&lt;RecNum&gt;1593&lt;/RecNum&gt;&lt;record&gt;&lt;rec-number&gt;1593&lt;/rec-number&gt;&lt;foreign-keys&gt;&lt;key app="EN" db-id="50wxdpzd9vd5r7e9t5b595djrfpttrxw9avp"&gt;1593&lt;/key&gt;&lt;/foreign-keys&gt;&lt;ref-type name="Book Section"&gt;5&lt;/ref-type&gt;&lt;contributors&gt;&lt;authors&gt;&lt;author&gt;McClane, Bruce A&lt;/author&gt;&lt;author&gt;Uzal, Francisco A&lt;/author&gt;&lt;author&gt;Miyakawa, Mariano E Fernandez&lt;/author&gt;&lt;author&gt;Lyerly, David&lt;/author&gt;&lt;author&gt;Wilkins, Tracy&lt;/author&gt;&lt;/authors&gt;&lt;/contributors&gt;&lt;titles&gt;&lt;title&gt;The enterotoxic clostridia&lt;/title&gt;&lt;secondary-title&gt;The prokaryotes&lt;/secondary-title&gt;&lt;/titles&gt;&lt;pages&gt;698-752&lt;/pages&gt;&lt;dates&gt;&lt;year&gt;2006&lt;/year&gt;&lt;/dates&gt;&lt;publisher&gt;Springer&lt;/publisher&gt;&lt;urls&gt;&lt;/urls&gt;&lt;/record&gt;&lt;/Cite&gt;&lt;/EndNote&gt;</w:instrText>
      </w:r>
      <w:r w:rsidR="0016583B">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32" w:tooltip="Doyle, 1989 #1592" w:history="1">
        <w:r>
          <w:rPr>
            <w:rFonts w:ascii="Times New Roman" w:hAnsi="Times New Roman" w:cs="Times New Roman"/>
            <w:noProof/>
            <w:sz w:val="24"/>
            <w:szCs w:val="24"/>
            <w:shd w:val="clear" w:color="auto" w:fill="FFFFFF"/>
          </w:rPr>
          <w:t>Doyle, 1989</w:t>
        </w:r>
      </w:hyperlink>
      <w:r>
        <w:rPr>
          <w:rFonts w:ascii="Times New Roman" w:hAnsi="Times New Roman" w:cs="Times New Roman"/>
          <w:noProof/>
          <w:sz w:val="24"/>
          <w:szCs w:val="24"/>
          <w:shd w:val="clear" w:color="auto" w:fill="FFFFFF"/>
        </w:rPr>
        <w:t xml:space="preserve">; </w:t>
      </w:r>
      <w:hyperlink w:anchor="_ENREF_90" w:tooltip="McClane, 2006 #1593" w:history="1">
        <w:r w:rsidR="0089152F">
          <w:rPr>
            <w:rFonts w:ascii="Times New Roman" w:hAnsi="Times New Roman" w:cs="Times New Roman"/>
            <w:noProof/>
            <w:sz w:val="24"/>
            <w:szCs w:val="24"/>
            <w:shd w:val="clear" w:color="auto" w:fill="FFFFFF"/>
          </w:rPr>
          <w:t>McClane et al.</w:t>
        </w:r>
        <w:r>
          <w:rPr>
            <w:rFonts w:ascii="Times New Roman" w:hAnsi="Times New Roman" w:cs="Times New Roman"/>
            <w:noProof/>
            <w:sz w:val="24"/>
            <w:szCs w:val="24"/>
            <w:shd w:val="clear" w:color="auto" w:fill="FFFFFF"/>
          </w:rPr>
          <w:t>, 2006</w:t>
        </w:r>
      </w:hyperlink>
      <w:r>
        <w:rPr>
          <w:rFonts w:ascii="Times New Roman" w:hAnsi="Times New Roman" w:cs="Times New Roman"/>
          <w:noProof/>
          <w:sz w:val="24"/>
          <w:szCs w:val="24"/>
          <w:shd w:val="clear" w:color="auto" w:fill="FFFFFF"/>
        </w:rPr>
        <w:t>)</w:t>
      </w:r>
      <w:r w:rsidR="0016583B">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xml:space="preserve">. </w:t>
      </w:r>
      <w:r w:rsidRPr="00391ED1">
        <w:rPr>
          <w:rFonts w:ascii="Times New Roman" w:hAnsi="Times New Roman" w:cs="Times New Roman"/>
          <w:sz w:val="24"/>
          <w:szCs w:val="24"/>
          <w:shd w:val="clear" w:color="auto" w:fill="FFFFFF"/>
        </w:rPr>
        <w:t xml:space="preserve">This bacterium also ranks among the most common and important pathogens of humans and livestock </w:t>
      </w:r>
      <w:r w:rsidR="0016583B">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&lt;EndNote&gt;&lt;Cite&gt;&lt;Author&gt;McClane&lt;/Author&gt;&lt;Year&gt;2006&lt;/Year&gt;&lt;RecNum&gt;1593&lt;/RecNum&gt;&lt;DisplayText&gt;(McClane et al., 2006; Rood, 2006)&lt;/DisplayText&gt;&lt;record&gt;&lt;rec-number&gt;1593&lt;/rec-number&gt;&lt;foreign-keys&gt;&lt;key app="EN" db-id="50wxdpzd9vd5r7e9t5b595djrfpttrxw9avp"&gt;1593&lt;/key&gt;&lt;/foreign-keys&gt;&lt;ref-type name="Book Section"&gt;5&lt;/ref-type&gt;&lt;contributors&gt;&lt;authors&gt;&lt;author&gt;McClane, Bruce A&lt;/author&gt;&lt;author&gt;Uzal, Francisco A&lt;/author&gt;&lt;author&gt;Miyakawa, Mariano E Fernandez&lt;/author&gt;&lt;author&gt;Lyerly, David&lt;/author&gt;&lt;author&gt;Wilkins, Tracy&lt;/author&gt;&lt;/authors&gt;&lt;/contributors&gt;&lt;titles&gt;&lt;title&gt;The enterotoxic clostridia&lt;/title&gt;&lt;secondary-title&gt;The prokaryotes&lt;/secondary-title&gt;&lt;/titles&gt;&lt;pages&gt;698-752&lt;/pages&gt;&lt;dates&gt;&lt;year&gt;2006&lt;/year&gt;&lt;/dates&gt;&lt;publisher&gt;Springer&lt;/publisher&gt;&lt;urls&gt;&lt;/urls&gt;&lt;/record&gt;&lt;/Cite&gt;&lt;Cite&gt;&lt;Author&gt;Rood&lt;/Author&gt;&lt;Year&gt;2006&lt;/Year&gt;&lt;RecNum&gt;1594&lt;/RecNum&gt;&lt;record&gt;&lt;rec-number&gt;1594&lt;/rec-number&gt;&lt;foreign-keys&gt;&lt;key app="EN" db-id="50wxdpzd9vd5r7e9t5b595djrfpttrxw9avp"&gt;1594&lt;/key&gt;&lt;/foreign-keys&gt;&lt;ref-type name="Book Section"&gt;5&lt;/ref-type&gt;&lt;contributors&gt;&lt;authors&gt;&lt;author&gt;Rood, Julian I&lt;/author&gt;&lt;/authors&gt;&lt;/contributors&gt;&lt;titles&gt;&lt;title&gt;Clostridium perfringens and histotoxic disease&lt;/title&gt;&lt;secondary-title&gt;The Prokaryotes&lt;/secondary-title&gt;&lt;/titles&gt;&lt;pages&gt;753-770&lt;/pages&gt;&lt;dates&gt;&lt;year&gt;2006&lt;/year&gt;&lt;/dates&gt;&lt;publisher&gt;Springer&lt;/publisher&gt;&lt;urls&gt;&lt;/urls&gt;&lt;/record&gt;&lt;/Cite&gt;&lt;/EndNote&gt;</w:instrText>
      </w:r>
      <w:r w:rsidR="0016583B">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90" w:tooltip="McClane, 2006 #1593" w:history="1">
        <w:r>
          <w:rPr>
            <w:rFonts w:ascii="Times New Roman" w:hAnsi="Times New Roman" w:cs="Times New Roman"/>
            <w:noProof/>
            <w:sz w:val="24"/>
            <w:szCs w:val="24"/>
            <w:shd w:val="clear" w:color="auto" w:fill="FFFFFF"/>
          </w:rPr>
          <w:t>McClane et al., 2006</w:t>
        </w:r>
      </w:hyperlink>
      <w:r>
        <w:rPr>
          <w:rFonts w:ascii="Times New Roman" w:hAnsi="Times New Roman" w:cs="Times New Roman"/>
          <w:noProof/>
          <w:sz w:val="24"/>
          <w:szCs w:val="24"/>
          <w:shd w:val="clear" w:color="auto" w:fill="FFFFFF"/>
        </w:rPr>
        <w:t xml:space="preserve">; </w:t>
      </w:r>
      <w:hyperlink w:anchor="_ENREF_116" w:tooltip="Rood, 2006 #1594" w:history="1">
        <w:r>
          <w:rPr>
            <w:rFonts w:ascii="Times New Roman" w:hAnsi="Times New Roman" w:cs="Times New Roman"/>
            <w:noProof/>
            <w:sz w:val="24"/>
            <w:szCs w:val="24"/>
            <w:shd w:val="clear" w:color="auto" w:fill="FFFFFF"/>
          </w:rPr>
          <w:t>Rood, 2006</w:t>
        </w:r>
      </w:hyperlink>
      <w:r>
        <w:rPr>
          <w:rFonts w:ascii="Times New Roman" w:hAnsi="Times New Roman" w:cs="Times New Roman"/>
          <w:noProof/>
          <w:sz w:val="24"/>
          <w:szCs w:val="24"/>
          <w:shd w:val="clear" w:color="auto" w:fill="FFFFFF"/>
        </w:rPr>
        <w:t>)</w:t>
      </w:r>
      <w:r w:rsidR="0016583B">
        <w:rPr>
          <w:rFonts w:ascii="Times New Roman" w:hAnsi="Times New Roman" w:cs="Times New Roman"/>
          <w:sz w:val="24"/>
          <w:szCs w:val="24"/>
          <w:shd w:val="clear" w:color="auto" w:fill="FFFFFF"/>
        </w:rPr>
        <w:fldChar w:fldCharType="end"/>
      </w:r>
      <w:r w:rsidRPr="00391ED1">
        <w:rPr>
          <w:rFonts w:ascii="Times New Roman" w:hAnsi="Times New Roman" w:cs="Times New Roman"/>
          <w:sz w:val="24"/>
          <w:szCs w:val="24"/>
          <w:shd w:val="clear" w:color="auto" w:fill="FFFFFF"/>
        </w:rPr>
        <w:t>. </w:t>
      </w:r>
      <w:r w:rsidRPr="00391ED1">
        <w:rPr>
          <w:rStyle w:val="named-content"/>
          <w:rFonts w:ascii="Times New Roman" w:hAnsi="Times New Roman" w:cs="Times New Roman"/>
          <w:i/>
          <w:iCs/>
          <w:sz w:val="24"/>
          <w:szCs w:val="24"/>
          <w:bdr w:val="none" w:sz="0" w:space="0" w:color="auto" w:frame="1"/>
          <w:shd w:val="clear" w:color="auto" w:fill="FFFFFF"/>
        </w:rPr>
        <w:t>C. perfringens</w:t>
      </w:r>
      <w:r w:rsidRPr="00391ED1">
        <w:rPr>
          <w:rFonts w:ascii="Times New Roman" w:hAnsi="Times New Roman" w:cs="Times New Roman"/>
          <w:sz w:val="24"/>
          <w:szCs w:val="24"/>
          <w:shd w:val="clear" w:color="auto" w:fill="FFFFFF"/>
        </w:rPr>
        <w:t> causes histotoxic infec</w:t>
      </w:r>
      <w:r w:rsidR="001A0C96">
        <w:rPr>
          <w:rFonts w:ascii="Times New Roman" w:hAnsi="Times New Roman" w:cs="Times New Roman"/>
          <w:sz w:val="24"/>
          <w:szCs w:val="24"/>
          <w:shd w:val="clear" w:color="auto" w:fill="FFFFFF"/>
        </w:rPr>
        <w:t>tions, including gas gangrene (C</w:t>
      </w:r>
      <w:r w:rsidRPr="00391ED1">
        <w:rPr>
          <w:rFonts w:ascii="Times New Roman" w:hAnsi="Times New Roman" w:cs="Times New Roman"/>
          <w:sz w:val="24"/>
          <w:szCs w:val="24"/>
          <w:shd w:val="clear" w:color="auto" w:fill="FFFFFF"/>
        </w:rPr>
        <w:t xml:space="preserve">lostridial myonecrosis), anaerobic cellulitis, and simple wound infections </w:t>
      </w:r>
      <w:r w:rsidR="0016583B">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&lt;EndNote&gt;&lt;Cite&gt;&lt;Author&gt;Rood&lt;/Author&gt;&lt;Year&gt;2006&lt;/Year&gt;&lt;RecNum&gt;1594&lt;/RecNum&gt;&lt;DisplayText&gt;(Rood, 2006; Titball &amp;amp; Rood, 2002)&lt;/DisplayText&gt;&lt;record&gt;&lt;rec-number&gt;1594&lt;/rec-number&gt;&lt;foreign-keys&gt;&lt;key app="EN" db-id="50wxdpzd9vd5r7e9t5b595djrfpttrxw9avp"&gt;1594&lt;/key&gt;&lt;/foreign-keys&gt;&lt;ref-type name="Book Section"&gt;5&lt;/ref-type&gt;&lt;contributors&gt;&lt;authors&gt;&lt;author&gt;Rood, Julian I&lt;/author&gt;&lt;/authors&gt;&lt;/contributors&gt;&lt;titles&gt;&lt;title&gt;Clostridium perfringens and histotoxic disease&lt;/title&gt;&lt;secondary-title&gt;The Prokaryotes&lt;/secondary-title&gt;&lt;/titles&gt;&lt;pages&gt;753-770&lt;/pages&gt;&lt;dates&gt;&lt;year&gt;2006&lt;/year&gt;&lt;/dates&gt;&lt;publisher&gt;Springer&lt;/publisher&gt;&lt;urls&gt;&lt;/urls&gt;&lt;/record&gt;&lt;/Cite&gt;&lt;Cite&gt;&lt;Author&gt;Titball&lt;/Author&gt;&lt;Year&gt;2002&lt;/Year&gt;&lt;RecNum&gt;1595&lt;/RecNum&gt;&lt;record&gt;&lt;rec-number&gt;1595&lt;/rec-number&gt;&lt;foreign-keys&gt;&lt;key app="EN" db-id="50wxdpzd9vd5r7e9t5b595djrfpttrxw9avp"&gt;1595&lt;/key&gt;&lt;/foreign-keys&gt;&lt;ref-type name="Book Section"&gt;5&lt;/ref-type&gt;&lt;contributors&gt;&lt;authors&gt;&lt;author&gt;Titball, Richard W&lt;/author&gt;&lt;author&gt;Rood, Julian I&lt;/author&gt;&lt;/authors&gt;&lt;/contributors&gt;&lt;titles&gt;&lt;title&gt;Clostridium perfringens: wound infections&lt;/title&gt;&lt;secondary-title&gt;Molecular medical microbiology&lt;/secondary-title&gt;&lt;/titles&gt;&lt;pages&gt;1875-XII&lt;/pages&gt;&lt;dates&gt;&lt;year&gt;2002&lt;/year&gt;&lt;/dates&gt;&lt;publisher&gt;Elsevier&lt;/publisher&gt;&lt;urls&gt;&lt;/urls&gt;&lt;/record&gt;&lt;/Cite&gt;&lt;/EndNote&gt;</w:instrText>
      </w:r>
      <w:r w:rsidR="0016583B">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116" w:tooltip="Rood, 2006 #1594" w:history="1">
        <w:r>
          <w:rPr>
            <w:rFonts w:ascii="Times New Roman" w:hAnsi="Times New Roman" w:cs="Times New Roman"/>
            <w:noProof/>
            <w:sz w:val="24"/>
            <w:szCs w:val="24"/>
            <w:shd w:val="clear" w:color="auto" w:fill="FFFFFF"/>
          </w:rPr>
          <w:t>Rood, 2006</w:t>
        </w:r>
      </w:hyperlink>
      <w:r>
        <w:rPr>
          <w:rFonts w:ascii="Times New Roman" w:hAnsi="Times New Roman" w:cs="Times New Roman"/>
          <w:noProof/>
          <w:sz w:val="24"/>
          <w:szCs w:val="24"/>
          <w:shd w:val="clear" w:color="auto" w:fill="FFFFFF"/>
        </w:rPr>
        <w:t xml:space="preserve">; </w:t>
      </w:r>
      <w:hyperlink w:anchor="_ENREF_133" w:tooltip="Titball, 2002 #1595" w:history="1">
        <w:r w:rsidR="001A0C96">
          <w:rPr>
            <w:rFonts w:ascii="Times New Roman" w:hAnsi="Times New Roman" w:cs="Times New Roman"/>
            <w:noProof/>
            <w:sz w:val="24"/>
            <w:szCs w:val="24"/>
            <w:shd w:val="clear" w:color="auto" w:fill="FFFFFF"/>
          </w:rPr>
          <w:t>Titball &amp; Rood</w:t>
        </w:r>
        <w:r>
          <w:rPr>
            <w:rFonts w:ascii="Times New Roman" w:hAnsi="Times New Roman" w:cs="Times New Roman"/>
            <w:noProof/>
            <w:sz w:val="24"/>
            <w:szCs w:val="24"/>
            <w:shd w:val="clear" w:color="auto" w:fill="FFFFFF"/>
          </w:rPr>
          <w:t>, 2002</w:t>
        </w:r>
      </w:hyperlink>
      <w:r>
        <w:rPr>
          <w:rFonts w:ascii="Times New Roman" w:hAnsi="Times New Roman" w:cs="Times New Roman"/>
          <w:noProof/>
          <w:sz w:val="24"/>
          <w:szCs w:val="24"/>
          <w:shd w:val="clear" w:color="auto" w:fill="FFFFFF"/>
        </w:rPr>
        <w:t>)</w:t>
      </w:r>
      <w:r w:rsidR="0016583B">
        <w:rPr>
          <w:rFonts w:ascii="Times New Roman" w:hAnsi="Times New Roman" w:cs="Times New Roman"/>
          <w:sz w:val="24"/>
          <w:szCs w:val="24"/>
          <w:shd w:val="clear" w:color="auto" w:fill="FFFFFF"/>
        </w:rPr>
        <w:fldChar w:fldCharType="end"/>
      </w:r>
      <w:r w:rsidRPr="00391ED1">
        <w:rPr>
          <w:rFonts w:ascii="Times New Roman" w:hAnsi="Times New Roman" w:cs="Times New Roman"/>
          <w:sz w:val="24"/>
          <w:szCs w:val="24"/>
          <w:shd w:val="clear" w:color="auto" w:fill="FFFFFF"/>
        </w:rPr>
        <w:t xml:space="preserve">. It is also responsible for several human and animal diseases originating in the intestines; these illnesses typically manifest as enteritis or enterotoxemia, a condition where toxins produced in the intestines are absorbed into the circulation and then damage other internal organs such as the brain, lungs, or kidneys </w:t>
      </w:r>
      <w:r w:rsidR="0016583B">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&lt;EndNote&gt;&lt;Cite&gt;&lt;Author&gt;McClane&lt;/Author&gt;&lt;Year&gt;2006&lt;/Year&gt;&lt;RecNum&gt;1593&lt;/RecNum&gt;&lt;DisplayText&gt;(McClane et al., 2006; Songer, 1996)&lt;/DisplayText&gt;&lt;record&gt;&lt;rec-number&gt;1593&lt;/rec-number&gt;&lt;foreign-keys&gt;&lt;key app="EN" db-id="50wxdpzd9vd5r7e9t5b595djrfpttrxw9avp"&gt;1593&lt;/key&gt;&lt;/foreign-keys&gt;&lt;ref-type name="Book Section"&gt;5&lt;/ref-type&gt;&lt;contributors&gt;&lt;authors&gt;&lt;author&gt;McClane, Bruce A&lt;/author&gt;&lt;author&gt;Uzal, Francisco A&lt;/author&gt;&lt;author&gt;Miyakawa, Mariano E Fernandez&lt;/author&gt;&lt;author&gt;Lyerly, David&lt;/author&gt;&lt;author&gt;Wilkins, Tracy&lt;/author&gt;&lt;/authors&gt;&lt;/contributors&gt;&lt;titles&gt;&lt;title&gt;The enterotoxic clostridia&lt;/title&gt;&lt;secondary-title&gt;The prokaryotes&lt;/secondary-title&gt;&lt;/titles&gt;&lt;pages&gt;698-752&lt;/pages&gt;&lt;dates&gt;&lt;year&gt;2006&lt;/year&gt;&lt;/dates&gt;&lt;publisher&gt;Springer&lt;/publisher&gt;&lt;urls&gt;&lt;/urls&gt;&lt;/record&gt;&lt;/Cite&gt;&lt;Cite&gt;&lt;Author&gt;Songer&lt;/Author&gt;&lt;Year&gt;1996&lt;/Year&gt;&lt;RecNum&gt;1596&lt;/RecNum&gt;&lt;record&gt;&lt;rec-number&gt;1596&lt;/rec-number&gt;&lt;foreign-keys&gt;&lt;key app="EN" db-id="50wxdpzd9vd5r7e9t5b595djrfpttrxw9avp"&gt;1596&lt;/key&gt;&lt;/foreign-keys&gt;&lt;ref-type name="Journal Article"&gt;17&lt;/ref-type&gt;&lt;contributors&gt;&lt;authors&gt;&lt;author&gt;Songer, J Glenn&lt;/author&gt;&lt;/authors&gt;&lt;/contributors&gt;&lt;titles&gt;&lt;title&gt;Clostridial enteric diseases of domestic animals&lt;/title&gt;&lt;secondary-title&gt;Clinical microbiology reviews&lt;/secondary-title&gt;&lt;/titles&gt;&lt;periodical&gt;&lt;full-title&gt;Clinical Microbiology Reviews&lt;/full-title&gt;&lt;abbr-1&gt;Clin. Microbiol. Rev.&lt;/abbr-1&gt;&lt;abbr-2&gt;Clin Microbiol Rev&lt;/abbr-2&gt;&lt;/periodical&gt;&lt;pages&gt;216&lt;/pages&gt;&lt;volume&gt;9&lt;/volume&gt;&lt;number&gt;2&lt;/number&gt;&lt;dates&gt;&lt;year&gt;1996&lt;/year&gt;&lt;/dates&gt;&lt;urls&gt;&lt;/urls&gt;&lt;/record&gt;&lt;/Cite&gt;&lt;/EndNote&gt;</w:instrText>
      </w:r>
      <w:r w:rsidR="0016583B">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90" w:tooltip="McClane, 2006 #1593" w:history="1">
        <w:r>
          <w:rPr>
            <w:rFonts w:ascii="Times New Roman" w:hAnsi="Times New Roman" w:cs="Times New Roman"/>
            <w:noProof/>
            <w:sz w:val="24"/>
            <w:szCs w:val="24"/>
            <w:shd w:val="clear" w:color="auto" w:fill="FFFFFF"/>
          </w:rPr>
          <w:t>McClane et al., 2006</w:t>
        </w:r>
      </w:hyperlink>
      <w:r>
        <w:rPr>
          <w:rFonts w:ascii="Times New Roman" w:hAnsi="Times New Roman" w:cs="Times New Roman"/>
          <w:noProof/>
          <w:sz w:val="24"/>
          <w:szCs w:val="24"/>
          <w:shd w:val="clear" w:color="auto" w:fill="FFFFFF"/>
        </w:rPr>
        <w:t xml:space="preserve">; </w:t>
      </w:r>
      <w:hyperlink w:anchor="_ENREF_128" w:tooltip="Songer, 1996 #1596" w:history="1">
        <w:r>
          <w:rPr>
            <w:rFonts w:ascii="Times New Roman" w:hAnsi="Times New Roman" w:cs="Times New Roman"/>
            <w:noProof/>
            <w:sz w:val="24"/>
            <w:szCs w:val="24"/>
            <w:shd w:val="clear" w:color="auto" w:fill="FFFFFF"/>
          </w:rPr>
          <w:t>Songer, 1996</w:t>
        </w:r>
      </w:hyperlink>
      <w:r>
        <w:rPr>
          <w:rFonts w:ascii="Times New Roman" w:hAnsi="Times New Roman" w:cs="Times New Roman"/>
          <w:noProof/>
          <w:sz w:val="24"/>
          <w:szCs w:val="24"/>
          <w:shd w:val="clear" w:color="auto" w:fill="FFFFFF"/>
        </w:rPr>
        <w:t>)</w:t>
      </w:r>
      <w:r w:rsidR="0016583B">
        <w:rPr>
          <w:rFonts w:ascii="Times New Roman" w:hAnsi="Times New Roman" w:cs="Times New Roman"/>
          <w:sz w:val="24"/>
          <w:szCs w:val="24"/>
          <w:shd w:val="clear" w:color="auto" w:fill="FFFFFF"/>
        </w:rPr>
        <w:fldChar w:fldCharType="end"/>
      </w:r>
      <w:r w:rsidRPr="00391ED1">
        <w:rPr>
          <w:rFonts w:ascii="Times New Roman" w:hAnsi="Times New Roman" w:cs="Times New Roman"/>
          <w:sz w:val="24"/>
          <w:szCs w:val="24"/>
          <w:shd w:val="clear" w:color="auto" w:fill="FFFFFF"/>
        </w:rPr>
        <w:t>.</w:t>
      </w:r>
    </w:p>
    <w:p w:rsidR="001A0C96" w:rsidRPr="00D30299" w:rsidRDefault="0073119A" w:rsidP="0073119A">
      <w:pPr>
        <w:autoSpaceDE w:val="0"/>
        <w:autoSpaceDN w:val="0"/>
        <w:adjustRightInd w:val="0"/>
        <w:spacing w:after="0" w:line="360" w:lineRule="auto"/>
        <w:jc w:val="both"/>
        <w:rPr>
          <w:rFonts w:ascii="Times New Roman" w:hAnsi="Times New Roman" w:cs="Times New Roman"/>
          <w:sz w:val="24"/>
          <w:szCs w:val="24"/>
        </w:rPr>
      </w:pPr>
      <w:r w:rsidRPr="00391ED1">
        <w:rPr>
          <w:rFonts w:ascii="Times New Roman" w:hAnsi="Times New Roman" w:cs="Times New Roman"/>
          <w:sz w:val="24"/>
          <w:szCs w:val="24"/>
        </w:rPr>
        <w:t xml:space="preserve">The </w:t>
      </w:r>
      <w:r w:rsidRPr="00391ED1">
        <w:rPr>
          <w:rFonts w:ascii="Times New Roman" w:hAnsi="Times New Roman" w:cs="Times New Roman"/>
          <w:i/>
          <w:iCs/>
          <w:sz w:val="24"/>
          <w:szCs w:val="24"/>
        </w:rPr>
        <w:t xml:space="preserve">C. perfringens </w:t>
      </w:r>
      <w:r w:rsidRPr="00391ED1">
        <w:rPr>
          <w:rFonts w:ascii="Times New Roman" w:hAnsi="Times New Roman" w:cs="Times New Roman"/>
          <w:sz w:val="24"/>
          <w:szCs w:val="24"/>
        </w:rPr>
        <w:t>species is a very heterogeneous group of organisms regarding their metabolic byproducts, toxins and pathogenic potential. For practical classification purposes, the species is divided into five types, from A to E, based on their ability to produce any of the four major lethal toxins (alp</w:t>
      </w:r>
      <w:r>
        <w:rPr>
          <w:rFonts w:ascii="Times New Roman" w:hAnsi="Times New Roman" w:cs="Times New Roman"/>
          <w:sz w:val="24"/>
          <w:szCs w:val="24"/>
        </w:rPr>
        <w:t xml:space="preserve">ha, beta, epsilon and iota)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&lt;EndNote&gt;&lt;Cite&gt;&lt;Author&gt;Niilo&lt;/Author&gt;&lt;Year&gt;1980&lt;/Year&gt;&lt;RecNum&gt;1597&lt;/RecNum&gt;&lt;DisplayText&gt;(Niilo, 1980)&lt;/DisplayText&gt;&lt;record&gt;&lt;rec-number&gt;1597&lt;/rec-number&gt;&lt;foreign-keys&gt;&lt;key app="EN" db-id="50wxdpzd9vd5r7e9t5b595djrfpttrxw9avp"&gt;1597&lt;/key&gt;&lt;/foreign-keys&gt;&lt;ref-type name="Journal Article"&gt;17&lt;/ref-type&gt;&lt;contributors&gt;&lt;authors&gt;&lt;author&gt;Niilo, L&lt;/author&gt;&lt;/authors&gt;&lt;/contributors&gt;&lt;titles&gt;&lt;title&gt;Clostridium perfringens in animal disease: a review of current knowledge&lt;/title&gt;&lt;secondary-title&gt;The Canadian Veterinary Journal&lt;/secondary-title&gt;&lt;/titles&gt;&lt;periodical&gt;&lt;full-title&gt;The Canadian Veterinary Journal&lt;/full-title&gt;&lt;/periodical&gt;&lt;pages&gt;141&lt;/pages&gt;&lt;volume&gt;21&lt;/volume&gt;&lt;number&gt;5&lt;/number&gt;&lt;dates&gt;&lt;year&gt;1980&lt;/year&gt;&lt;/dates&gt;&lt;urls&gt;&lt;/urls&gt;&lt;/record&gt;&lt;/Cite&gt;&lt;/EndNote&gt;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8" w:tooltip="Niilo, 1980 #1599" w:history="1">
        <w:r>
          <w:rPr>
            <w:rFonts w:ascii="Times New Roman" w:hAnsi="Times New Roman" w:cs="Times New Roman"/>
            <w:noProof/>
            <w:sz w:val="24"/>
            <w:szCs w:val="24"/>
          </w:rPr>
          <w:t>Niilo, 1980</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391ED1">
        <w:rPr>
          <w:rFonts w:ascii="Times New Roman" w:hAnsi="Times New Roman" w:cs="Times New Roman"/>
          <w:sz w:val="24"/>
          <w:szCs w:val="24"/>
        </w:rPr>
        <w:t xml:space="preserve">. Type A is the most frequently occurring </w:t>
      </w:r>
      <w:r w:rsidRPr="00391ED1">
        <w:rPr>
          <w:rFonts w:ascii="Times New Roman" w:hAnsi="Times New Roman" w:cs="Times New Roman"/>
          <w:i/>
          <w:iCs/>
          <w:sz w:val="24"/>
          <w:szCs w:val="24"/>
        </w:rPr>
        <w:t xml:space="preserve">Clostridium </w:t>
      </w:r>
      <w:r w:rsidRPr="00391ED1">
        <w:rPr>
          <w:rFonts w:ascii="Times New Roman" w:hAnsi="Times New Roman" w:cs="Times New Roman"/>
          <w:sz w:val="24"/>
          <w:szCs w:val="24"/>
        </w:rPr>
        <w:t>in mammals, birds and in the environment; it produces enteric disease generally mild, with minimal damage noted in the intestinal mucosa and, in addition to enteritis, it produces gas gangrene; in the Western United</w:t>
      </w:r>
      <w:r w:rsidRPr="00391ED1">
        <w:rPr>
          <w:rFonts w:ascii="Times New Roman" w:hAnsi="Times New Roman" w:cs="Times New Roman"/>
          <w:sz w:val="24"/>
          <w:szCs w:val="24"/>
          <w:shd w:val="clear" w:color="auto" w:fill="FFFFFF"/>
        </w:rPr>
        <w:t>.</w:t>
      </w:r>
      <w:r w:rsidRPr="00391ED1">
        <w:rPr>
          <w:rFonts w:ascii="Times New Roman" w:hAnsi="Times New Roman" w:cs="Times New Roman"/>
          <w:sz w:val="24"/>
          <w:szCs w:val="24"/>
        </w:rPr>
        <w:t xml:space="preserve"> States, it causes hemorrhagic abomasitis in young ruminants, often accompanied by severe diarrhea; in the Pacific Northwest of USA, a condition called yellow lamb is associated with </w:t>
      </w:r>
      <w:r w:rsidRPr="00391ED1">
        <w:rPr>
          <w:rFonts w:ascii="Times New Roman" w:hAnsi="Times New Roman" w:cs="Times New Roman"/>
          <w:i/>
          <w:iCs/>
          <w:sz w:val="24"/>
          <w:szCs w:val="24"/>
        </w:rPr>
        <w:t xml:space="preserve">C. perfringens </w:t>
      </w:r>
      <w:r>
        <w:rPr>
          <w:rFonts w:ascii="Times New Roman" w:hAnsi="Times New Roman" w:cs="Times New Roman"/>
          <w:sz w:val="24"/>
          <w:szCs w:val="24"/>
        </w:rPr>
        <w:t xml:space="preserve">type A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&lt;EndNote&gt;&lt;Cite&gt;&lt;Author&gt;Zachary&lt;/Author&gt;&lt;Year&gt;2013&lt;/Year&gt;&lt;RecNum&gt;1598&lt;/RecNum&gt;&lt;DisplayText&gt;(Zachary &amp;amp; McGavin, 2013)&lt;/DisplayText&gt;&lt;record&gt;&lt;rec-number&gt;1598&lt;/rec-number&gt;&lt;foreign-keys&gt;&lt;key app="EN" db-id="50wxdpzd9vd5r7e9t5b595djrfpttrxw9avp"&gt;1598&lt;/key&gt;&lt;/foreign-keys&gt;&lt;ref-type name="Book"&gt;6&lt;/ref-type&gt;&lt;contributors&gt;&lt;authors&gt;&lt;author&gt;Zachary, James F&lt;/author&gt;&lt;author&gt;McGavin, M Donald&lt;/author&gt;&lt;/authors&gt;&lt;/contributors&gt;&lt;titles&gt;&lt;title&gt;Pathologic Basis of Veterinary Disease-E-Book&lt;/title&gt;&lt;/titles&gt;&lt;dates&gt;&lt;year&gt;2013&lt;/year&gt;&lt;/dates&gt;&lt;publisher&gt;Elsevier Health Sciences&lt;/publisher&gt;&lt;isbn&gt;0323291724&lt;/isbn&gt;&lt;urls&gt;&lt;/urls&gt;&lt;/record&gt;&lt;/Cite&gt;&lt;/EndNote&gt;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5" w:tooltip="Zachary, 2013 #1600" w:history="1">
        <w:r w:rsidR="0089152F">
          <w:rPr>
            <w:rFonts w:ascii="Times New Roman" w:hAnsi="Times New Roman" w:cs="Times New Roman"/>
            <w:noProof/>
            <w:sz w:val="24"/>
            <w:szCs w:val="24"/>
          </w:rPr>
          <w:t>Zachary et al.</w:t>
        </w:r>
        <w:r>
          <w:rPr>
            <w:rFonts w:ascii="Times New Roman" w:hAnsi="Times New Roman" w:cs="Times New Roman"/>
            <w:noProof/>
            <w:sz w:val="24"/>
            <w:szCs w:val="24"/>
          </w:rPr>
          <w:t>, 2013</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391ED1">
        <w:rPr>
          <w:rFonts w:ascii="Times New Roman" w:hAnsi="Times New Roman" w:cs="Times New Roman"/>
          <w:sz w:val="24"/>
          <w:szCs w:val="24"/>
        </w:rPr>
        <w:t xml:space="preserve">. Type D is perhaps the best known pathogenic </w:t>
      </w:r>
      <w:r w:rsidRPr="00391ED1">
        <w:rPr>
          <w:rFonts w:ascii="Times New Roman" w:hAnsi="Times New Roman" w:cs="Times New Roman"/>
          <w:i/>
          <w:iCs/>
          <w:sz w:val="24"/>
          <w:szCs w:val="24"/>
        </w:rPr>
        <w:t xml:space="preserve">C. perfringens </w:t>
      </w:r>
      <w:r w:rsidRPr="00391ED1">
        <w:rPr>
          <w:rFonts w:ascii="Times New Roman" w:hAnsi="Times New Roman" w:cs="Times New Roman"/>
          <w:sz w:val="24"/>
          <w:szCs w:val="24"/>
        </w:rPr>
        <w:t xml:space="preserve">type, being widely regarded as the causative organism of fatal enterotoxemia of sheep or “overeating disease”. It appears to have a worldwide distribution but is not a common intestinal commensal. It produces epsilon-toxin, an angiotoxin that damages endothelial cells, which is almost exclusively responsible for the host pathology and subsequent death. The toxin is produced in the gut by abundantly growing bacterial cells and is triggered by some feeding factors and absorbed into the systemic circulation. The epsilon-toxin is resistant to digestive enzymes; in fact, these enzymes convert the freshly secreted less active prototoxin into the fully toxic form. Clinically, when large amounts of epsilon-toxin are produced in the gut, its absorption into the systemic circulation increases capillary permeability in many organs and tissues, including intestinal mucosa. This increases its absorption rate and consequently the systemic effects leading to extensive renal damage, hyperglycemia, hypertension and edema in various </w:t>
      </w:r>
      <w:r>
        <w:rPr>
          <w:rFonts w:ascii="Times New Roman" w:hAnsi="Times New Roman" w:cs="Times New Roman"/>
          <w:sz w:val="24"/>
          <w:szCs w:val="24"/>
        </w:rPr>
        <w:t xml:space="preserve">organs, including the brain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&lt;EndNote&gt;&lt;Cite&gt;&lt;Author&gt;Niilo&lt;/Author&gt;&lt;Year&gt;1980&lt;/Year&gt;&lt;RecNum&gt;1599&lt;/RecNum&gt;&lt;DisplayText&gt;(Niilo, 1980)&lt;/DisplayText&gt;&lt;record&gt;&lt;rec-number&gt;1599&lt;/rec-number&gt;&lt;foreign-keys&gt;&lt;key app="EN" db-id="50wxdpzd9vd5r7e9t5b595djrfpttrxw9avp"&gt;1599&lt;/key&gt;&lt;/foreign-keys&gt;&lt;ref-type name="Journal Article"&gt;17&lt;/ref-type&gt;&lt;contributors&gt;&lt;authors&gt;&lt;author&gt;Niilo, L&lt;/author&gt;&lt;/authors&gt;&lt;/contributors&gt;&lt;titles&gt;&lt;title&gt;Clostridium perfringens in animal disease: a review of current knowledge&lt;/title&gt;&lt;secondary-title&gt;The Canadian Veterinary Journal&lt;/secondary-title&gt;&lt;/titles&gt;&lt;periodical&gt;&lt;full-title&gt;The Canadian Veterinary Journal&lt;/full-title&gt;&lt;/periodical&gt;&lt;pages&gt;141&lt;/pages&gt;&lt;volume&gt;21&lt;/volume&gt;&lt;number&gt;5&lt;/number&gt;&lt;dates&gt;&lt;year&gt;1980&lt;/year&gt;&lt;/dates&gt;&lt;urls&gt;&lt;/urls&gt;&lt;/record&gt;&lt;/Cite&gt;&lt;/EndNote&gt;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8" w:tooltip="Niilo, 1980 #1599" w:history="1">
        <w:r>
          <w:rPr>
            <w:rFonts w:ascii="Times New Roman" w:hAnsi="Times New Roman" w:cs="Times New Roman"/>
            <w:noProof/>
            <w:sz w:val="24"/>
            <w:szCs w:val="24"/>
          </w:rPr>
          <w:t>Niilo, 1980</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391ED1">
        <w:rPr>
          <w:rFonts w:ascii="Times New Roman" w:hAnsi="Times New Roman" w:cs="Times New Roman"/>
          <w:sz w:val="24"/>
          <w:szCs w:val="24"/>
        </w:rPr>
        <w:t xml:space="preserve">. Lesions of </w:t>
      </w:r>
      <w:r w:rsidRPr="00391ED1">
        <w:rPr>
          <w:rFonts w:ascii="Times New Roman" w:hAnsi="Times New Roman" w:cs="Times New Roman"/>
          <w:i/>
          <w:iCs/>
          <w:sz w:val="24"/>
          <w:szCs w:val="24"/>
        </w:rPr>
        <w:t xml:space="preserve">C. perfringens </w:t>
      </w:r>
      <w:r w:rsidRPr="00391ED1">
        <w:rPr>
          <w:rFonts w:ascii="Times New Roman" w:hAnsi="Times New Roman" w:cs="Times New Roman"/>
          <w:sz w:val="24"/>
          <w:szCs w:val="24"/>
        </w:rPr>
        <w:t>type D infection consist of multisystemic hemorrhages, particularly of serosal surfaces; pericardial effusion is present alo</w:t>
      </w:r>
      <w:r>
        <w:rPr>
          <w:rFonts w:ascii="Times New Roman" w:hAnsi="Times New Roman" w:cs="Times New Roman"/>
          <w:sz w:val="24"/>
          <w:szCs w:val="24"/>
        </w:rPr>
        <w:t xml:space="preserve">ng with mild gastroenteritis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&lt;EndNote&gt;&lt;Cite&gt;&lt;Author&gt;Zachary&lt;/Author&gt;&lt;Year&gt;2013&lt;/Year&gt;&lt;RecNum&gt;1600&lt;/RecNum&gt;&lt;DisplayText&gt;(Zachary &amp;amp; McGavin, 2013)&lt;/DisplayText&gt;&lt;record&gt;&lt;rec-number&gt;1600&lt;/rec-number&gt;&lt;foreign-keys&gt;&lt;key app="EN" db-id="50wxdpzd9vd5r7e9t5b595djrfpttrxw9avp"&gt;1600&lt;/key&gt;&lt;/foreign-keys&gt;&lt;ref-type name="Book"&gt;6&lt;/ref-type&gt;&lt;contributors&gt;&lt;authors&gt;&lt;author&gt;Zachary, James F&lt;/author&gt;&lt;author&gt;McGavin, M Donald&lt;/author&gt;&lt;/authors&gt;&lt;/contributors&gt;&lt;titles&gt;&lt;title&gt;Pathologic Basis of Veterinary Disease-E-Book&lt;/title&gt;&lt;/titles&gt;&lt;dates&gt;&lt;year&gt;2013&lt;/year&gt;&lt;/dates&gt;&lt;publisher&gt;Elsevier Health Sciences&lt;/publisher&gt;&lt;isbn&gt;0323291724&lt;/isbn&gt;&lt;urls&gt;&lt;/urls&gt;&lt;/record&gt;&lt;/Cite&gt;&lt;/EndNote&gt;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45" w:tooltip="Zachary, 2013 #1600" w:history="1">
        <w:r w:rsidR="0089152F">
          <w:rPr>
            <w:rFonts w:ascii="Times New Roman" w:hAnsi="Times New Roman" w:cs="Times New Roman"/>
            <w:noProof/>
            <w:sz w:val="24"/>
            <w:szCs w:val="24"/>
          </w:rPr>
          <w:t>Zachary et al.</w:t>
        </w:r>
        <w:r>
          <w:rPr>
            <w:rFonts w:ascii="Times New Roman" w:hAnsi="Times New Roman" w:cs="Times New Roman"/>
            <w:noProof/>
            <w:sz w:val="24"/>
            <w:szCs w:val="24"/>
          </w:rPr>
          <w:t>, 2013</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391ED1">
        <w:rPr>
          <w:rFonts w:ascii="Times New Roman" w:hAnsi="Times New Roman" w:cs="Times New Roman"/>
          <w:sz w:val="24"/>
          <w:szCs w:val="24"/>
        </w:rPr>
        <w:t>. Pulpy kidney, another common name for type D enterotoxemia, is derived from one of the hallmark lesions in affected sheep, a result of postmortem autolysis, which occurs rapidly in hyperemic, toxin-damage</w:t>
      </w:r>
      <w:r>
        <w:rPr>
          <w:rFonts w:ascii="Times New Roman" w:hAnsi="Times New Roman" w:cs="Times New Roman"/>
          <w:sz w:val="24"/>
          <w:szCs w:val="24"/>
        </w:rPr>
        <w:t xml:space="preserve">d tissue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&lt;EndNote&gt;&lt;Cite&gt;&lt;Author&gt;Zachary&lt;/Author&gt;&lt;Year&gt;2013&lt;/Year&gt;&lt;RecNum&gt;1600&lt;/RecNum&gt;&lt;DisplayText&gt;(Songer, 1996; Zachary &amp;amp; McGavin, 2013)&lt;/DisplayText&gt;&lt;record&gt;&lt;rec-number&gt;1600&lt;/rec-number&gt;&lt;foreign-keys&gt;&lt;key app="EN" db-id="50wxdpzd9vd5r7e9t5b595djrfpttrxw9avp"&gt;1600&lt;/key&gt;&lt;/foreign-keys&gt;&lt;ref-type name="Book"&gt;6&lt;/ref-type&gt;&lt;contributors&gt;&lt;authors&gt;&lt;author&gt;Zachary, James F&lt;/author&gt;&lt;author&gt;McGavin, M Donald&lt;/author&gt;&lt;/authors&gt;&lt;/contributors&gt;&lt;titles&gt;&lt;title&gt;Pathologic Basis of Veterinary Disease-E-Book&lt;/title&gt;&lt;/titles&gt;&lt;dates&gt;&lt;year&gt;2013&lt;/year&gt;&lt;/dates&gt;&lt;publisher&gt;Elsevier Health Sciences&lt;/publisher&gt;&lt;isbn&gt;0323291724&lt;/isbn&gt;&lt;urls&gt;&lt;/urls&gt;&lt;/record&gt;&lt;/Cite&gt;&lt;Cite&gt;&lt;Author&gt;Songer&lt;/Author&gt;&lt;Year&gt;1996&lt;/Year&gt;&lt;RecNum&gt;1601&lt;/RecNum&gt;&lt;record&gt;&lt;rec-number&gt;1601&lt;/rec-number&gt;&lt;foreign-keys&gt;&lt;key app="EN" db-id="50wxdpzd9vd5r7e9t5b595djrfpttrxw9avp"&gt;1601&lt;/key&gt;&lt;/foreign-keys&gt;&lt;ref-type name="Journal Article"&gt;17&lt;/ref-type&gt;&lt;contributors&gt;&lt;authors&gt;&lt;author&gt;Songer, J Glenn&lt;/author&gt;&lt;/authors&gt;&lt;/contributors&gt;&lt;titles&gt;&lt;title&gt;Clostridial enteric diseases of domestic animals&lt;/title&gt;&lt;secondary-title&gt;Clinical microbiology reviews&lt;/secondary-title&gt;&lt;/titles&gt;&lt;periodical&gt;&lt;full-title&gt;Clinical Microbiology Reviews&lt;/full-title&gt;&lt;abbr-1&gt;Clin. Microbiol. Rev.&lt;/abbr-1&gt;&lt;abbr-2&gt;Clin Microbiol Rev&lt;/abbr-2&gt;&lt;/periodical&gt;&lt;pages&gt;216&lt;/pages&gt;&lt;volume&gt;9&lt;/volume&gt;&lt;number&gt;2&lt;/number&gt;&lt;dates&gt;&lt;year&gt;1996&lt;/year&gt;&lt;/dates&gt;&lt;urls&gt;&lt;/urls&gt;&lt;/record&gt;&lt;/Cite&gt;&lt;/EndNote&gt;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8" w:tooltip="Songer, 1996 #1596" w:history="1">
        <w:r>
          <w:rPr>
            <w:rFonts w:ascii="Times New Roman" w:hAnsi="Times New Roman" w:cs="Times New Roman"/>
            <w:noProof/>
            <w:sz w:val="24"/>
            <w:szCs w:val="24"/>
          </w:rPr>
          <w:t>Songer, 1996</w:t>
        </w:r>
      </w:hyperlink>
      <w:r>
        <w:rPr>
          <w:rFonts w:ascii="Times New Roman" w:hAnsi="Times New Roman" w:cs="Times New Roman"/>
          <w:noProof/>
          <w:sz w:val="24"/>
          <w:szCs w:val="24"/>
        </w:rPr>
        <w:t xml:space="preserve">; </w:t>
      </w:r>
      <w:hyperlink w:anchor="_ENREF_145" w:tooltip="Zachary, 2013 #1600" w:history="1">
        <w:r w:rsidR="0089152F">
          <w:rPr>
            <w:rFonts w:ascii="Times New Roman" w:hAnsi="Times New Roman" w:cs="Times New Roman"/>
            <w:noProof/>
            <w:sz w:val="24"/>
            <w:szCs w:val="24"/>
          </w:rPr>
          <w:t>Zachary et al.</w:t>
        </w:r>
        <w:r>
          <w:rPr>
            <w:rFonts w:ascii="Times New Roman" w:hAnsi="Times New Roman" w:cs="Times New Roman"/>
            <w:noProof/>
            <w:sz w:val="24"/>
            <w:szCs w:val="24"/>
          </w:rPr>
          <w:t>, 2013</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391ED1">
        <w:rPr>
          <w:rFonts w:ascii="Times New Roman" w:hAnsi="Times New Roman" w:cs="Times New Roman"/>
          <w:sz w:val="24"/>
          <w:szCs w:val="24"/>
        </w:rPr>
        <w:t xml:space="preserve">. </w:t>
      </w:r>
    </w:p>
    <w:p w:rsidR="0073119A" w:rsidRPr="00F74E1E" w:rsidRDefault="0073119A" w:rsidP="0073119A">
      <w:pPr>
        <w:autoSpaceDE w:val="0"/>
        <w:autoSpaceDN w:val="0"/>
        <w:adjustRightInd w:val="0"/>
        <w:spacing w:after="0" w:line="360" w:lineRule="auto"/>
        <w:jc w:val="both"/>
        <w:rPr>
          <w:rFonts w:ascii="Times New Roman" w:hAnsi="Times New Roman" w:cs="Times New Roman"/>
          <w:b/>
          <w:i/>
          <w:iCs/>
          <w:sz w:val="24"/>
          <w:szCs w:val="24"/>
        </w:rPr>
      </w:pPr>
      <w:r w:rsidRPr="00F74E1E">
        <w:rPr>
          <w:rFonts w:ascii="Times New Roman" w:hAnsi="Times New Roman" w:cs="Times New Roman"/>
          <w:b/>
          <w:iCs/>
          <w:sz w:val="24"/>
          <w:szCs w:val="24"/>
        </w:rPr>
        <w:t>Table 2.1:</w:t>
      </w:r>
      <w:r w:rsidRPr="00F74E1E">
        <w:rPr>
          <w:rFonts w:ascii="Times New Roman" w:hAnsi="Times New Roman" w:cs="Times New Roman"/>
          <w:b/>
          <w:i/>
          <w:iCs/>
          <w:sz w:val="24"/>
          <w:szCs w:val="24"/>
        </w:rPr>
        <w:t xml:space="preserve"> Clostridium perfringens </w:t>
      </w:r>
      <w:r w:rsidRPr="00F74E1E">
        <w:rPr>
          <w:rFonts w:ascii="Times New Roman" w:hAnsi="Times New Roman" w:cs="Times New Roman"/>
          <w:b/>
          <w:iCs/>
          <w:sz w:val="24"/>
          <w:szCs w:val="24"/>
        </w:rPr>
        <w:t>toxinotypes</w:t>
      </w:r>
    </w:p>
    <w:tbl>
      <w:tblPr>
        <w:tblW w:w="5000" w:type="pct"/>
        <w:tblBorders>
          <w:top w:val="single" w:sz="6" w:space="0" w:color="C0C0C0"/>
          <w:left w:val="single" w:sz="6" w:space="0" w:color="C0C0C0"/>
          <w:bottom w:val="single" w:sz="6" w:space="0" w:color="C0C0C0"/>
          <w:right w:val="single" w:sz="6" w:space="0" w:color="C0C0C0"/>
        </w:tblBorders>
        <w:shd w:val="clear" w:color="auto" w:fill="FFFFFF"/>
        <w:tblCellMar>
          <w:left w:w="0" w:type="dxa"/>
          <w:right w:w="0" w:type="dxa"/>
        </w:tblCellMar>
        <w:tblLook w:val="04A0"/>
      </w:tblPr>
      <w:tblGrid>
        <w:gridCol w:w="1612"/>
        <w:gridCol w:w="1898"/>
        <w:gridCol w:w="1539"/>
        <w:gridCol w:w="2328"/>
        <w:gridCol w:w="1395"/>
      </w:tblGrid>
      <w:tr w:rsidR="0073119A" w:rsidRPr="001362FB" w:rsidTr="0089152F">
        <w:trPr>
          <w:trHeight w:val="515"/>
          <w:tblHeader/>
        </w:trPr>
        <w:tc>
          <w:tcPr>
            <w:tcW w:w="919" w:type="pct"/>
            <w:vMerge w:val="restart"/>
            <w:tcBorders>
              <w:top w:val="single" w:sz="6" w:space="0" w:color="C0C0C0"/>
              <w:left w:val="single" w:sz="6" w:space="0" w:color="E8E8E8"/>
              <w:bottom w:val="single" w:sz="12"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Type</w:t>
            </w:r>
          </w:p>
        </w:tc>
        <w:tc>
          <w:tcPr>
            <w:tcW w:w="4081" w:type="pct"/>
            <w:gridSpan w:val="4"/>
            <w:tcBorders>
              <w:top w:val="single" w:sz="6" w:space="0" w:color="C0C0C0"/>
              <w:left w:val="single" w:sz="6" w:space="0" w:color="E8E8E8"/>
              <w:bottom w:val="single" w:sz="12"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center"/>
              <w:rPr>
                <w:rFonts w:ascii="Times New Roman" w:hAnsi="Times New Roman" w:cs="Times New Roman"/>
                <w:i/>
                <w:iCs/>
                <w:sz w:val="24"/>
                <w:szCs w:val="24"/>
              </w:rPr>
            </w:pPr>
            <w:r w:rsidRPr="001362FB">
              <w:rPr>
                <w:rFonts w:ascii="Times New Roman" w:hAnsi="Times New Roman" w:cs="Times New Roman"/>
                <w:i/>
                <w:iCs/>
                <w:sz w:val="24"/>
                <w:szCs w:val="24"/>
              </w:rPr>
              <w:t>Toxin produced</w:t>
            </w:r>
          </w:p>
        </w:tc>
      </w:tr>
      <w:tr w:rsidR="0073119A" w:rsidRPr="001362FB" w:rsidTr="0089152F">
        <w:trPr>
          <w:trHeight w:val="166"/>
          <w:tblHeader/>
        </w:trPr>
        <w:tc>
          <w:tcPr>
            <w:tcW w:w="919" w:type="pct"/>
            <w:vMerge/>
            <w:tcBorders>
              <w:top w:val="single" w:sz="6" w:space="0" w:color="C0C0C0"/>
              <w:left w:val="single" w:sz="6" w:space="0" w:color="E8E8E8"/>
              <w:bottom w:val="single" w:sz="12" w:space="0" w:color="C0C0C0"/>
              <w:right w:val="single" w:sz="6" w:space="0" w:color="E8E8E8"/>
            </w:tcBorders>
            <w:shd w:val="clear" w:color="auto" w:fill="FFFFFF"/>
            <w:vAlign w:val="center"/>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p>
        </w:tc>
        <w:tc>
          <w:tcPr>
            <w:tcW w:w="1082" w:type="pct"/>
            <w:tcBorders>
              <w:top w:val="single" w:sz="6" w:space="0" w:color="C0C0C0"/>
              <w:left w:val="single" w:sz="6" w:space="0" w:color="E8E8E8"/>
              <w:bottom w:val="single" w:sz="12"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Alpha</w:t>
            </w:r>
          </w:p>
        </w:tc>
        <w:tc>
          <w:tcPr>
            <w:tcW w:w="877" w:type="pct"/>
            <w:tcBorders>
              <w:top w:val="single" w:sz="6" w:space="0" w:color="C0C0C0"/>
              <w:left w:val="single" w:sz="6" w:space="0" w:color="E8E8E8"/>
              <w:bottom w:val="single" w:sz="12"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Beta</w:t>
            </w:r>
          </w:p>
        </w:tc>
        <w:tc>
          <w:tcPr>
            <w:tcW w:w="1327" w:type="pct"/>
            <w:tcBorders>
              <w:top w:val="single" w:sz="6" w:space="0" w:color="C0C0C0"/>
              <w:left w:val="single" w:sz="6" w:space="0" w:color="E8E8E8"/>
              <w:bottom w:val="single" w:sz="12"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Epsilon</w:t>
            </w:r>
          </w:p>
        </w:tc>
        <w:tc>
          <w:tcPr>
            <w:tcW w:w="795" w:type="pct"/>
            <w:tcBorders>
              <w:top w:val="single" w:sz="6" w:space="0" w:color="C0C0C0"/>
              <w:left w:val="single" w:sz="6" w:space="0" w:color="E8E8E8"/>
              <w:bottom w:val="single" w:sz="12"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Iota</w:t>
            </w:r>
          </w:p>
        </w:tc>
      </w:tr>
      <w:tr w:rsidR="0073119A" w:rsidRPr="001362FB" w:rsidTr="0089152F">
        <w:trPr>
          <w:trHeight w:val="496"/>
        </w:trPr>
        <w:tc>
          <w:tcPr>
            <w:tcW w:w="919"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A</w:t>
            </w:r>
          </w:p>
        </w:tc>
        <w:tc>
          <w:tcPr>
            <w:tcW w:w="1082"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87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132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795"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r>
      <w:tr w:rsidR="0073119A" w:rsidRPr="001362FB" w:rsidTr="0089152F">
        <w:trPr>
          <w:trHeight w:val="496"/>
        </w:trPr>
        <w:tc>
          <w:tcPr>
            <w:tcW w:w="919"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B</w:t>
            </w:r>
          </w:p>
        </w:tc>
        <w:tc>
          <w:tcPr>
            <w:tcW w:w="1082"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87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132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795"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r>
      <w:tr w:rsidR="0073119A" w:rsidRPr="001362FB" w:rsidTr="0089152F">
        <w:trPr>
          <w:trHeight w:val="496"/>
        </w:trPr>
        <w:tc>
          <w:tcPr>
            <w:tcW w:w="919"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C</w:t>
            </w:r>
          </w:p>
        </w:tc>
        <w:tc>
          <w:tcPr>
            <w:tcW w:w="1082"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87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132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795"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r>
      <w:tr w:rsidR="0073119A" w:rsidRPr="001362FB" w:rsidTr="0089152F">
        <w:trPr>
          <w:trHeight w:val="477"/>
        </w:trPr>
        <w:tc>
          <w:tcPr>
            <w:tcW w:w="919"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D</w:t>
            </w:r>
          </w:p>
        </w:tc>
        <w:tc>
          <w:tcPr>
            <w:tcW w:w="1082"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87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132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795"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r>
      <w:tr w:rsidR="0073119A" w:rsidRPr="001362FB" w:rsidTr="0089152F">
        <w:trPr>
          <w:trHeight w:val="496"/>
        </w:trPr>
        <w:tc>
          <w:tcPr>
            <w:tcW w:w="919"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E</w:t>
            </w:r>
          </w:p>
        </w:tc>
        <w:tc>
          <w:tcPr>
            <w:tcW w:w="1082"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87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1327"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c>
          <w:tcPr>
            <w:tcW w:w="795" w:type="pct"/>
            <w:tcBorders>
              <w:top w:val="single" w:sz="6" w:space="0" w:color="C0C0C0"/>
              <w:left w:val="single" w:sz="6" w:space="0" w:color="E8E8E8"/>
              <w:bottom w:val="single" w:sz="6" w:space="0" w:color="C0C0C0"/>
              <w:right w:val="single" w:sz="6" w:space="0" w:color="E8E8E8"/>
            </w:tcBorders>
            <w:shd w:val="clear" w:color="auto" w:fill="FFFFFF"/>
            <w:tcMar>
              <w:top w:w="33" w:type="dxa"/>
              <w:left w:w="66" w:type="dxa"/>
              <w:bottom w:w="33" w:type="dxa"/>
              <w:right w:w="66" w:type="dxa"/>
            </w:tcMar>
            <w:vAlign w:val="bottom"/>
            <w:hideMark/>
          </w:tcPr>
          <w:p w:rsidR="0073119A" w:rsidRPr="001362FB" w:rsidRDefault="0073119A" w:rsidP="0089152F">
            <w:pPr>
              <w:autoSpaceDE w:val="0"/>
              <w:autoSpaceDN w:val="0"/>
              <w:adjustRightInd w:val="0"/>
              <w:spacing w:after="0" w:line="360" w:lineRule="auto"/>
              <w:jc w:val="both"/>
              <w:rPr>
                <w:rFonts w:ascii="Times New Roman" w:hAnsi="Times New Roman" w:cs="Times New Roman"/>
                <w:i/>
                <w:iCs/>
                <w:sz w:val="24"/>
                <w:szCs w:val="24"/>
              </w:rPr>
            </w:pPr>
            <w:r w:rsidRPr="001362FB">
              <w:rPr>
                <w:rFonts w:ascii="Times New Roman" w:hAnsi="Times New Roman" w:cs="Times New Roman"/>
                <w:i/>
                <w:iCs/>
                <w:sz w:val="24"/>
                <w:szCs w:val="24"/>
              </w:rPr>
              <w:t>+</w:t>
            </w:r>
          </w:p>
        </w:tc>
      </w:tr>
    </w:tbl>
    <w:p w:rsidR="0073119A" w:rsidRDefault="0073119A" w:rsidP="0073119A">
      <w:pPr>
        <w:autoSpaceDE w:val="0"/>
        <w:autoSpaceDN w:val="0"/>
        <w:adjustRightInd w:val="0"/>
        <w:spacing w:after="0" w:line="360" w:lineRule="auto"/>
        <w:jc w:val="both"/>
        <w:rPr>
          <w:rFonts w:ascii="Times New Roman" w:hAnsi="Times New Roman" w:cs="Times New Roman"/>
          <w:i/>
          <w:iCs/>
          <w:sz w:val="24"/>
          <w:szCs w:val="24"/>
        </w:rPr>
      </w:pPr>
    </w:p>
    <w:p w:rsidR="0073119A" w:rsidRDefault="0073119A" w:rsidP="0073119A">
      <w:pPr>
        <w:autoSpaceDE w:val="0"/>
        <w:autoSpaceDN w:val="0"/>
        <w:adjustRightInd w:val="0"/>
        <w:spacing w:after="0" w:line="360" w:lineRule="auto"/>
        <w:jc w:val="both"/>
        <w:rPr>
          <w:rFonts w:ascii="Times New Roman" w:hAnsi="Times New Roman" w:cs="Times New Roman"/>
          <w:sz w:val="24"/>
          <w:szCs w:val="24"/>
        </w:rPr>
      </w:pPr>
      <w:r w:rsidRPr="00B27647">
        <w:rPr>
          <w:rFonts w:ascii="Times New Roman" w:hAnsi="Times New Roman" w:cs="Times New Roman"/>
          <w:sz w:val="24"/>
          <w:szCs w:val="24"/>
        </w:rPr>
        <w:t xml:space="preserve">The classification of </w:t>
      </w:r>
      <w:r w:rsidRPr="001A0C96">
        <w:rPr>
          <w:rFonts w:ascii="Times New Roman" w:hAnsi="Times New Roman" w:cs="Times New Roman"/>
          <w:i/>
          <w:sz w:val="24"/>
          <w:szCs w:val="24"/>
        </w:rPr>
        <w:t>C. perfringens</w:t>
      </w:r>
      <w:r w:rsidRPr="00B27647">
        <w:rPr>
          <w:rFonts w:ascii="Times New Roman" w:hAnsi="Times New Roman" w:cs="Times New Roman"/>
          <w:sz w:val="24"/>
          <w:szCs w:val="24"/>
        </w:rPr>
        <w:t xml:space="preserve"> isolates into toxigenic types has been traditionally performed by sero</w:t>
      </w:r>
      <w:r w:rsidR="00472B0F">
        <w:rPr>
          <w:rFonts w:ascii="Times New Roman" w:hAnsi="Times New Roman" w:cs="Times New Roman"/>
          <w:sz w:val="24"/>
          <w:szCs w:val="24"/>
        </w:rPr>
        <w:t>-</w:t>
      </w:r>
      <w:r w:rsidRPr="00B27647">
        <w:rPr>
          <w:rFonts w:ascii="Times New Roman" w:hAnsi="Times New Roman" w:cs="Times New Roman"/>
          <w:sz w:val="24"/>
          <w:szCs w:val="24"/>
        </w:rPr>
        <w:t xml:space="preserve">neutralization with mice or guinea-pigs </w:t>
      </w:r>
      <w:r w:rsidR="0016583B">
        <w:rPr>
          <w:rFonts w:ascii="Times New Roman" w:hAnsi="Times New Roman" w:cs="Times New Roman"/>
          <w:sz w:val="24"/>
          <w:szCs w:val="24"/>
        </w:rPr>
        <w:fldChar w:fldCharType="begin">
          <w:fldData xml:space="preserve">PEVuZE5vdGU+PENpdGU+PEF1dGhvcj5PYWtsZXk8L0F1dGhvcj48WWVhcj4xOTUzPC9ZZWFyPjxS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</w:fldData>
        </w:fldChar>
      </w:r>
      <w:r>
        <w:rPr>
          <w:rFonts w:ascii="Times New Roman" w:hAnsi="Times New Roman" w:cs="Times New Roman"/>
          <w:sz w:val="24"/>
          <w:szCs w:val="24"/>
        </w:rPr>
        <w:instrText xml:space="preserve"> ADDIN EN.CITE </w:instrText>
      </w:r>
      <w:r w:rsidR="0016583B">
        <w:rPr>
          <w:rFonts w:ascii="Times New Roman" w:hAnsi="Times New Roman" w:cs="Times New Roman"/>
          <w:sz w:val="24"/>
          <w:szCs w:val="24"/>
        </w:rPr>
        <w:fldChar w:fldCharType="begin">
          <w:fldData xml:space="preserve">PEVuZE5vdGU+PENpdGU+PEF1dGhvcj5PYWtsZXk8L0F1dGhvcj48WWVhcj4xOTUzPC9ZZWFyPjxS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</w:fldData>
        </w:fldChar>
      </w:r>
      <w:r>
        <w:rPr>
          <w:rFonts w:ascii="Times New Roman" w:hAnsi="Times New Roman" w:cs="Times New Roman"/>
          <w:sz w:val="24"/>
          <w:szCs w:val="24"/>
        </w:rPr>
        <w:instrText xml:space="preserve"> ADDIN EN.CITE.DATA </w:instrText>
      </w:r>
      <w:r w:rsidR="0016583B">
        <w:rPr>
          <w:rFonts w:ascii="Times New Roman" w:hAnsi="Times New Roman" w:cs="Times New Roman"/>
          <w:sz w:val="24"/>
          <w:szCs w:val="24"/>
        </w:rPr>
      </w:r>
      <w:r w:rsidR="0016583B">
        <w:rPr>
          <w:rFonts w:ascii="Times New Roman" w:hAnsi="Times New Roman" w:cs="Times New Roman"/>
          <w:sz w:val="24"/>
          <w:szCs w:val="24"/>
        </w:rPr>
        <w:fldChar w:fldCharType="end"/>
      </w:r>
      <w:r w:rsidR="0016583B">
        <w:rPr>
          <w:rFonts w:ascii="Times New Roman" w:hAnsi="Times New Roman" w:cs="Times New Roman"/>
          <w:sz w:val="24"/>
          <w:szCs w:val="24"/>
        </w:rPr>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1" w:tooltip="McDonel, 1986 #1604" w:history="1">
        <w:r>
          <w:rPr>
            <w:rFonts w:ascii="Times New Roman" w:hAnsi="Times New Roman" w:cs="Times New Roman"/>
            <w:noProof/>
            <w:sz w:val="24"/>
            <w:szCs w:val="24"/>
          </w:rPr>
          <w:t>McDonel, 1986</w:t>
        </w:r>
      </w:hyperlink>
      <w:r w:rsidR="001A0C96">
        <w:rPr>
          <w:rFonts w:ascii="Times New Roman" w:hAnsi="Times New Roman" w:cs="Times New Roman"/>
          <w:noProof/>
          <w:sz w:val="24"/>
          <w:szCs w:val="24"/>
        </w:rPr>
        <w:t xml:space="preserve">; </w:t>
      </w:r>
      <w:hyperlink w:anchor="_ENREF_129" w:tooltip="Sterne, 1975 #1603" w:history="1">
        <w:r w:rsidR="0089152F">
          <w:rPr>
            <w:rFonts w:ascii="Times New Roman" w:hAnsi="Times New Roman" w:cs="Times New Roman"/>
            <w:noProof/>
            <w:sz w:val="24"/>
            <w:szCs w:val="24"/>
          </w:rPr>
          <w:t>Sterne et al.</w:t>
        </w:r>
        <w:r>
          <w:rPr>
            <w:rFonts w:ascii="Times New Roman" w:hAnsi="Times New Roman" w:cs="Times New Roman"/>
            <w:noProof/>
            <w:sz w:val="24"/>
            <w:szCs w:val="24"/>
          </w:rPr>
          <w:t>, 1975</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B27647">
        <w:rPr>
          <w:rFonts w:ascii="Times New Roman" w:hAnsi="Times New Roman" w:cs="Times New Roman"/>
          <w:sz w:val="24"/>
          <w:szCs w:val="24"/>
        </w:rPr>
        <w:t>. However, these methods are time consuming, expensive and raise an ethical concern due to the use of experimental animals. Therefore, during the last decade these methods have been largely r</w:t>
      </w:r>
      <w:r w:rsidR="001A0C96">
        <w:rPr>
          <w:rFonts w:ascii="Times New Roman" w:hAnsi="Times New Roman" w:cs="Times New Roman"/>
          <w:sz w:val="24"/>
          <w:szCs w:val="24"/>
        </w:rPr>
        <w:t xml:space="preserve">eplaced by PCR-based detection. </w:t>
      </w:r>
      <w:r w:rsidRPr="00B27647">
        <w:rPr>
          <w:rFonts w:ascii="Times New Roman" w:hAnsi="Times New Roman" w:cs="Times New Roman"/>
          <w:sz w:val="24"/>
          <w:szCs w:val="24"/>
        </w:rPr>
        <w:t xml:space="preserve">Different toxin types of </w:t>
      </w:r>
      <w:r w:rsidRPr="00472B0F">
        <w:rPr>
          <w:rFonts w:ascii="Times New Roman" w:hAnsi="Times New Roman" w:cs="Times New Roman"/>
          <w:i/>
          <w:iCs/>
          <w:sz w:val="24"/>
          <w:szCs w:val="24"/>
        </w:rPr>
        <w:t>C. perfringens</w:t>
      </w:r>
      <w:r w:rsidRPr="00B27647">
        <w:rPr>
          <w:rFonts w:ascii="Times New Roman" w:hAnsi="Times New Roman" w:cs="Times New Roman"/>
          <w:sz w:val="24"/>
          <w:szCs w:val="24"/>
        </w:rPr>
        <w:t xml:space="preserve"> strains have also been screened with commercial enzyme-</w:t>
      </w:r>
      <w:r w:rsidR="001A0C96">
        <w:rPr>
          <w:rFonts w:ascii="Times New Roman" w:hAnsi="Times New Roman" w:cs="Times New Roman"/>
          <w:sz w:val="24"/>
          <w:szCs w:val="24"/>
        </w:rPr>
        <w:t xml:space="preserve">linked immunosorbent assay kits. </w:t>
      </w:r>
      <w:r w:rsidRPr="00B27647">
        <w:rPr>
          <w:rFonts w:ascii="Times New Roman" w:hAnsi="Times New Roman" w:cs="Times New Roman"/>
          <w:sz w:val="24"/>
          <w:szCs w:val="24"/>
        </w:rPr>
        <w:t xml:space="preserve">Moreover, a DNA microarray method has been recently published for detecting the presence of toxin genes from </w:t>
      </w:r>
      <w:r w:rsidRPr="00A300EA">
        <w:rPr>
          <w:rFonts w:ascii="Times New Roman" w:hAnsi="Times New Roman" w:cs="Times New Roman"/>
          <w:i/>
          <w:sz w:val="24"/>
          <w:szCs w:val="24"/>
        </w:rPr>
        <w:t>C. perfringens</w:t>
      </w:r>
      <w:r w:rsidRPr="00B27647">
        <w:rPr>
          <w:rFonts w:ascii="Times New Roman" w:hAnsi="Times New Roman" w:cs="Times New Roman"/>
          <w:sz w:val="24"/>
          <w:szCs w:val="24"/>
        </w:rPr>
        <w:t xml:space="preserve"> isolates (Al-Khaldi et al.</w:t>
      </w:r>
      <w:r w:rsidR="00472B0F">
        <w:rPr>
          <w:rFonts w:ascii="Times New Roman" w:hAnsi="Times New Roman" w:cs="Times New Roman"/>
          <w:sz w:val="24"/>
          <w:szCs w:val="24"/>
        </w:rPr>
        <w:t>,</w:t>
      </w:r>
      <w:r w:rsidRPr="00B27647">
        <w:rPr>
          <w:rFonts w:ascii="Times New Roman" w:hAnsi="Times New Roman" w:cs="Times New Roman"/>
          <w:sz w:val="24"/>
          <w:szCs w:val="24"/>
        </w:rPr>
        <w:t xml:space="preserve"> 2004).</w:t>
      </w:r>
      <w:r w:rsidRPr="00FB1093">
        <w:rPr>
          <w:rFonts w:ascii="Arial" w:hAnsi="Arial" w:cs="Arial"/>
          <w:color w:val="222222"/>
          <w:shd w:val="clear" w:color="auto" w:fill="FFFFFF"/>
        </w:rPr>
        <w:t xml:space="preserve"> </w:t>
      </w:r>
      <w:r w:rsidR="00472B0F">
        <w:rPr>
          <w:rFonts w:ascii="Times New Roman" w:hAnsi="Times New Roman" w:cs="Times New Roman"/>
          <w:color w:val="222222"/>
          <w:sz w:val="24"/>
          <w:szCs w:val="24"/>
          <w:shd w:val="clear" w:color="auto" w:fill="FFFFFF"/>
        </w:rPr>
        <w:t>Heikinheimo</w:t>
      </w:r>
      <w:r w:rsidRPr="00A300EA">
        <w:rPr>
          <w:rFonts w:ascii="Times New Roman" w:hAnsi="Times New Roman" w:cs="Times New Roman"/>
          <w:color w:val="222222"/>
          <w:sz w:val="24"/>
          <w:szCs w:val="24"/>
          <w:shd w:val="clear" w:color="auto" w:fill="FFFFFF"/>
        </w:rPr>
        <w:t xml:space="preserve"> et al</w:t>
      </w:r>
      <w:r w:rsidR="00472B0F">
        <w:rPr>
          <w:rFonts w:ascii="Times New Roman" w:hAnsi="Times New Roman" w:cs="Times New Roman"/>
          <w:color w:val="222222"/>
          <w:sz w:val="24"/>
          <w:szCs w:val="24"/>
          <w:shd w:val="clear" w:color="auto" w:fill="FFFFFF"/>
        </w:rPr>
        <w:t>.,</w:t>
      </w:r>
      <w:r w:rsidRPr="00B27647">
        <w:rPr>
          <w:rFonts w:ascii="Times New Roman" w:hAnsi="Times New Roman" w:cs="Times New Roman"/>
          <w:sz w:val="24"/>
          <w:szCs w:val="24"/>
        </w:rPr>
        <w:t xml:space="preserve"> also chose PCR protocol published by Meer and Songer (1997) in order to determine the presence of major toxin ge</w:t>
      </w:r>
      <w:r w:rsidR="001A0C96">
        <w:rPr>
          <w:rFonts w:ascii="Times New Roman" w:hAnsi="Times New Roman" w:cs="Times New Roman"/>
          <w:sz w:val="24"/>
          <w:szCs w:val="24"/>
        </w:rPr>
        <w:t>nes (cpa, cpb, etx and iA) and C</w:t>
      </w:r>
      <w:r w:rsidRPr="00B27647">
        <w:rPr>
          <w:rFonts w:ascii="Times New Roman" w:hAnsi="Times New Roman" w:cs="Times New Roman"/>
          <w:sz w:val="24"/>
          <w:szCs w:val="24"/>
        </w:rPr>
        <w:t xml:space="preserve">pe gene from </w:t>
      </w:r>
      <w:r w:rsidRPr="00A300EA">
        <w:rPr>
          <w:rFonts w:ascii="Times New Roman" w:hAnsi="Times New Roman" w:cs="Times New Roman"/>
          <w:i/>
          <w:sz w:val="24"/>
          <w:szCs w:val="24"/>
        </w:rPr>
        <w:t>C. perfringens</w:t>
      </w:r>
      <w:r w:rsidRPr="00B27647">
        <w:rPr>
          <w:rFonts w:ascii="Times New Roman" w:hAnsi="Times New Roman" w:cs="Times New Roman"/>
          <w:sz w:val="24"/>
          <w:szCs w:val="24"/>
        </w:rPr>
        <w:t xml:space="preserve"> isolates</w:t>
      </w:r>
      <w:r>
        <w:rPr>
          <w:rFonts w:ascii="Times New Roman" w:hAnsi="Times New Roman" w:cs="Times New Roman"/>
          <w:sz w:val="24"/>
          <w:szCs w:val="24"/>
        </w:rPr>
        <w:t>.</w:t>
      </w:r>
    </w:p>
    <w:p w:rsidR="0073119A" w:rsidRPr="00FB3C0F" w:rsidRDefault="0073119A" w:rsidP="0073119A">
      <w:pPr>
        <w:autoSpaceDE w:val="0"/>
        <w:autoSpaceDN w:val="0"/>
        <w:adjustRightInd w:val="0"/>
        <w:spacing w:after="0" w:line="360" w:lineRule="auto"/>
        <w:jc w:val="both"/>
        <w:rPr>
          <w:rFonts w:ascii="Times New Roman" w:hAnsi="Times New Roman" w:cs="Times New Roman"/>
          <w:sz w:val="24"/>
          <w:szCs w:val="24"/>
        </w:rPr>
      </w:pPr>
    </w:p>
    <w:p w:rsidR="0073119A" w:rsidRPr="00FB3C0F" w:rsidRDefault="0073119A" w:rsidP="00AF62C9">
      <w:pPr>
        <w:pStyle w:val="Heading2"/>
      </w:pPr>
      <w:bookmarkStart w:id="48" w:name="_Toc522024887"/>
      <w:bookmarkStart w:id="49" w:name="_Toc525559238"/>
      <w:r w:rsidRPr="00FB3C0F">
        <w:rPr>
          <w:color w:val="000000"/>
        </w:rPr>
        <w:t>2.8.</w:t>
      </w:r>
      <w:r w:rsidRPr="00FB3C0F">
        <w:t xml:space="preserve"> Staphylococcosis in goat</w:t>
      </w:r>
      <w:bookmarkEnd w:id="48"/>
      <w:bookmarkEnd w:id="49"/>
    </w:p>
    <w:p w:rsidR="0073119A" w:rsidRPr="007F2748" w:rsidRDefault="0073119A" w:rsidP="002004FD">
      <w:pPr>
        <w:spacing w:after="0" w:line="360" w:lineRule="auto"/>
        <w:jc w:val="both"/>
        <w:rPr>
          <w:rFonts w:ascii="Times New Roman" w:hAnsi="Times New Roman" w:cs="Times New Roman"/>
          <w:b/>
          <w:color w:val="000000"/>
          <w:sz w:val="24"/>
          <w:szCs w:val="24"/>
        </w:rPr>
      </w:pPr>
      <w:r w:rsidRPr="007F2748">
        <w:rPr>
          <w:rFonts w:ascii="Times New Roman" w:hAnsi="Times New Roman" w:cs="Times New Roman"/>
          <w:i/>
          <w:iCs/>
          <w:sz w:val="24"/>
          <w:szCs w:val="24"/>
        </w:rPr>
        <w:t xml:space="preserve">Staphylococcus aureus </w:t>
      </w:r>
      <w:r w:rsidRPr="007F2748">
        <w:rPr>
          <w:rFonts w:ascii="Times New Roman" w:eastAsia="TimesNewRomanPSMT" w:hAnsi="Times New Roman" w:cs="Times New Roman"/>
          <w:sz w:val="24"/>
          <w:szCs w:val="24"/>
        </w:rPr>
        <w:t xml:space="preserve">is a gram-positive </w:t>
      </w:r>
      <w:r w:rsidRPr="007F2748">
        <w:rPr>
          <w:rFonts w:ascii="Times New Roman" w:hAnsi="Times New Roman" w:cs="Times New Roman"/>
          <w:color w:val="222222"/>
          <w:sz w:val="24"/>
          <w:szCs w:val="24"/>
          <w:shd w:val="clear" w:color="auto" w:fill="FFFFFF"/>
        </w:rPr>
        <w:t>round</w:t>
      </w:r>
      <w:r w:rsidRPr="007F2748">
        <w:rPr>
          <w:rFonts w:ascii="Times New Roman" w:hAnsi="Times New Roman" w:cs="Times New Roman"/>
          <w:sz w:val="24"/>
          <w:szCs w:val="24"/>
          <w:shd w:val="clear" w:color="auto" w:fill="FFFFFF"/>
        </w:rPr>
        <w:t>-shaped</w:t>
      </w:r>
      <w:r w:rsidRPr="007F2748">
        <w:rPr>
          <w:rFonts w:ascii="Times New Roman" w:hAnsi="Times New Roman" w:cs="Times New Roman"/>
          <w:color w:val="222222"/>
          <w:sz w:val="24"/>
          <w:szCs w:val="24"/>
          <w:shd w:val="clear" w:color="auto" w:fill="FFFFFF"/>
        </w:rPr>
        <w:t> </w:t>
      </w:r>
      <w:r w:rsidRPr="007F2748">
        <w:rPr>
          <w:rFonts w:ascii="Times New Roman" w:hAnsi="Times New Roman" w:cs="Times New Roman"/>
          <w:sz w:val="24"/>
          <w:szCs w:val="24"/>
          <w:shd w:val="clear" w:color="auto" w:fill="FFFFFF"/>
        </w:rPr>
        <w:t>bacterium</w:t>
      </w:r>
      <w:r w:rsidR="00AF62C9">
        <w:rPr>
          <w:rFonts w:ascii="Times New Roman" w:hAnsi="Times New Roman" w:cs="Times New Roman"/>
          <w:color w:val="222222"/>
          <w:sz w:val="24"/>
          <w:szCs w:val="24"/>
          <w:shd w:val="clear" w:color="auto" w:fill="FFFFFF"/>
        </w:rPr>
        <w:t> that is a member of the f</w:t>
      </w:r>
      <w:r w:rsidRPr="007F2748">
        <w:rPr>
          <w:rFonts w:ascii="Times New Roman" w:hAnsi="Times New Roman" w:cs="Times New Roman"/>
          <w:color w:val="222222"/>
          <w:sz w:val="24"/>
          <w:szCs w:val="24"/>
          <w:shd w:val="clear" w:color="auto" w:fill="FFFFFF"/>
        </w:rPr>
        <w:t>irmicutes, and it is a member of the normal flora of the body, frequently found in the </w:t>
      </w:r>
      <w:r w:rsidRPr="007F2748">
        <w:rPr>
          <w:rFonts w:ascii="Times New Roman" w:hAnsi="Times New Roman" w:cs="Times New Roman"/>
          <w:sz w:val="24"/>
          <w:szCs w:val="24"/>
          <w:shd w:val="clear" w:color="auto" w:fill="FFFFFF"/>
        </w:rPr>
        <w:t>nose</w:t>
      </w:r>
      <w:r w:rsidRPr="007F2748">
        <w:rPr>
          <w:rFonts w:ascii="Times New Roman" w:hAnsi="Times New Roman" w:cs="Times New Roman"/>
          <w:color w:val="222222"/>
          <w:sz w:val="24"/>
          <w:szCs w:val="24"/>
          <w:shd w:val="clear" w:color="auto" w:fill="FFFFFF"/>
        </w:rPr>
        <w:t>, </w:t>
      </w:r>
      <w:r w:rsidRPr="007F2748">
        <w:rPr>
          <w:rFonts w:ascii="Times New Roman" w:hAnsi="Times New Roman" w:cs="Times New Roman"/>
          <w:sz w:val="24"/>
          <w:szCs w:val="24"/>
          <w:shd w:val="clear" w:color="auto" w:fill="FFFFFF"/>
        </w:rPr>
        <w:t>respiratory tract</w:t>
      </w:r>
      <w:r w:rsidRPr="007F2748">
        <w:rPr>
          <w:rFonts w:ascii="Times New Roman" w:hAnsi="Times New Roman" w:cs="Times New Roman"/>
          <w:color w:val="222222"/>
          <w:sz w:val="24"/>
          <w:szCs w:val="24"/>
          <w:shd w:val="clear" w:color="auto" w:fill="FFFFFF"/>
        </w:rPr>
        <w:t>, and on the </w:t>
      </w:r>
      <w:r w:rsidRPr="007F2748">
        <w:rPr>
          <w:rFonts w:ascii="Times New Roman" w:hAnsi="Times New Roman" w:cs="Times New Roman"/>
          <w:sz w:val="24"/>
          <w:szCs w:val="24"/>
          <w:shd w:val="clear" w:color="auto" w:fill="FFFFFF"/>
        </w:rPr>
        <w:t>skin of both humans and animals</w:t>
      </w:r>
      <w:r w:rsidRPr="007F2748">
        <w:rPr>
          <w:rFonts w:ascii="Times New Roman" w:hAnsi="Times New Roman" w:cs="Times New Roman"/>
          <w:color w:val="222222"/>
          <w:sz w:val="24"/>
          <w:szCs w:val="24"/>
          <w:shd w:val="clear" w:color="auto" w:fill="FFFFFF"/>
        </w:rPr>
        <w:t>. It is often positive for </w:t>
      </w:r>
      <w:r w:rsidRPr="007F2748">
        <w:rPr>
          <w:rFonts w:ascii="Times New Roman" w:hAnsi="Times New Roman" w:cs="Times New Roman"/>
          <w:sz w:val="24"/>
          <w:szCs w:val="24"/>
          <w:shd w:val="clear" w:color="auto" w:fill="FFFFFF"/>
        </w:rPr>
        <w:t>catalase</w:t>
      </w:r>
      <w:r w:rsidRPr="007F2748">
        <w:rPr>
          <w:rFonts w:ascii="Times New Roman" w:hAnsi="Times New Roman" w:cs="Times New Roman"/>
          <w:sz w:val="24"/>
          <w:szCs w:val="24"/>
        </w:rPr>
        <w:t xml:space="preserve"> </w:t>
      </w:r>
      <w:r w:rsidRPr="007F2748">
        <w:rPr>
          <w:rFonts w:ascii="Times New Roman" w:hAnsi="Times New Roman" w:cs="Times New Roman"/>
          <w:color w:val="222222"/>
          <w:sz w:val="24"/>
          <w:szCs w:val="24"/>
          <w:shd w:val="clear" w:color="auto" w:fill="FFFFFF"/>
        </w:rPr>
        <w:t>and </w:t>
      </w:r>
      <w:r w:rsidRPr="007F2748">
        <w:rPr>
          <w:rFonts w:ascii="Times New Roman" w:hAnsi="Times New Roman" w:cs="Times New Roman"/>
          <w:sz w:val="24"/>
          <w:szCs w:val="24"/>
          <w:shd w:val="clear" w:color="auto" w:fill="FFFFFF"/>
        </w:rPr>
        <w:t>nitrate reduction</w:t>
      </w:r>
      <w:r w:rsidRPr="007F2748">
        <w:rPr>
          <w:rFonts w:ascii="Times New Roman" w:hAnsi="Times New Roman" w:cs="Times New Roman"/>
          <w:color w:val="222222"/>
          <w:sz w:val="24"/>
          <w:szCs w:val="24"/>
          <w:shd w:val="clear" w:color="auto" w:fill="FFFFFF"/>
        </w:rPr>
        <w:t> and is a </w:t>
      </w:r>
      <w:r w:rsidRPr="007F2748">
        <w:rPr>
          <w:rFonts w:ascii="Times New Roman" w:hAnsi="Times New Roman" w:cs="Times New Roman"/>
          <w:sz w:val="24"/>
          <w:szCs w:val="24"/>
          <w:shd w:val="clear" w:color="auto" w:fill="FFFFFF"/>
        </w:rPr>
        <w:t>facultative anaerobe</w:t>
      </w:r>
      <w:r w:rsidRPr="007F2748">
        <w:rPr>
          <w:rFonts w:ascii="Times New Roman" w:hAnsi="Times New Roman" w:cs="Times New Roman"/>
          <w:color w:val="222222"/>
          <w:sz w:val="24"/>
          <w:szCs w:val="24"/>
          <w:shd w:val="clear" w:color="auto" w:fill="FFFFFF"/>
        </w:rPr>
        <w:t xml:space="preserve"> that can grow without the need for oxygen </w:t>
      </w:r>
      <w:r w:rsidR="0016583B" w:rsidRPr="007F2748">
        <w:rPr>
          <w:rFonts w:ascii="Times New Roman" w:hAnsi="Times New Roman" w:cs="Times New Roman"/>
          <w:color w:val="222222"/>
          <w:sz w:val="24"/>
          <w:szCs w:val="24"/>
          <w:shd w:val="clear" w:color="auto" w:fill="FFFFFF"/>
        </w:rPr>
        <w:fldChar w:fldCharType="begin"/>
      </w:r>
      <w:r>
        <w:rPr>
          <w:rFonts w:ascii="Times New Roman" w:hAnsi="Times New Roman" w:cs="Times New Roman"/>
          <w:color w:val="222222"/>
          <w:sz w:val="24"/>
          <w:szCs w:val="24"/>
          <w:shd w:val="clear" w:color="auto" w:fill="FFFFFF"/>
        </w:rPr>
        <w:instrText xml:space="preserve"> ADDIN EN.CITE &lt;EndNote&gt;&lt;Cite&gt;&lt;Author&gt;Masalha&lt;/Author&gt;&lt;Year&gt;2001&lt;/Year&gt;&lt;RecNum&gt;1572&lt;/RecNum&gt;&lt;DisplayText&gt;(Masalha, Borovok, Schreiber, Aharonowitz, &amp;amp; Cohen, 2001)&lt;/DisplayText&gt;&lt;record&gt;&lt;rec-number&gt;1572&lt;/rec-number&gt;&lt;foreign-keys&gt;&lt;key app="EN" db-id="50wxdpzd9vd5r7e9t5b595djrfpttrxw9avp"&gt;1572&lt;/key&gt;&lt;/foreign-keys&gt;&lt;ref-type name="Journal Article"&gt;17&lt;/ref-type&gt;&lt;contributors&gt;&lt;authors&gt;&lt;author&gt;Masalha, Mahmud&lt;/author&gt;&lt;author&gt;Borovok, Ilya&lt;/author&gt;&lt;author&gt;Schreiber, Rachel&lt;/author&gt;&lt;author&gt;Aharonowitz, Yair&lt;/author&gt;&lt;author&gt;Cohen, Gerald&lt;/author&gt;&lt;/authors&gt;&lt;/contributors&gt;&lt;titles&gt;&lt;title&gt;Analysis of Transcription of theStaphylococcus aureus Aerobic Class Ib and Anaerobic Class III Ribonucleotide Reductase Genes in Response to Oxygen&lt;/title&gt;&lt;secondary-title&gt;Journal of bacteriology&lt;/secondary-title&gt;&lt;/titles&gt;&lt;periodical&gt;&lt;full-title&gt;Journal of Bacteriology&lt;/full-title&gt;&lt;abbr-1&gt;J. Bacteriol.&lt;/abbr-1&gt;&lt;abbr-2&gt;J Bacteriol&lt;/abbr-2&gt;&lt;/periodical&gt;&lt;pages&gt;7260-7272&lt;/pages&gt;&lt;volume&gt;183&lt;/volume&gt;&lt;number&gt;24&lt;/number&gt;&lt;dates&gt;&lt;year&gt;2001&lt;/year&gt;&lt;/dates&gt;&lt;isbn&gt;0021-9193&lt;/isbn&gt;&lt;urls&gt;&lt;/urls&gt;&lt;/record&gt;&lt;/Cite&gt;&lt;/EndNote&gt;</w:instrText>
      </w:r>
      <w:r w:rsidR="0016583B" w:rsidRPr="007F2748">
        <w:rPr>
          <w:rFonts w:ascii="Times New Roman" w:hAnsi="Times New Roman" w:cs="Times New Roman"/>
          <w:color w:val="222222"/>
          <w:sz w:val="24"/>
          <w:szCs w:val="24"/>
          <w:shd w:val="clear" w:color="auto" w:fill="FFFFFF"/>
        </w:rPr>
        <w:fldChar w:fldCharType="separate"/>
      </w:r>
      <w:r>
        <w:rPr>
          <w:rFonts w:ascii="Times New Roman" w:hAnsi="Times New Roman" w:cs="Times New Roman"/>
          <w:noProof/>
          <w:color w:val="222222"/>
          <w:sz w:val="24"/>
          <w:szCs w:val="24"/>
          <w:shd w:val="clear" w:color="auto" w:fill="FFFFFF"/>
        </w:rPr>
        <w:t>(</w:t>
      </w:r>
      <w:hyperlink w:anchor="_ENREF_88" w:tooltip="Masalha, 2001 #1572" w:history="1">
        <w:r w:rsidR="00AF62C9">
          <w:rPr>
            <w:rFonts w:ascii="Times New Roman" w:hAnsi="Times New Roman" w:cs="Times New Roman"/>
            <w:noProof/>
            <w:color w:val="222222"/>
            <w:sz w:val="24"/>
            <w:szCs w:val="24"/>
            <w:shd w:val="clear" w:color="auto" w:fill="FFFFFF"/>
          </w:rPr>
          <w:t>Masalha et al.</w:t>
        </w:r>
        <w:r>
          <w:rPr>
            <w:rFonts w:ascii="Times New Roman" w:hAnsi="Times New Roman" w:cs="Times New Roman"/>
            <w:noProof/>
            <w:color w:val="222222"/>
            <w:sz w:val="24"/>
            <w:szCs w:val="24"/>
            <w:shd w:val="clear" w:color="auto" w:fill="FFFFFF"/>
          </w:rPr>
          <w:t>, 2001</w:t>
        </w:r>
      </w:hyperlink>
      <w:r>
        <w:rPr>
          <w:rFonts w:ascii="Times New Roman" w:hAnsi="Times New Roman" w:cs="Times New Roman"/>
          <w:noProof/>
          <w:color w:val="222222"/>
          <w:sz w:val="24"/>
          <w:szCs w:val="24"/>
          <w:shd w:val="clear" w:color="auto" w:fill="FFFFFF"/>
        </w:rPr>
        <w:t>)</w:t>
      </w:r>
      <w:r w:rsidR="0016583B" w:rsidRPr="007F2748">
        <w:rPr>
          <w:rFonts w:ascii="Times New Roman" w:hAnsi="Times New Roman" w:cs="Times New Roman"/>
          <w:color w:val="222222"/>
          <w:sz w:val="24"/>
          <w:szCs w:val="24"/>
          <w:shd w:val="clear" w:color="auto" w:fill="FFFFFF"/>
        </w:rPr>
        <w:fldChar w:fldCharType="end"/>
      </w:r>
      <w:r w:rsidRPr="007F2748">
        <w:rPr>
          <w:rFonts w:ascii="Times New Roman" w:hAnsi="Times New Roman" w:cs="Times New Roman"/>
          <w:color w:val="222222"/>
          <w:sz w:val="24"/>
          <w:szCs w:val="24"/>
          <w:shd w:val="clear" w:color="auto" w:fill="FFFFFF"/>
        </w:rPr>
        <w:t>. Although </w:t>
      </w:r>
      <w:r w:rsidRPr="007F2748">
        <w:rPr>
          <w:rFonts w:ascii="Times New Roman" w:hAnsi="Times New Roman" w:cs="Times New Roman"/>
          <w:i/>
          <w:iCs/>
          <w:color w:val="222222"/>
          <w:sz w:val="24"/>
          <w:szCs w:val="24"/>
          <w:shd w:val="clear" w:color="auto" w:fill="FFFFFF"/>
        </w:rPr>
        <w:t>S. aureus</w:t>
      </w:r>
      <w:r w:rsidRPr="007F2748">
        <w:rPr>
          <w:rFonts w:ascii="Times New Roman" w:hAnsi="Times New Roman" w:cs="Times New Roman"/>
          <w:color w:val="222222"/>
          <w:sz w:val="24"/>
          <w:szCs w:val="24"/>
          <w:shd w:val="clear" w:color="auto" w:fill="FFFFFF"/>
        </w:rPr>
        <w:t> is not always </w:t>
      </w:r>
      <w:r w:rsidRPr="007F2748">
        <w:rPr>
          <w:rFonts w:ascii="Times New Roman" w:hAnsi="Times New Roman" w:cs="Times New Roman"/>
          <w:sz w:val="24"/>
          <w:szCs w:val="24"/>
          <w:shd w:val="clear" w:color="auto" w:fill="FFFFFF"/>
        </w:rPr>
        <w:t xml:space="preserve">pathogenic </w:t>
      </w:r>
      <w:r w:rsidRPr="007F2748">
        <w:rPr>
          <w:rFonts w:ascii="Times New Roman" w:hAnsi="Times New Roman" w:cs="Times New Roman"/>
          <w:color w:val="222222"/>
          <w:sz w:val="24"/>
          <w:szCs w:val="24"/>
          <w:shd w:val="clear" w:color="auto" w:fill="FFFFFF"/>
        </w:rPr>
        <w:t>(and can commonly be found existing as a commensal), it is a common cause of </w:t>
      </w:r>
      <w:r w:rsidRPr="007F2748">
        <w:rPr>
          <w:rFonts w:ascii="Times New Roman" w:hAnsi="Times New Roman" w:cs="Times New Roman"/>
          <w:sz w:val="24"/>
          <w:szCs w:val="24"/>
          <w:shd w:val="clear" w:color="auto" w:fill="FFFFFF"/>
        </w:rPr>
        <w:t>skin infections</w:t>
      </w:r>
      <w:r w:rsidRPr="007F2748">
        <w:rPr>
          <w:rFonts w:ascii="Times New Roman" w:hAnsi="Times New Roman" w:cs="Times New Roman"/>
          <w:color w:val="222222"/>
          <w:sz w:val="24"/>
          <w:szCs w:val="24"/>
          <w:shd w:val="clear" w:color="auto" w:fill="FFFFFF"/>
        </w:rPr>
        <w:t> including </w:t>
      </w:r>
      <w:r w:rsidRPr="007F2748">
        <w:rPr>
          <w:rFonts w:ascii="Times New Roman" w:hAnsi="Times New Roman" w:cs="Times New Roman"/>
          <w:sz w:val="24"/>
          <w:szCs w:val="24"/>
          <w:shd w:val="clear" w:color="auto" w:fill="FFFFFF"/>
        </w:rPr>
        <w:t>abscesses</w:t>
      </w:r>
      <w:r w:rsidRPr="007F2748">
        <w:rPr>
          <w:rFonts w:ascii="Times New Roman" w:hAnsi="Times New Roman" w:cs="Times New Roman"/>
          <w:color w:val="222222"/>
          <w:sz w:val="24"/>
          <w:szCs w:val="24"/>
          <w:shd w:val="clear" w:color="auto" w:fill="FFFFFF"/>
        </w:rPr>
        <w:t>, </w:t>
      </w:r>
      <w:r w:rsidRPr="007F2748">
        <w:rPr>
          <w:rFonts w:ascii="Times New Roman" w:hAnsi="Times New Roman" w:cs="Times New Roman"/>
          <w:sz w:val="24"/>
          <w:szCs w:val="24"/>
          <w:shd w:val="clear" w:color="auto" w:fill="FFFFFF"/>
        </w:rPr>
        <w:t xml:space="preserve">respiratory infections </w:t>
      </w:r>
      <w:r w:rsidRPr="007F2748">
        <w:rPr>
          <w:rFonts w:ascii="Times New Roman" w:hAnsi="Times New Roman" w:cs="Times New Roman"/>
          <w:color w:val="222222"/>
          <w:sz w:val="24"/>
          <w:szCs w:val="24"/>
          <w:shd w:val="clear" w:color="auto" w:fill="FFFFFF"/>
        </w:rPr>
        <w:t>such as </w:t>
      </w:r>
      <w:r w:rsidRPr="007F2748">
        <w:rPr>
          <w:rFonts w:ascii="Times New Roman" w:hAnsi="Times New Roman" w:cs="Times New Roman"/>
          <w:sz w:val="24"/>
          <w:szCs w:val="24"/>
          <w:shd w:val="clear" w:color="auto" w:fill="FFFFFF"/>
        </w:rPr>
        <w:t>sinusitis</w:t>
      </w:r>
      <w:r w:rsidRPr="007F2748">
        <w:rPr>
          <w:rFonts w:ascii="Times New Roman" w:hAnsi="Times New Roman" w:cs="Times New Roman"/>
          <w:color w:val="222222"/>
          <w:sz w:val="24"/>
          <w:szCs w:val="24"/>
          <w:shd w:val="clear" w:color="auto" w:fill="FFFFFF"/>
        </w:rPr>
        <w:t>, and </w:t>
      </w:r>
      <w:r w:rsidRPr="007F2748">
        <w:rPr>
          <w:rFonts w:ascii="Times New Roman" w:hAnsi="Times New Roman" w:cs="Times New Roman"/>
          <w:sz w:val="24"/>
          <w:szCs w:val="24"/>
          <w:shd w:val="clear" w:color="auto" w:fill="FFFFFF"/>
        </w:rPr>
        <w:t>food poisoning</w:t>
      </w:r>
      <w:r w:rsidRPr="007F2748">
        <w:rPr>
          <w:rFonts w:ascii="Times New Roman" w:hAnsi="Times New Roman" w:cs="Times New Roman"/>
          <w:color w:val="222222"/>
          <w:sz w:val="24"/>
          <w:szCs w:val="24"/>
          <w:shd w:val="clear" w:color="auto" w:fill="FFFFFF"/>
        </w:rPr>
        <w:t>. Pathogenic strains often promote </w:t>
      </w:r>
      <w:r w:rsidRPr="007F2748">
        <w:rPr>
          <w:rFonts w:ascii="Times New Roman" w:hAnsi="Times New Roman" w:cs="Times New Roman"/>
          <w:sz w:val="24"/>
          <w:szCs w:val="24"/>
          <w:shd w:val="clear" w:color="auto" w:fill="FFFFFF"/>
        </w:rPr>
        <w:t>infections</w:t>
      </w:r>
      <w:r w:rsidRPr="007F2748">
        <w:rPr>
          <w:rFonts w:ascii="Times New Roman" w:hAnsi="Times New Roman" w:cs="Times New Roman"/>
          <w:color w:val="222222"/>
          <w:sz w:val="24"/>
          <w:szCs w:val="24"/>
          <w:shd w:val="clear" w:color="auto" w:fill="FFFFFF"/>
        </w:rPr>
        <w:t> by producing </w:t>
      </w:r>
      <w:r w:rsidRPr="007F2748">
        <w:rPr>
          <w:rFonts w:ascii="Times New Roman" w:hAnsi="Times New Roman" w:cs="Times New Roman"/>
          <w:sz w:val="24"/>
          <w:szCs w:val="24"/>
          <w:shd w:val="clear" w:color="auto" w:fill="FFFFFF"/>
        </w:rPr>
        <w:t>virulence factors</w:t>
      </w:r>
      <w:r w:rsidRPr="007F2748">
        <w:rPr>
          <w:rFonts w:ascii="Times New Roman" w:hAnsi="Times New Roman" w:cs="Times New Roman"/>
          <w:color w:val="222222"/>
          <w:sz w:val="24"/>
          <w:szCs w:val="24"/>
          <w:shd w:val="clear" w:color="auto" w:fill="FFFFFF"/>
        </w:rPr>
        <w:t> such as potent </w:t>
      </w:r>
      <w:r w:rsidRPr="007F2748">
        <w:rPr>
          <w:rFonts w:ascii="Times New Roman" w:hAnsi="Times New Roman" w:cs="Times New Roman"/>
          <w:sz w:val="24"/>
          <w:szCs w:val="24"/>
        </w:rPr>
        <w:t>protein toxins</w:t>
      </w:r>
      <w:r w:rsidRPr="007F2748">
        <w:rPr>
          <w:rFonts w:ascii="Times New Roman" w:hAnsi="Times New Roman" w:cs="Times New Roman"/>
          <w:color w:val="222222"/>
          <w:sz w:val="24"/>
          <w:szCs w:val="24"/>
          <w:shd w:val="clear" w:color="auto" w:fill="FFFFFF"/>
        </w:rPr>
        <w:t>, and the expression of a </w:t>
      </w:r>
      <w:r w:rsidRPr="007F2748">
        <w:rPr>
          <w:rFonts w:ascii="Times New Roman" w:hAnsi="Times New Roman" w:cs="Times New Roman"/>
          <w:sz w:val="24"/>
          <w:szCs w:val="24"/>
          <w:shd w:val="clear" w:color="auto" w:fill="FFFFFF"/>
        </w:rPr>
        <w:t>cell-surface protein</w:t>
      </w:r>
      <w:r w:rsidRPr="007F2748">
        <w:rPr>
          <w:rFonts w:ascii="Times New Roman" w:hAnsi="Times New Roman" w:cs="Times New Roman"/>
          <w:color w:val="222222"/>
          <w:sz w:val="24"/>
          <w:szCs w:val="24"/>
          <w:shd w:val="clear" w:color="auto" w:fill="FFFFFF"/>
        </w:rPr>
        <w:t> that binds and inactivates </w:t>
      </w:r>
      <w:r w:rsidRPr="007F2748">
        <w:rPr>
          <w:rFonts w:ascii="Times New Roman" w:hAnsi="Times New Roman" w:cs="Times New Roman"/>
          <w:sz w:val="24"/>
          <w:szCs w:val="24"/>
          <w:shd w:val="clear" w:color="auto" w:fill="FFFFFF"/>
        </w:rPr>
        <w:t>antibodies</w:t>
      </w:r>
      <w:r>
        <w:rPr>
          <w:rFonts w:ascii="Times New Roman" w:hAnsi="Times New Roman" w:cs="Times New Roman"/>
          <w:sz w:val="24"/>
          <w:szCs w:val="24"/>
          <w:shd w:val="clear" w:color="auto" w:fill="FFFFFF"/>
        </w:rPr>
        <w:t xml:space="preserve"> </w:t>
      </w:r>
      <w:r w:rsidR="0016583B">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EN.CITE &lt;EndNote&gt;&lt;Cite&gt;&lt;Author&gt;Klimešová&lt;/Author&gt;&lt;Year&gt;2017&lt;/Year&gt;&lt;RecNum&gt;1573&lt;/RecNum&gt;&lt;DisplayText&gt;(Klimešová et al., 2017)&lt;/DisplayText&gt;&lt;record&gt;&lt;rec-number&gt;1573&lt;/rec-number&gt;&lt;foreign-keys&gt;&lt;key app="EN" db-id="50wxdpzd9vd5r7e9t5b595djrfpttrxw9avp"&gt;1573&lt;/key&gt;&lt;/foreign-keys&gt;&lt;ref-type name="Journal Article"&gt;17&lt;/ref-type&gt;&lt;contributors&gt;&lt;authors&gt;&lt;author&gt;Klimešová, Marcela&lt;/author&gt;&lt;author&gt;Manga, Ivan&lt;/author&gt;&lt;author&gt;Nejeschlebová, Ludmila&lt;/author&gt;&lt;author&gt;Horáček, Jiří&lt;/author&gt;&lt;author&gt;Ponížil, Antonín&lt;/author&gt;&lt;author&gt;Vondrušková, Eva&lt;/author&gt;&lt;/authors&gt;&lt;/contributors&gt;&lt;titles&gt;&lt;title&gt;Occurrence of Staphylococcus aureus in cattle, sheep, goat, and pig rearing in the Czech Republic&lt;/title&gt;&lt;secondary-title&gt;Acta Veterinaria Brno&lt;/secondary-title&gt;&lt;/titles&gt;&lt;periodical&gt;&lt;full-title&gt;Acta Veterinaria Brno&lt;/full-title&gt;&lt;/periodical&gt;&lt;pages&gt;3-10&lt;/pages&gt;&lt;volume&gt;86&lt;/volume&gt;&lt;number&gt;1&lt;/number&gt;&lt;dates&gt;&lt;year&gt;2017&lt;/year&gt;&lt;/dates&gt;&lt;isbn&gt;0001-7213&lt;/isbn&gt;&lt;urls&gt;&lt;/urls&gt;&lt;/record&gt;&lt;/Cite&gt;&lt;/EndNote&gt;</w:instrText>
      </w:r>
      <w:r w:rsidR="0016583B">
        <w:rPr>
          <w:rFonts w:ascii="Times New Roman" w:hAnsi="Times New Roman" w:cs="Times New Roman"/>
          <w:sz w:val="24"/>
          <w:szCs w:val="24"/>
          <w:shd w:val="clear" w:color="auto" w:fill="FFFFFF"/>
        </w:rPr>
        <w:fldChar w:fldCharType="separate"/>
      </w:r>
      <w:r>
        <w:rPr>
          <w:rFonts w:ascii="Times New Roman" w:hAnsi="Times New Roman" w:cs="Times New Roman"/>
          <w:noProof/>
          <w:sz w:val="24"/>
          <w:szCs w:val="24"/>
          <w:shd w:val="clear" w:color="auto" w:fill="FFFFFF"/>
        </w:rPr>
        <w:t>(</w:t>
      </w:r>
      <w:hyperlink w:anchor="_ENREF_70" w:tooltip="Klimešová, 2017 #1573" w:history="1">
        <w:r>
          <w:rPr>
            <w:rFonts w:ascii="Times New Roman" w:hAnsi="Times New Roman" w:cs="Times New Roman"/>
            <w:noProof/>
            <w:sz w:val="24"/>
            <w:szCs w:val="24"/>
            <w:shd w:val="clear" w:color="auto" w:fill="FFFFFF"/>
          </w:rPr>
          <w:t>Klimešová et al., 2017</w:t>
        </w:r>
      </w:hyperlink>
      <w:r>
        <w:rPr>
          <w:rFonts w:ascii="Times New Roman" w:hAnsi="Times New Roman" w:cs="Times New Roman"/>
          <w:noProof/>
          <w:sz w:val="24"/>
          <w:szCs w:val="24"/>
          <w:shd w:val="clear" w:color="auto" w:fill="FFFFFF"/>
        </w:rPr>
        <w:t>)</w:t>
      </w:r>
      <w:r w:rsidR="0016583B">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xml:space="preserve">. </w:t>
      </w:r>
      <w:r w:rsidRPr="001A0C96">
        <w:rPr>
          <w:rFonts w:ascii="Times New Roman" w:hAnsi="Times New Roman" w:cs="Times New Roman"/>
          <w:i/>
          <w:sz w:val="24"/>
          <w:szCs w:val="24"/>
        </w:rPr>
        <w:t>Staphylococcus aureus</w:t>
      </w:r>
      <w:r w:rsidRPr="00DE4160">
        <w:rPr>
          <w:rFonts w:ascii="Times New Roman" w:hAnsi="Times New Roman" w:cs="Times New Roman"/>
          <w:sz w:val="24"/>
          <w:szCs w:val="24"/>
        </w:rPr>
        <w:t xml:space="preserve"> is involved in a wide variety of diseases in humans and animals and its pathogenicity is mainly related to a combination of toxin-mediated virulence, invasive capacity, and antibiotic resistance. </w:t>
      </w:r>
      <w:r w:rsidRPr="00DE4160">
        <w:rPr>
          <w:rFonts w:ascii="Times New Roman" w:hAnsi="Times New Roman" w:cs="Times New Roman"/>
          <w:color w:val="000000"/>
          <w:sz w:val="24"/>
          <w:szCs w:val="24"/>
        </w:rPr>
        <w:t xml:space="preserve">In 2009, the European Food Safety Authority underlined the increasing concern for Public Health represented by the presence of methicillin-resistant </w:t>
      </w:r>
      <w:r w:rsidRPr="00AF62C9">
        <w:rPr>
          <w:rFonts w:ascii="Times New Roman" w:hAnsi="Times New Roman" w:cs="Times New Roman"/>
          <w:i/>
          <w:iCs/>
          <w:color w:val="000000"/>
          <w:sz w:val="24"/>
          <w:szCs w:val="24"/>
        </w:rPr>
        <w:t>S. aureus</w:t>
      </w:r>
      <w:r w:rsidRPr="00DE4160">
        <w:rPr>
          <w:rFonts w:ascii="Times New Roman" w:hAnsi="Times New Roman" w:cs="Times New Roman"/>
          <w:color w:val="000000"/>
          <w:sz w:val="24"/>
          <w:szCs w:val="24"/>
        </w:rPr>
        <w:t xml:space="preserve"> (MRSA) in food producing animals, and recommended that further work should be performed on sampling, detection and quantification of MRSA carriage </w:t>
      </w:r>
      <w:r w:rsidRPr="00BC5B7D">
        <w:rPr>
          <w:rFonts w:ascii="Times New Roman" w:hAnsi="Times New Roman" w:cs="Times New Roman"/>
          <w:color w:val="000000" w:themeColor="text1"/>
          <w:sz w:val="24"/>
          <w:szCs w:val="24"/>
        </w:rPr>
        <w:t xml:space="preserve">in both humans and animals, as well as on the contamination of food and the environment </w:t>
      </w:r>
      <w:r w:rsidR="0016583B" w:rsidRPr="00BC5B7D">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&lt;EndNote&gt;&lt;Cite&gt;&lt;Author&gt;Vanderhaeghen&lt;/Author&gt;&lt;Year&gt;2010&lt;/Year&gt;&lt;RecNum&gt;1574&lt;/RecNum&gt;&lt;DisplayText&gt;(Vanderhaeghen, Hermans, Haesebrouck, &amp;amp; Butaye, 2010)&lt;/DisplayText&gt;&lt;record&gt;&lt;rec-number&gt;1574&lt;/rec-number&gt;&lt;foreign-keys&gt;&lt;key app="EN" db-id="50wxdpzd9vd5r7e9t5b595djrfpttrxw9avp"&gt;1574&lt;/key&gt;&lt;/foreign-keys&gt;&lt;ref-type name="Journal Article"&gt;17&lt;/ref-type&gt;&lt;contributors&gt;&lt;authors&gt;&lt;author&gt;Vanderhaeghen, Wannes&lt;/author&gt;&lt;author&gt;Hermans, Katleen&lt;/author&gt;&lt;author&gt;Haesebrouck, Freddy&lt;/author&gt;&lt;author&gt;Butaye, Patrick&lt;/author&gt;&lt;/authors&gt;&lt;/contributors&gt;&lt;titles&gt;&lt;title&gt;Methicillin-resistant Staphylococcus aureus (MRSA) in food production animals&lt;/title&gt;&lt;secondary-title&gt;Epidemiology &amp;amp; Infection&lt;/secondary-title&gt;&lt;/titles&gt;&lt;periodical&gt;&lt;full-title&gt;Epidemiology and Infection&lt;/full-title&gt;&lt;abbr-1&gt;Epidemiol. Infect.&lt;/abbr-1&gt;&lt;abbr-2&gt;Epidemiol Infect&lt;/abbr-2&gt;&lt;abbr-3&gt;Epidemiology &amp;amp; Infection&lt;/abbr-3&gt;&lt;/periodical&gt;&lt;pages&gt;606-625&lt;/pages&gt;&lt;volume&gt;138&lt;/volume&gt;&lt;number&gt;5&lt;/number&gt;&lt;dates&gt;&lt;year&gt;2010&lt;/year&gt;&lt;/dates&gt;&lt;isbn&gt;1469-4409&lt;/isbn&gt;&lt;urls&gt;&lt;/urls&gt;&lt;/record&gt;&lt;/Cite&gt;&lt;/EndNote&gt;</w:instrText>
      </w:r>
      <w:r w:rsidR="0016583B" w:rsidRPr="00BC5B7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37" w:tooltip="Vanderhaeghen, 2010 #1574" w:history="1">
        <w:r>
          <w:rPr>
            <w:rFonts w:ascii="Times New Roman" w:hAnsi="Times New Roman" w:cs="Times New Roman"/>
            <w:noProof/>
            <w:color w:val="000000" w:themeColor="text1"/>
            <w:sz w:val="24"/>
            <w:szCs w:val="24"/>
          </w:rPr>
          <w:t>Vanderhaeghen</w:t>
        </w:r>
        <w:r w:rsidR="00AF62C9">
          <w:rPr>
            <w:rFonts w:ascii="Times New Roman" w:hAnsi="Times New Roman" w:cs="Times New Roman"/>
            <w:noProof/>
            <w:color w:val="000000" w:themeColor="text1"/>
            <w:sz w:val="24"/>
            <w:szCs w:val="24"/>
          </w:rPr>
          <w:t xml:space="preserve"> et al.</w:t>
        </w:r>
        <w:r>
          <w:rPr>
            <w:rFonts w:ascii="Times New Roman" w:hAnsi="Times New Roman" w:cs="Times New Roman"/>
            <w:noProof/>
            <w:color w:val="000000" w:themeColor="text1"/>
            <w:sz w:val="24"/>
            <w:szCs w:val="24"/>
          </w:rPr>
          <w:t>, 2010</w:t>
        </w:r>
      </w:hyperlink>
      <w:r>
        <w:rPr>
          <w:rFonts w:ascii="Times New Roman" w:hAnsi="Times New Roman" w:cs="Times New Roman"/>
          <w:noProof/>
          <w:color w:val="000000" w:themeColor="text1"/>
          <w:sz w:val="24"/>
          <w:szCs w:val="24"/>
        </w:rPr>
        <w:t>)</w:t>
      </w:r>
      <w:r w:rsidR="0016583B" w:rsidRPr="00BC5B7D">
        <w:rPr>
          <w:rFonts w:ascii="Times New Roman" w:hAnsi="Times New Roman" w:cs="Times New Roman"/>
          <w:color w:val="000000" w:themeColor="text1"/>
          <w:sz w:val="24"/>
          <w:szCs w:val="24"/>
        </w:rPr>
        <w:fldChar w:fldCharType="end"/>
      </w:r>
      <w:r w:rsidRPr="00BC5B7D">
        <w:rPr>
          <w:rFonts w:ascii="Times New Roman" w:hAnsi="Times New Roman" w:cs="Times New Roman"/>
          <w:color w:val="000000" w:themeColor="text1"/>
          <w:sz w:val="24"/>
          <w:szCs w:val="24"/>
        </w:rPr>
        <w:t xml:space="preserve">. </w:t>
      </w:r>
      <w:r w:rsidRPr="00AF62C9">
        <w:rPr>
          <w:rFonts w:ascii="Times New Roman" w:hAnsi="Times New Roman" w:cs="Times New Roman"/>
          <w:i/>
          <w:iCs/>
          <w:color w:val="000000" w:themeColor="text1"/>
          <w:sz w:val="24"/>
          <w:szCs w:val="24"/>
        </w:rPr>
        <w:t>S. aureus</w:t>
      </w:r>
      <w:r w:rsidRPr="00BC5B7D">
        <w:rPr>
          <w:rFonts w:ascii="Times New Roman" w:hAnsi="Times New Roman" w:cs="Times New Roman"/>
          <w:color w:val="000000" w:themeColor="text1"/>
          <w:sz w:val="24"/>
          <w:szCs w:val="24"/>
        </w:rPr>
        <w:t xml:space="preserve"> is also considered a major food borne pathogen </w:t>
      </w:r>
      <w:r w:rsidR="0016583B" w:rsidRPr="00BC5B7D">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&lt;EndNote&gt;&lt;Cite&gt;&lt;Author&gt;Hennekinne&lt;/Author&gt;&lt;Year&gt;2010&lt;/Year&gt;&lt;RecNum&gt;1575&lt;/RecNum&gt;&lt;DisplayText&gt;(Hennekinne et al., 2010)&lt;/DisplayText&gt;&lt;record&gt;&lt;rec-number&gt;1575&lt;/rec-number&gt;&lt;foreign-keys&gt;&lt;key app="EN" db-id="50wxdpzd9vd5r7e9t5b595djrfpttrxw9avp"&gt;1575&lt;/key&gt;&lt;/foreign-keys&gt;&lt;ref-type name="Journal Article"&gt;17&lt;/ref-type&gt;&lt;contributors&gt;&lt;authors&gt;&lt;author&gt;Hennekinne, Jacques-Antoine&lt;/author&gt;&lt;author&gt;Ostyn, Annick&lt;/author&gt;&lt;author&gt;Guillier, Florence&lt;/author&gt;&lt;author&gt;Herbin, Sabine&lt;/author&gt;&lt;author&gt;Prufer, Anne-Laure&lt;/author&gt;&lt;author&gt;Dragacci, Sylviane&lt;/author&gt;&lt;/authors&gt;&lt;/contributors&gt;&lt;titles&gt;&lt;title&gt;How should staphylococcal food poisoning outbreaks be characterized?&lt;/title&gt;&lt;secondary-title&gt;Toxins&lt;/secondary-title&gt;&lt;/titles&gt;&lt;periodical&gt;&lt;full-title&gt;Toxins&lt;/full-title&gt;&lt;/periodical&gt;&lt;pages&gt;2106-2116&lt;/pages&gt;&lt;volume&gt;2&lt;/volume&gt;&lt;number&gt;8&lt;/number&gt;&lt;dates&gt;&lt;year&gt;2010&lt;/year&gt;&lt;/dates&gt;&lt;urls&gt;&lt;/urls&gt;&lt;/record&gt;&lt;/Cite&gt;&lt;/EndNote&gt;</w:instrText>
      </w:r>
      <w:r w:rsidR="0016583B" w:rsidRPr="00BC5B7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52" w:tooltip="Hennekinne, 2010 #1575" w:history="1">
        <w:r>
          <w:rPr>
            <w:rFonts w:ascii="Times New Roman" w:hAnsi="Times New Roman" w:cs="Times New Roman"/>
            <w:noProof/>
            <w:color w:val="000000" w:themeColor="text1"/>
            <w:sz w:val="24"/>
            <w:szCs w:val="24"/>
          </w:rPr>
          <w:t>Hennekinne et al., 2010</w:t>
        </w:r>
      </w:hyperlink>
      <w:r>
        <w:rPr>
          <w:rFonts w:ascii="Times New Roman" w:hAnsi="Times New Roman" w:cs="Times New Roman"/>
          <w:noProof/>
          <w:color w:val="000000" w:themeColor="text1"/>
          <w:sz w:val="24"/>
          <w:szCs w:val="24"/>
        </w:rPr>
        <w:t>)</w:t>
      </w:r>
      <w:r w:rsidR="0016583B" w:rsidRPr="00BC5B7D">
        <w:rPr>
          <w:rFonts w:ascii="Times New Roman" w:hAnsi="Times New Roman" w:cs="Times New Roman"/>
          <w:color w:val="000000" w:themeColor="text1"/>
          <w:sz w:val="24"/>
          <w:szCs w:val="24"/>
        </w:rPr>
        <w:fldChar w:fldCharType="end"/>
      </w:r>
      <w:r w:rsidRPr="00BC5B7D">
        <w:rPr>
          <w:rFonts w:ascii="Times New Roman" w:hAnsi="Times New Roman" w:cs="Times New Roman"/>
          <w:color w:val="000000" w:themeColor="text1"/>
          <w:sz w:val="24"/>
          <w:szCs w:val="24"/>
        </w:rPr>
        <w:t xml:space="preserve">. Some strains are able to produce enterotoxins within foodstuff, causing staphylococcal food-poisoning (SFP), </w:t>
      </w:r>
      <w:r w:rsidR="0016583B" w:rsidRPr="00BC5B7D">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&lt;EndNote&gt;&lt;Cite&gt;&lt;Author&gt;Argudín&lt;/Author&gt;&lt;Year&gt;2010&lt;/Year&gt;&lt;RecNum&gt;1576&lt;/RecNum&gt;&lt;DisplayText&gt;(Argudín, Mendoza, &amp;amp; Rodicio, 2010)&lt;/DisplayText&gt;&lt;record&gt;&lt;rec-number&gt;1576&lt;/rec-number&gt;&lt;foreign-keys&gt;&lt;key app="EN" db-id="50wxdpzd9vd5r7e9t5b595djrfpttrxw9avp"&gt;1576&lt;/key&gt;&lt;/foreign-keys&gt;&lt;ref-type name="Journal Article"&gt;17&lt;/ref-type&gt;&lt;contributors&gt;&lt;authors&gt;&lt;author&gt;Argudín, María Ángeles&lt;/author&gt;&lt;author&gt;Mendoza, María Carmen&lt;/author&gt;&lt;author&gt;Rodicio, María Rosario&lt;/author&gt;&lt;/authors&gt;&lt;/contributors&gt;&lt;titles&gt;&lt;title&gt;Food poisoning and Staphylococcus aureus enterotoxins&lt;/title&gt;&lt;secondary-title&gt;Toxins&lt;/secondary-title&gt;&lt;/titles&gt;&lt;periodical&gt;&lt;full-title&gt;Toxins&lt;/full-title&gt;&lt;/periodical&gt;&lt;pages&gt;1751-1773&lt;/pages&gt;&lt;volume&gt;2&lt;/volume&gt;&lt;number&gt;7&lt;/number&gt;&lt;dates&gt;&lt;year&gt;2010&lt;/year&gt;&lt;/dates&gt;&lt;urls&gt;&lt;/urls&gt;&lt;/record&gt;&lt;/Cite&gt;&lt;/EndNote&gt;</w:instrText>
      </w:r>
      <w:r w:rsidR="0016583B" w:rsidRPr="00BC5B7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7" w:tooltip="Argudín, 2010 #1576" w:history="1">
        <w:r w:rsidR="00AF62C9">
          <w:rPr>
            <w:rFonts w:ascii="Times New Roman" w:hAnsi="Times New Roman" w:cs="Times New Roman"/>
            <w:noProof/>
            <w:color w:val="000000" w:themeColor="text1"/>
            <w:sz w:val="24"/>
            <w:szCs w:val="24"/>
          </w:rPr>
          <w:t>Argudín et al.</w:t>
        </w:r>
        <w:r>
          <w:rPr>
            <w:rFonts w:ascii="Times New Roman" w:hAnsi="Times New Roman" w:cs="Times New Roman"/>
            <w:noProof/>
            <w:color w:val="000000" w:themeColor="text1"/>
            <w:sz w:val="24"/>
            <w:szCs w:val="24"/>
          </w:rPr>
          <w:t>, 2010</w:t>
        </w:r>
      </w:hyperlink>
      <w:r>
        <w:rPr>
          <w:rFonts w:ascii="Times New Roman" w:hAnsi="Times New Roman" w:cs="Times New Roman"/>
          <w:noProof/>
          <w:color w:val="000000" w:themeColor="text1"/>
          <w:sz w:val="24"/>
          <w:szCs w:val="24"/>
        </w:rPr>
        <w:t>)</w:t>
      </w:r>
      <w:r w:rsidR="0016583B" w:rsidRPr="00BC5B7D">
        <w:rPr>
          <w:rFonts w:ascii="Times New Roman" w:hAnsi="Times New Roman" w:cs="Times New Roman"/>
          <w:color w:val="000000" w:themeColor="text1"/>
          <w:sz w:val="24"/>
          <w:szCs w:val="24"/>
        </w:rPr>
        <w:fldChar w:fldCharType="end"/>
      </w:r>
      <w:r w:rsidRPr="00BC5B7D">
        <w:rPr>
          <w:rFonts w:ascii="Times New Roman" w:hAnsi="Times New Roman" w:cs="Times New Roman"/>
          <w:color w:val="000000" w:themeColor="text1"/>
          <w:sz w:val="24"/>
          <w:szCs w:val="24"/>
        </w:rPr>
        <w:t xml:space="preserve">. </w:t>
      </w:r>
      <w:r w:rsidRPr="00BC5B7D">
        <w:rPr>
          <w:rFonts w:ascii="Times New Roman" w:hAnsi="Times New Roman" w:cs="Times New Roman"/>
          <w:color w:val="000000" w:themeColor="text1"/>
          <w:sz w:val="24"/>
          <w:szCs w:val="24"/>
          <w:shd w:val="clear" w:color="auto" w:fill="FFFFFF"/>
        </w:rPr>
        <w:t>Recently published work has shown that 3 percent of all animals are infected with </w:t>
      </w:r>
      <w:r w:rsidRPr="00BC5B7D">
        <w:rPr>
          <w:rFonts w:ascii="Times New Roman" w:hAnsi="Times New Roman" w:cs="Times New Roman"/>
          <w:i/>
          <w:iCs/>
          <w:color w:val="000000" w:themeColor="text1"/>
          <w:sz w:val="24"/>
          <w:szCs w:val="24"/>
          <w:shd w:val="clear" w:color="auto" w:fill="FFFFFF"/>
        </w:rPr>
        <w:t>S. aureus</w:t>
      </w:r>
      <w:r w:rsidRPr="00BC5B7D">
        <w:rPr>
          <w:rFonts w:ascii="Times New Roman" w:hAnsi="Times New Roman" w:cs="Times New Roman"/>
          <w:color w:val="000000" w:themeColor="text1"/>
          <w:sz w:val="24"/>
          <w:szCs w:val="24"/>
          <w:shd w:val="clear" w:color="auto" w:fill="FFFFFF"/>
        </w:rPr>
        <w:t xml:space="preserve"> </w:t>
      </w:r>
      <w:r w:rsidR="0016583B" w:rsidRPr="00BC5B7D">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&lt;EndNote&gt;&lt;Cite&gt;&lt;Author&gt;Schukken&lt;/Author&gt;&lt;Year&gt;2009&lt;/Year&gt;&lt;RecNum&gt;1577&lt;/RecNum&gt;&lt;DisplayText&gt;(Schukken et al., 2009)&lt;/DisplayText&gt;&lt;record&gt;&lt;rec-number&gt;1577&lt;/rec-number&gt;&lt;foreign-keys&gt;&lt;key app="EN" db-id="50wxdpzd9vd5r7e9t5b595djrfpttrxw9avp"&gt;1577&lt;/key&gt;&lt;/foreign-keys&gt;&lt;ref-type name="Journal Article"&gt;17&lt;/ref-type&gt;&lt;contributors&gt;&lt;authors&gt;&lt;author&gt;Schukken, Ynte H&lt;/author&gt;&lt;author&gt;González, Ruben N&lt;/author&gt;&lt;author&gt;Tikofsky, Linda L&lt;/author&gt;&lt;author&gt;Schulte, Hal F&lt;/author&gt;&lt;author&gt;Santisteban, Carlos G&lt;/author&gt;&lt;author&gt;Welcome, Frank L&lt;/author&gt;&lt;author&gt;Bennett, Gary J&lt;/author&gt;&lt;author&gt;Zurakowski, Michael J&lt;/author&gt;&lt;author&gt;Zadoks, Ruth N&lt;/author&gt;&lt;/authors&gt;&lt;/contributors&gt;&lt;titles&gt;&lt;title&gt;CNS mastitis: Nothing to worry about?&lt;/title&gt;&lt;secondary-title&gt;Veterinary microbiology&lt;/secondary-title&gt;&lt;/titles&gt;&lt;periodical&gt;&lt;full-title&gt;Veterinary Microbiology&lt;/full-title&gt;&lt;abbr-1&gt;Vet. Microbiol.&lt;/abbr-1&gt;&lt;abbr-2&gt;Vet Microbiol&lt;/abbr-2&gt;&lt;/periodical&gt;&lt;pages&gt;9-14&lt;/pages&gt;&lt;volume&gt;134&lt;/volume&gt;&lt;number&gt;1-2&lt;/number&gt;&lt;dates&gt;&lt;year&gt;2009&lt;/year&gt;&lt;/dates&gt;&lt;isbn&gt;0378-1135&lt;/isbn&gt;&lt;urls&gt;&lt;/urls&gt;&lt;/record&gt;&lt;/Cite&gt;&lt;/EndNote&gt;</w:instrText>
      </w:r>
      <w:r w:rsidR="0016583B" w:rsidRPr="00BC5B7D">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123" w:tooltip="Schukken, 2009 #1577" w:history="1">
        <w:r>
          <w:rPr>
            <w:rFonts w:ascii="Times New Roman" w:hAnsi="Times New Roman" w:cs="Times New Roman"/>
            <w:noProof/>
            <w:color w:val="000000" w:themeColor="text1"/>
            <w:sz w:val="24"/>
            <w:szCs w:val="24"/>
            <w:shd w:val="clear" w:color="auto" w:fill="FFFFFF"/>
          </w:rPr>
          <w:t>Schukken et al., 2009</w:t>
        </w:r>
      </w:hyperlink>
      <w:r>
        <w:rPr>
          <w:rFonts w:ascii="Times New Roman" w:hAnsi="Times New Roman" w:cs="Times New Roman"/>
          <w:noProof/>
          <w:color w:val="000000" w:themeColor="text1"/>
          <w:sz w:val="24"/>
          <w:szCs w:val="24"/>
          <w:shd w:val="clear" w:color="auto" w:fill="FFFFFF"/>
        </w:rPr>
        <w:t>)</w:t>
      </w:r>
      <w:r w:rsidR="0016583B" w:rsidRPr="00BC5B7D">
        <w:rPr>
          <w:rFonts w:ascii="Times New Roman" w:hAnsi="Times New Roman" w:cs="Times New Roman"/>
          <w:color w:val="000000" w:themeColor="text1"/>
          <w:sz w:val="24"/>
          <w:szCs w:val="24"/>
          <w:shd w:val="clear" w:color="auto" w:fill="FFFFFF"/>
        </w:rPr>
        <w:fldChar w:fldCharType="end"/>
      </w:r>
      <w:r w:rsidRPr="00BC5B7D">
        <w:rPr>
          <w:rFonts w:ascii="Times New Roman" w:hAnsi="Times New Roman" w:cs="Times New Roman"/>
          <w:color w:val="000000" w:themeColor="text1"/>
          <w:sz w:val="24"/>
          <w:szCs w:val="24"/>
          <w:shd w:val="clear" w:color="auto" w:fill="FFFFFF"/>
        </w:rPr>
        <w:t>. However, </w:t>
      </w:r>
      <w:r w:rsidRPr="00BC5B7D">
        <w:rPr>
          <w:rFonts w:ascii="Times New Roman" w:hAnsi="Times New Roman" w:cs="Times New Roman"/>
          <w:i/>
          <w:iCs/>
          <w:color w:val="000000" w:themeColor="text1"/>
          <w:sz w:val="24"/>
          <w:szCs w:val="24"/>
          <w:shd w:val="clear" w:color="auto" w:fill="FFFFFF"/>
        </w:rPr>
        <w:t>S. aureus</w:t>
      </w:r>
      <w:r w:rsidRPr="00BC5B7D">
        <w:rPr>
          <w:rFonts w:ascii="Times New Roman" w:hAnsi="Times New Roman" w:cs="Times New Roman"/>
          <w:color w:val="000000" w:themeColor="text1"/>
          <w:sz w:val="24"/>
          <w:szCs w:val="24"/>
          <w:shd w:val="clear" w:color="auto" w:fill="FFFFFF"/>
        </w:rPr>
        <w:t xml:space="preserve"> represents 10 to 12 percent of all clinical mastitis infections </w:t>
      </w:r>
      <w:r w:rsidR="0016583B" w:rsidRPr="00BC5B7D">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&lt;EndNote&gt;&lt;Cite&gt;&lt;Author&gt;Tenhagen&lt;/Author&gt;&lt;Year&gt;2009&lt;/Year&gt;&lt;RecNum&gt;1578&lt;/RecNum&gt;&lt;DisplayText&gt;(Tenhagen, Hansen, Reinecke, &amp;amp; Heuwieser, 2009)&lt;/DisplayText&gt;&lt;record&gt;&lt;rec-number&gt;1578&lt;/rec-number&gt;&lt;foreign-keys&gt;&lt;key app="EN" db-id="50wxdpzd9vd5r7e9t5b595djrfpttrxw9avp"&gt;1578&lt;/key&gt;&lt;/foreign-keys&gt;&lt;ref-type name="Journal Article"&gt;17&lt;/ref-type&gt;&lt;contributors&gt;&lt;authors&gt;&lt;author&gt;Tenhagen, Bernd-Alois&lt;/author&gt;&lt;author&gt;Hansen, Inken&lt;/author&gt;&lt;author&gt;Reinecke, Annette&lt;/author&gt;&lt;author&gt;Heuwieser, Wolfgang&lt;/author&gt;&lt;/authors&gt;&lt;/contributors&gt;&lt;titles&gt;&lt;title&gt;Prevalence of pathogens in milk samples of dairy cows with clinical mastitis and in heifers at first parturition&lt;/title&gt;&lt;secondary-title&gt;Journal of dairy research&lt;/secondary-title&gt;&lt;/titles&gt;&lt;periodical&gt;&lt;full-title&gt;Journal of Dairy Research&lt;/full-title&gt;&lt;abbr-1&gt;J. Dairy Res.&lt;/abbr-1&gt;&lt;abbr-2&gt;J Dairy Res&lt;/abbr-2&gt;&lt;/periodical&gt;&lt;pages&gt;179-187&lt;/pages&gt;&lt;volume&gt;76&lt;/volume&gt;&lt;number&gt;2&lt;/number&gt;&lt;dates&gt;&lt;year&gt;2009&lt;/year&gt;&lt;/dates&gt;&lt;isbn&gt;1469-7629&lt;/isbn&gt;&lt;urls&gt;&lt;/urls&gt;&lt;/record&gt;&lt;/Cite&gt;&lt;/EndNote&gt;</w:instrText>
      </w:r>
      <w:r w:rsidR="0016583B" w:rsidRPr="00BC5B7D">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131" w:tooltip="Tenhagen, 2009 #1578" w:history="1">
        <w:r>
          <w:rPr>
            <w:rFonts w:ascii="Times New Roman" w:hAnsi="Times New Roman" w:cs="Times New Roman"/>
            <w:noProof/>
            <w:color w:val="000000" w:themeColor="text1"/>
            <w:sz w:val="24"/>
            <w:szCs w:val="24"/>
            <w:shd w:val="clear" w:color="auto" w:fill="FFFFFF"/>
          </w:rPr>
          <w:t>Tenhage</w:t>
        </w:r>
        <w:r w:rsidR="00AF62C9">
          <w:rPr>
            <w:rFonts w:ascii="Times New Roman" w:hAnsi="Times New Roman" w:cs="Times New Roman"/>
            <w:noProof/>
            <w:color w:val="000000" w:themeColor="text1"/>
            <w:sz w:val="24"/>
            <w:szCs w:val="24"/>
            <w:shd w:val="clear" w:color="auto" w:fill="FFFFFF"/>
          </w:rPr>
          <w:t>n et al.</w:t>
        </w:r>
        <w:r>
          <w:rPr>
            <w:rFonts w:ascii="Times New Roman" w:hAnsi="Times New Roman" w:cs="Times New Roman"/>
            <w:noProof/>
            <w:color w:val="000000" w:themeColor="text1"/>
            <w:sz w:val="24"/>
            <w:szCs w:val="24"/>
            <w:shd w:val="clear" w:color="auto" w:fill="FFFFFF"/>
          </w:rPr>
          <w:t>, 2009</w:t>
        </w:r>
      </w:hyperlink>
      <w:r>
        <w:rPr>
          <w:rFonts w:ascii="Times New Roman" w:hAnsi="Times New Roman" w:cs="Times New Roman"/>
          <w:noProof/>
          <w:color w:val="000000" w:themeColor="text1"/>
          <w:sz w:val="24"/>
          <w:szCs w:val="24"/>
          <w:shd w:val="clear" w:color="auto" w:fill="FFFFFF"/>
        </w:rPr>
        <w:t>)</w:t>
      </w:r>
      <w:r w:rsidR="0016583B" w:rsidRPr="00BC5B7D">
        <w:rPr>
          <w:rFonts w:ascii="Times New Roman" w:hAnsi="Times New Roman" w:cs="Times New Roman"/>
          <w:color w:val="000000" w:themeColor="text1"/>
          <w:sz w:val="24"/>
          <w:szCs w:val="24"/>
          <w:shd w:val="clear" w:color="auto" w:fill="FFFFFF"/>
        </w:rPr>
        <w:fldChar w:fldCharType="end"/>
      </w:r>
      <w:r w:rsidRPr="00BC5B7D">
        <w:rPr>
          <w:rFonts w:ascii="Times New Roman" w:hAnsi="Times New Roman" w:cs="Times New Roman"/>
          <w:color w:val="000000" w:themeColor="text1"/>
          <w:sz w:val="24"/>
          <w:szCs w:val="24"/>
          <w:shd w:val="clear" w:color="auto" w:fill="FFFFFF"/>
        </w:rPr>
        <w:t xml:space="preserve">. </w:t>
      </w:r>
      <w:r w:rsidRPr="00BC5B7D">
        <w:rPr>
          <w:rFonts w:ascii="Times New Roman" w:hAnsi="Times New Roman" w:cs="Times New Roman"/>
          <w:i/>
          <w:iCs/>
          <w:color w:val="000000" w:themeColor="text1"/>
          <w:sz w:val="24"/>
          <w:szCs w:val="24"/>
          <w:shd w:val="clear" w:color="auto" w:fill="FFFFFF"/>
        </w:rPr>
        <w:t>S. aureus</w:t>
      </w:r>
      <w:r w:rsidRPr="00BC5B7D">
        <w:rPr>
          <w:rFonts w:ascii="Times New Roman" w:hAnsi="Times New Roman" w:cs="Times New Roman"/>
          <w:color w:val="000000" w:themeColor="text1"/>
          <w:sz w:val="24"/>
          <w:szCs w:val="24"/>
          <w:shd w:val="clear" w:color="auto" w:fill="FFFFFF"/>
        </w:rPr>
        <w:t xml:space="preserve"> bacteria produce toxins that destroy cell membranes and can directly damage milk-producing tissue. White blood cells (leukocytes) are attracted to the area of inflammation, where they attempt to fight the infection. Initially, the bacteria damage the tissues lining the teats and gland cisterns within the quarter, which eventually leads to formation of scar tissue </w:t>
      </w:r>
      <w:r w:rsidR="0016583B" w:rsidRPr="00BC5B7D">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&lt;EndNote&gt;&lt;Cite&gt;&lt;Author&gt;Trinidad&lt;/Author&gt;&lt;Year&gt;1990&lt;/Year&gt;&lt;RecNum&gt;1579&lt;/RecNum&gt;&lt;DisplayText&gt;(Trinidad, Nickerson, &amp;amp; Alley, 1990)&lt;/DisplayText&gt;&lt;record&gt;&lt;rec-number&gt;1579&lt;/rec-number&gt;&lt;foreign-keys&gt;&lt;key app="EN" db-id="50wxdpzd9vd5r7e9t5b595djrfpttrxw9avp"&gt;1579&lt;/key&gt;&lt;/foreign-keys&gt;&lt;ref-type name="Journal Article"&gt;17&lt;/ref-type&gt;&lt;contributors&gt;&lt;authors&gt;&lt;author&gt;Trinidad, P&lt;/author&gt;&lt;author&gt;Nickerson, SC&lt;/author&gt;&lt;author&gt;Alley, TK&lt;/author&gt;&lt;/authors&gt;&lt;/contributors&gt;&lt;titles&gt;&lt;title&gt;Prevalence of Intramammary Infection and Teat Canal Colonization In Unbred and Primigravid Dairy Heifers1&lt;/title&gt;&lt;secondary-title&gt;Journal of Dairy Science&lt;/secondary-title&gt;&lt;/titles&gt;&lt;periodical&gt;&lt;full-title&gt;Journal of Dairy Science&lt;/full-title&gt;&lt;abbr-1&gt;J. Dairy Sci.&lt;/abbr-1&gt;&lt;abbr-2&gt;J Dairy Sci&lt;/abbr-2&gt;&lt;/periodical&gt;&lt;pages&gt;107-114&lt;/pages&gt;&lt;volume&gt;73&lt;/volume&gt;&lt;number&gt;1&lt;/number&gt;&lt;dates&gt;&lt;year&gt;1990&lt;/year&gt;&lt;/dates&gt;&lt;isbn&gt;0022-0302&lt;/isbn&gt;&lt;urls&gt;&lt;/urls&gt;&lt;/record&gt;&lt;/Cite&gt;&lt;/EndNote&gt;</w:instrText>
      </w:r>
      <w:r w:rsidR="0016583B" w:rsidRPr="00BC5B7D">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134" w:tooltip="Trinidad, 1990 #1579" w:history="1">
        <w:r>
          <w:rPr>
            <w:rFonts w:ascii="Times New Roman" w:hAnsi="Times New Roman" w:cs="Times New Roman"/>
            <w:noProof/>
            <w:color w:val="000000" w:themeColor="text1"/>
            <w:sz w:val="24"/>
            <w:szCs w:val="24"/>
            <w:shd w:val="clear" w:color="auto" w:fill="FFFFFF"/>
          </w:rPr>
          <w:t>Trinida</w:t>
        </w:r>
        <w:r w:rsidR="00AF62C9">
          <w:rPr>
            <w:rFonts w:ascii="Times New Roman" w:hAnsi="Times New Roman" w:cs="Times New Roman"/>
            <w:noProof/>
            <w:color w:val="000000" w:themeColor="text1"/>
            <w:sz w:val="24"/>
            <w:szCs w:val="24"/>
            <w:shd w:val="clear" w:color="auto" w:fill="FFFFFF"/>
          </w:rPr>
          <w:t>d et a</w:t>
        </w:r>
        <w:r w:rsidR="00B2287A">
          <w:rPr>
            <w:rFonts w:ascii="Times New Roman" w:hAnsi="Times New Roman" w:cs="Times New Roman"/>
            <w:noProof/>
            <w:color w:val="000000" w:themeColor="text1"/>
            <w:sz w:val="24"/>
            <w:szCs w:val="24"/>
            <w:shd w:val="clear" w:color="auto" w:fill="FFFFFF"/>
          </w:rPr>
          <w:t>l.</w:t>
        </w:r>
        <w:r>
          <w:rPr>
            <w:rFonts w:ascii="Times New Roman" w:hAnsi="Times New Roman" w:cs="Times New Roman"/>
            <w:noProof/>
            <w:color w:val="000000" w:themeColor="text1"/>
            <w:sz w:val="24"/>
            <w:szCs w:val="24"/>
            <w:shd w:val="clear" w:color="auto" w:fill="FFFFFF"/>
          </w:rPr>
          <w:t>, 1990</w:t>
        </w:r>
      </w:hyperlink>
      <w:r>
        <w:rPr>
          <w:rFonts w:ascii="Times New Roman" w:hAnsi="Times New Roman" w:cs="Times New Roman"/>
          <w:noProof/>
          <w:color w:val="000000" w:themeColor="text1"/>
          <w:sz w:val="24"/>
          <w:szCs w:val="24"/>
          <w:shd w:val="clear" w:color="auto" w:fill="FFFFFF"/>
        </w:rPr>
        <w:t>)</w:t>
      </w:r>
      <w:r w:rsidR="0016583B" w:rsidRPr="00BC5B7D">
        <w:rPr>
          <w:rFonts w:ascii="Times New Roman" w:hAnsi="Times New Roman" w:cs="Times New Roman"/>
          <w:color w:val="000000" w:themeColor="text1"/>
          <w:sz w:val="24"/>
          <w:szCs w:val="24"/>
          <w:shd w:val="clear" w:color="auto" w:fill="FFFFFF"/>
        </w:rPr>
        <w:fldChar w:fldCharType="end"/>
      </w:r>
      <w:r w:rsidRPr="00BC5B7D">
        <w:rPr>
          <w:rFonts w:ascii="Times New Roman" w:hAnsi="Times New Roman" w:cs="Times New Roman"/>
          <w:color w:val="000000" w:themeColor="text1"/>
          <w:sz w:val="24"/>
          <w:szCs w:val="24"/>
          <w:shd w:val="clear" w:color="auto" w:fill="FFFFFF"/>
        </w:rPr>
        <w:t xml:space="preserve">. The bacteria then move up into the duct system and establish deep-seated pockets of infection in the milk secreting cells (alveoli). This is followed by the formation of abscesses that wall-off the bacteria to prevent spread but allow the bacteria to avoid detection by the immune system. During infection, destruction of alveolar and ductal cells reduces milk yield </w:t>
      </w:r>
      <w:r w:rsidR="0016583B" w:rsidRPr="00BC5B7D">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&lt;EndNote&gt;&lt;Cite&gt;&lt;Author&gt;Petersson-Wolfe&lt;/Author&gt;&lt;Year&gt;2010&lt;/Year&gt;&lt;RecNum&gt;1580&lt;/RecNum&gt;&lt;DisplayText&gt;(Petersson-Wolfe, Mullarky, &amp;amp; Jones, 2010)&lt;/DisplayText&gt;&lt;record&gt;&lt;rec-number&gt;1580&lt;/rec-number&gt;&lt;foreign-keys&gt;&lt;key app="EN" db-id="50wxdpzd9vd5r7e9t5b595djrfpttrxw9avp"&gt;1580&lt;/key&gt;&lt;/foreign-keys&gt;&lt;ref-type name="Journal Article"&gt;17&lt;/ref-type&gt;&lt;contributors&gt;&lt;authors&gt;&lt;author&gt;Petersson-Wolfe, Christina S&lt;/author&gt;&lt;author&gt;Mullarky, Isis K&lt;/author&gt;&lt;author&gt;Jones, Gerald Murray&lt;/author&gt;&lt;/authors&gt;&lt;/contributors&gt;&lt;titles&gt;&lt;title&gt;Staphylococcus aureus mastitis: cause, detection, and control&lt;/title&gt;&lt;/titles&gt;&lt;dates&gt;&lt;year&gt;2010&lt;/year&gt;&lt;/dates&gt;&lt;urls&gt;&lt;/urls&gt;&lt;/record&gt;&lt;/Cite&gt;&lt;/EndNote&gt;</w:instrText>
      </w:r>
      <w:r w:rsidR="0016583B" w:rsidRPr="00BC5B7D">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106" w:tooltip="Petersson-Wolfe, 2010 #1580" w:history="1">
        <w:r>
          <w:rPr>
            <w:rFonts w:ascii="Times New Roman" w:hAnsi="Times New Roman" w:cs="Times New Roman"/>
            <w:noProof/>
            <w:color w:val="000000" w:themeColor="text1"/>
            <w:sz w:val="24"/>
            <w:szCs w:val="24"/>
            <w:shd w:val="clear" w:color="auto" w:fill="FFFFFF"/>
          </w:rPr>
          <w:t>Pe</w:t>
        </w:r>
        <w:r w:rsidR="00B2287A">
          <w:rPr>
            <w:rFonts w:ascii="Times New Roman" w:hAnsi="Times New Roman" w:cs="Times New Roman"/>
            <w:noProof/>
            <w:color w:val="000000" w:themeColor="text1"/>
            <w:sz w:val="24"/>
            <w:szCs w:val="24"/>
            <w:shd w:val="clear" w:color="auto" w:fill="FFFFFF"/>
          </w:rPr>
          <w:t>tersson-Wolfe et al.</w:t>
        </w:r>
        <w:r>
          <w:rPr>
            <w:rFonts w:ascii="Times New Roman" w:hAnsi="Times New Roman" w:cs="Times New Roman"/>
            <w:noProof/>
            <w:color w:val="000000" w:themeColor="text1"/>
            <w:sz w:val="24"/>
            <w:szCs w:val="24"/>
            <w:shd w:val="clear" w:color="auto" w:fill="FFFFFF"/>
          </w:rPr>
          <w:t>, 2010</w:t>
        </w:r>
      </w:hyperlink>
      <w:r>
        <w:rPr>
          <w:rFonts w:ascii="Times New Roman" w:hAnsi="Times New Roman" w:cs="Times New Roman"/>
          <w:noProof/>
          <w:color w:val="000000" w:themeColor="text1"/>
          <w:sz w:val="24"/>
          <w:szCs w:val="24"/>
          <w:shd w:val="clear" w:color="auto" w:fill="FFFFFF"/>
        </w:rPr>
        <w:t>)</w:t>
      </w:r>
      <w:r w:rsidR="0016583B" w:rsidRPr="00BC5B7D">
        <w:rPr>
          <w:rFonts w:ascii="Times New Roman" w:hAnsi="Times New Roman" w:cs="Times New Roman"/>
          <w:color w:val="000000" w:themeColor="text1"/>
          <w:sz w:val="24"/>
          <w:szCs w:val="24"/>
          <w:shd w:val="clear" w:color="auto" w:fill="FFFFFF"/>
        </w:rPr>
        <w:fldChar w:fldCharType="end"/>
      </w:r>
      <w:r w:rsidRPr="00BC5B7D">
        <w:rPr>
          <w:rFonts w:ascii="Times New Roman" w:hAnsi="Times New Roman" w:cs="Times New Roman"/>
          <w:color w:val="000000" w:themeColor="text1"/>
          <w:sz w:val="24"/>
          <w:szCs w:val="24"/>
          <w:shd w:val="clear" w:color="auto" w:fill="FFFFFF"/>
        </w:rPr>
        <w:t>. These damaged cells may combine with leukocytes and clog the milk ducts that drain the alveolar areas, contributing to further scar tissue formation, occlusion of ducts, and decreased milk production. </w:t>
      </w:r>
      <w:r w:rsidRPr="00BC5B7D">
        <w:rPr>
          <w:rFonts w:ascii="Times New Roman" w:hAnsi="Times New Roman" w:cs="Times New Roman"/>
          <w:color w:val="000000" w:themeColor="text1"/>
          <w:sz w:val="24"/>
          <w:szCs w:val="24"/>
        </w:rPr>
        <w:t xml:space="preserve"> </w:t>
      </w:r>
      <w:r w:rsidRPr="001A0C96">
        <w:rPr>
          <w:rFonts w:ascii="Times New Roman" w:hAnsi="Times New Roman" w:cs="Times New Roman"/>
          <w:i/>
          <w:color w:val="000000" w:themeColor="text1"/>
          <w:sz w:val="24"/>
          <w:szCs w:val="24"/>
        </w:rPr>
        <w:t>Staphylococcus aureus</w:t>
      </w:r>
      <w:r w:rsidRPr="00BC5B7D">
        <w:rPr>
          <w:rFonts w:ascii="Times New Roman" w:hAnsi="Times New Roman" w:cs="Times New Roman"/>
          <w:color w:val="000000" w:themeColor="text1"/>
          <w:sz w:val="24"/>
          <w:szCs w:val="24"/>
        </w:rPr>
        <w:t xml:space="preserve"> was involved in 37% of subclinical cases of mastitis in dairy goats.</w:t>
      </w:r>
      <w:r w:rsidRPr="00BC5B7D">
        <w:rPr>
          <w:rFonts w:ascii="Times New Roman" w:hAnsi="Times New Roman" w:cs="Times New Roman"/>
          <w:color w:val="000000" w:themeColor="text1"/>
          <w:sz w:val="24"/>
          <w:szCs w:val="24"/>
          <w:shd w:val="clear" w:color="auto" w:fill="FFFFFF"/>
        </w:rPr>
        <w:t xml:space="preserve"> Though most cases of </w:t>
      </w:r>
      <w:r w:rsidRPr="00BC5B7D">
        <w:rPr>
          <w:rFonts w:ascii="Times New Roman" w:hAnsi="Times New Roman" w:cs="Times New Roman"/>
          <w:i/>
          <w:iCs/>
          <w:color w:val="000000" w:themeColor="text1"/>
          <w:sz w:val="24"/>
          <w:szCs w:val="24"/>
          <w:shd w:val="clear" w:color="auto" w:fill="FFFFFF"/>
        </w:rPr>
        <w:t>S. aureus</w:t>
      </w:r>
      <w:r w:rsidRPr="00BC5B7D">
        <w:rPr>
          <w:rFonts w:ascii="Times New Roman" w:hAnsi="Times New Roman" w:cs="Times New Roman"/>
          <w:color w:val="000000" w:themeColor="text1"/>
          <w:sz w:val="24"/>
          <w:szCs w:val="24"/>
          <w:shd w:val="clear" w:color="auto" w:fill="FFFFFF"/>
        </w:rPr>
        <w:t xml:space="preserve"> mastitis are subclinical causes but it also causes one of the most common types of chronic mastitis </w:t>
      </w:r>
      <w:r w:rsidR="0016583B" w:rsidRPr="00BC5B7D">
        <w:rPr>
          <w:rFonts w:ascii="Times New Roman" w:hAnsi="Times New Roman" w:cs="Times New Roman"/>
          <w:color w:val="000000" w:themeColor="text1"/>
          <w:sz w:val="24"/>
          <w:szCs w:val="24"/>
          <w:shd w:val="clear" w:color="auto" w:fill="FFFFFF"/>
        </w:rPr>
        <w:fldChar w:fldCharType="begin"/>
      </w:r>
      <w:r>
        <w:rPr>
          <w:rFonts w:ascii="Times New Roman" w:hAnsi="Times New Roman" w:cs="Times New Roman"/>
          <w:color w:val="000000" w:themeColor="text1"/>
          <w:sz w:val="24"/>
          <w:szCs w:val="24"/>
          <w:shd w:val="clear" w:color="auto" w:fill="FFFFFF"/>
        </w:rPr>
        <w:instrText xml:space="preserve"> ADDIN EN.CITE &lt;EndNote&gt;&lt;Cite&gt;&lt;Author&gt;Roberson&lt;/Author&gt;&lt;Year&gt;1994&lt;/Year&gt;&lt;RecNum&gt;1581&lt;/RecNum&gt;&lt;DisplayText&gt;(Roberson, Fox, Hancock, Gay, &amp;amp; Besser, 1994)&lt;/DisplayText&gt;&lt;record&gt;&lt;rec-number&gt;1581&lt;/rec-number&gt;&lt;foreign-keys&gt;&lt;key app="EN" db-id="50wxdpzd9vd5r7e9t5b595djrfpttrxw9avp"&gt;1581&lt;/key&gt;&lt;/foreign-keys&gt;&lt;ref-type name="Journal Article"&gt;17&lt;/ref-type&gt;&lt;contributors&gt;&lt;authors&gt;&lt;author&gt;Roberson, JR&lt;/author&gt;&lt;author&gt;Fox, LK&lt;/author&gt;&lt;author&gt;Hancock, DD&lt;/author&gt;&lt;author&gt;Gay, JM&lt;/author&gt;&lt;author&gt;Besser, TE&lt;/author&gt;&lt;/authors&gt;&lt;/contributors&gt;&lt;titles&gt;&lt;title&gt;Ecology of Staphylococcus aureus isolated from various sites on dairy farms1&lt;/title&gt;&lt;secondary-title&gt;Journal of dairy science&lt;/secondary-title&gt;&lt;/titles&gt;&lt;periodical&gt;&lt;full-title&gt;Journal of Dairy Science&lt;/full-title&gt;&lt;abbr-1&gt;J. Dairy Sci.&lt;/abbr-1&gt;&lt;abbr-2&gt;J Dairy Sci&lt;/abbr-2&gt;&lt;/periodical&gt;&lt;pages&gt;3354-3364&lt;/pages&gt;&lt;volume&gt;77&lt;/volume&gt;&lt;number&gt;11&lt;/number&gt;&lt;dates&gt;&lt;year&gt;1994&lt;/year&gt;&lt;/dates&gt;&lt;isbn&gt;0022-0302&lt;/isbn&gt;&lt;urls&gt;&lt;/urls&gt;&lt;/record&gt;&lt;/Cite&gt;&lt;/EndNote&gt;</w:instrText>
      </w:r>
      <w:r w:rsidR="0016583B" w:rsidRPr="00BC5B7D">
        <w:rPr>
          <w:rFonts w:ascii="Times New Roman" w:hAnsi="Times New Roman" w:cs="Times New Roman"/>
          <w:color w:val="000000" w:themeColor="text1"/>
          <w:sz w:val="24"/>
          <w:szCs w:val="24"/>
          <w:shd w:val="clear" w:color="auto" w:fill="FFFFFF"/>
        </w:rPr>
        <w:fldChar w:fldCharType="separate"/>
      </w:r>
      <w:r>
        <w:rPr>
          <w:rFonts w:ascii="Times New Roman" w:hAnsi="Times New Roman" w:cs="Times New Roman"/>
          <w:noProof/>
          <w:color w:val="000000" w:themeColor="text1"/>
          <w:sz w:val="24"/>
          <w:szCs w:val="24"/>
          <w:shd w:val="clear" w:color="auto" w:fill="FFFFFF"/>
        </w:rPr>
        <w:t>(</w:t>
      </w:r>
      <w:hyperlink w:anchor="_ENREF_114" w:tooltip="Roberson, 1994 #1581" w:history="1">
        <w:r w:rsidR="00B2287A">
          <w:rPr>
            <w:rFonts w:ascii="Times New Roman" w:hAnsi="Times New Roman" w:cs="Times New Roman"/>
            <w:noProof/>
            <w:color w:val="000000" w:themeColor="text1"/>
            <w:sz w:val="24"/>
            <w:szCs w:val="24"/>
            <w:shd w:val="clear" w:color="auto" w:fill="FFFFFF"/>
          </w:rPr>
          <w:t>Roberson, et al.</w:t>
        </w:r>
        <w:r>
          <w:rPr>
            <w:rFonts w:ascii="Times New Roman" w:hAnsi="Times New Roman" w:cs="Times New Roman"/>
            <w:noProof/>
            <w:color w:val="000000" w:themeColor="text1"/>
            <w:sz w:val="24"/>
            <w:szCs w:val="24"/>
            <w:shd w:val="clear" w:color="auto" w:fill="FFFFFF"/>
          </w:rPr>
          <w:t>, 1994</w:t>
        </w:r>
      </w:hyperlink>
      <w:r>
        <w:rPr>
          <w:rFonts w:ascii="Times New Roman" w:hAnsi="Times New Roman" w:cs="Times New Roman"/>
          <w:noProof/>
          <w:color w:val="000000" w:themeColor="text1"/>
          <w:sz w:val="24"/>
          <w:szCs w:val="24"/>
          <w:shd w:val="clear" w:color="auto" w:fill="FFFFFF"/>
        </w:rPr>
        <w:t>)</w:t>
      </w:r>
      <w:r w:rsidR="0016583B" w:rsidRPr="00BC5B7D">
        <w:rPr>
          <w:rFonts w:ascii="Times New Roman" w:hAnsi="Times New Roman" w:cs="Times New Roman"/>
          <w:color w:val="000000" w:themeColor="text1"/>
          <w:sz w:val="24"/>
          <w:szCs w:val="24"/>
          <w:shd w:val="clear" w:color="auto" w:fill="FFFFFF"/>
        </w:rPr>
        <w:fldChar w:fldCharType="end"/>
      </w:r>
      <w:r w:rsidRPr="00BC5B7D">
        <w:rPr>
          <w:rFonts w:ascii="Times New Roman" w:hAnsi="Times New Roman" w:cs="Times New Roman"/>
          <w:color w:val="000000" w:themeColor="text1"/>
          <w:sz w:val="24"/>
          <w:szCs w:val="24"/>
          <w:shd w:val="clear" w:color="auto" w:fill="FFFFFF"/>
        </w:rPr>
        <w:t xml:space="preserve">. </w:t>
      </w:r>
      <w:r w:rsidRPr="00BC5B7D">
        <w:rPr>
          <w:rFonts w:ascii="Times New Roman" w:hAnsi="Times New Roman" w:cs="Times New Roman"/>
          <w:color w:val="000000" w:themeColor="text1"/>
          <w:sz w:val="24"/>
          <w:szCs w:val="24"/>
        </w:rPr>
        <w:t xml:space="preserve">Usually, the etiological diagnosis is dependent on isolation of the bacterium from the focus of infection or in blood cultures. In some cases, access to the focus may be difficult or dangerous or cultural confirmation may be hampered by ongoing antimicrobial therapy. Also, serological assays for </w:t>
      </w:r>
      <w:r w:rsidRPr="001A0C96">
        <w:rPr>
          <w:rFonts w:ascii="Times New Roman" w:hAnsi="Times New Roman" w:cs="Times New Roman"/>
          <w:i/>
          <w:color w:val="000000" w:themeColor="text1"/>
          <w:sz w:val="24"/>
          <w:szCs w:val="24"/>
        </w:rPr>
        <w:t>S. aureus</w:t>
      </w:r>
      <w:r w:rsidRPr="00BC5B7D">
        <w:rPr>
          <w:rFonts w:ascii="Times New Roman" w:hAnsi="Times New Roman" w:cs="Times New Roman"/>
          <w:color w:val="000000" w:themeColor="text1"/>
          <w:sz w:val="24"/>
          <w:szCs w:val="24"/>
        </w:rPr>
        <w:t xml:space="preserve"> infections are of limited value because of insufficient diagnostic sensitivity and specificity </w:t>
      </w:r>
      <w:r w:rsidR="0016583B" w:rsidRPr="00BC5B7D">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EN.CITE &lt;EndNote&gt;&lt;Cite&gt;&lt;Author&gt;Verbrugh&lt;/Author&gt;&lt;Year&gt;1983&lt;/Year&gt;&lt;RecNum&gt;1582&lt;/RecNum&gt;&lt;DisplayText&gt;(Verbrugh, Nelson, Peterson, Wilkinson, &amp;amp; Thompson, 1983)&lt;/DisplayText&gt;&lt;record&gt;&lt;rec-number&gt;1582&lt;/rec-number&gt;&lt;foreign-keys&gt;&lt;key app="EN" db-id="50wxdpzd9vd5r7e9t5b595djrfpttrxw9avp"&gt;1582&lt;/key&gt;&lt;/foreign-keys&gt;&lt;ref-type name="Journal Article"&gt;17&lt;/ref-type&gt;&lt;contributors&gt;&lt;authors&gt;&lt;author&gt;Verbrugh, Henri A&lt;/author&gt;&lt;author&gt;Nelson, Robert D&lt;/author&gt;&lt;author&gt;Peterson, Phillip K&lt;/author&gt;&lt;author&gt;Wilkinson, Brian J&lt;/author&gt;&lt;author&gt;Thompson, Rodney L&lt;/author&gt;&lt;/authors&gt;&lt;/contributors&gt;&lt;titles&gt;&lt;title&gt;Serology of Staphylococcus aureus infections using multiple antigens and serial serum samples&lt;/title&gt;&lt;secondary-title&gt;The Journal of infectious diseases&lt;/secondary-title&gt;&lt;/titles&gt;&lt;periodical&gt;&lt;full-title&gt;The Journal of infectious diseases&lt;/full-title&gt;&lt;/periodical&gt;&lt;pages&gt;608-608&lt;/pages&gt;&lt;volume&gt;148&lt;/volume&gt;&lt;number&gt;3&lt;/number&gt;&lt;dates&gt;&lt;year&gt;1983&lt;/year&gt;&lt;/dates&gt;&lt;isbn&gt;0022-1899&lt;/isbn&gt;&lt;urls&gt;&lt;/urls&gt;&lt;/record&gt;&lt;/Cite&gt;&lt;/EndNote&gt;</w:instrText>
      </w:r>
      <w:r w:rsidR="0016583B" w:rsidRPr="00BC5B7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38" w:tooltip="Verbrugh, 1983 #1582" w:history="1">
        <w:r w:rsidR="00B2287A">
          <w:rPr>
            <w:rFonts w:ascii="Times New Roman" w:hAnsi="Times New Roman" w:cs="Times New Roman"/>
            <w:noProof/>
            <w:color w:val="000000" w:themeColor="text1"/>
            <w:sz w:val="24"/>
            <w:szCs w:val="24"/>
          </w:rPr>
          <w:t>Verbrugh et al.</w:t>
        </w:r>
        <w:r>
          <w:rPr>
            <w:rFonts w:ascii="Times New Roman" w:hAnsi="Times New Roman" w:cs="Times New Roman"/>
            <w:noProof/>
            <w:color w:val="000000" w:themeColor="text1"/>
            <w:sz w:val="24"/>
            <w:szCs w:val="24"/>
          </w:rPr>
          <w:t>, 1983</w:t>
        </w:r>
      </w:hyperlink>
      <w:r>
        <w:rPr>
          <w:rFonts w:ascii="Times New Roman" w:hAnsi="Times New Roman" w:cs="Times New Roman"/>
          <w:noProof/>
          <w:color w:val="000000" w:themeColor="text1"/>
          <w:sz w:val="24"/>
          <w:szCs w:val="24"/>
        </w:rPr>
        <w:t>)</w:t>
      </w:r>
      <w:r w:rsidR="0016583B" w:rsidRPr="00BC5B7D">
        <w:rPr>
          <w:rFonts w:ascii="Times New Roman" w:hAnsi="Times New Roman" w:cs="Times New Roman"/>
          <w:color w:val="000000" w:themeColor="text1"/>
          <w:sz w:val="24"/>
          <w:szCs w:val="24"/>
        </w:rPr>
        <w:fldChar w:fldCharType="end"/>
      </w:r>
      <w:r w:rsidRPr="00BC5B7D">
        <w:rPr>
          <w:rFonts w:ascii="Times New Roman" w:hAnsi="Times New Roman" w:cs="Times New Roman"/>
          <w:color w:val="000000" w:themeColor="text1"/>
          <w:sz w:val="24"/>
          <w:szCs w:val="24"/>
        </w:rPr>
        <w:t xml:space="preserve">, although promising results have been reported recently </w:t>
      </w:r>
      <w:r w:rsidR="0016583B" w:rsidRPr="00BC5B7D">
        <w:rPr>
          <w:rFonts w:ascii="Times New Roman" w:hAnsi="Times New Roman" w:cs="Times New Roman"/>
          <w:color w:val="000000" w:themeColor="text1"/>
          <w:sz w:val="24"/>
          <w:szCs w:val="24"/>
        </w:rPr>
        <w:fldChar w:fldCharType="begin">
          <w:fldData xml:space="preserve">PEVuZE5vdGU+PENpdGU+PEF1dGhvcj5CcmFrc3RhZDwvQXV0aG9yPjxZZWFyPjE5ODk8L1llYXI+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</w:fldData>
        </w:fldChar>
      </w:r>
      <w:r>
        <w:rPr>
          <w:rFonts w:ascii="Times New Roman" w:hAnsi="Times New Roman" w:cs="Times New Roman"/>
          <w:color w:val="000000" w:themeColor="text1"/>
          <w:sz w:val="24"/>
          <w:szCs w:val="24"/>
        </w:rPr>
        <w:instrText xml:space="preserve"> ADDIN EN.CITE </w:instrText>
      </w:r>
      <w:r w:rsidR="0016583B">
        <w:rPr>
          <w:rFonts w:ascii="Times New Roman" w:hAnsi="Times New Roman" w:cs="Times New Roman"/>
          <w:color w:val="000000" w:themeColor="text1"/>
          <w:sz w:val="24"/>
          <w:szCs w:val="24"/>
        </w:rPr>
        <w:fldChar w:fldCharType="begin">
          <w:fldData xml:space="preserve">PEVuZE5vdGU+PENpdGU+PEF1dGhvcj5CcmFrc3RhZDwvQXV0aG9yPjxZZWFyPjE5ODk8L1llYXI+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</w:fldData>
        </w:fldChar>
      </w:r>
      <w:r>
        <w:rPr>
          <w:rFonts w:ascii="Times New Roman" w:hAnsi="Times New Roman" w:cs="Times New Roman"/>
          <w:color w:val="000000" w:themeColor="text1"/>
          <w:sz w:val="24"/>
          <w:szCs w:val="24"/>
        </w:rPr>
        <w:instrText xml:space="preserve"> ADDIN EN.CITE.DATA </w:instrText>
      </w:r>
      <w:r w:rsidR="0016583B">
        <w:rPr>
          <w:rFonts w:ascii="Times New Roman" w:hAnsi="Times New Roman" w:cs="Times New Roman"/>
          <w:color w:val="000000" w:themeColor="text1"/>
          <w:sz w:val="24"/>
          <w:szCs w:val="24"/>
        </w:rPr>
      </w:r>
      <w:r w:rsidR="0016583B">
        <w:rPr>
          <w:rFonts w:ascii="Times New Roman" w:hAnsi="Times New Roman" w:cs="Times New Roman"/>
          <w:color w:val="000000" w:themeColor="text1"/>
          <w:sz w:val="24"/>
          <w:szCs w:val="24"/>
        </w:rPr>
        <w:fldChar w:fldCharType="end"/>
      </w:r>
      <w:r w:rsidR="0016583B" w:rsidRPr="00BC5B7D">
        <w:rPr>
          <w:rFonts w:ascii="Times New Roman" w:hAnsi="Times New Roman" w:cs="Times New Roman"/>
          <w:color w:val="000000" w:themeColor="text1"/>
          <w:sz w:val="24"/>
          <w:szCs w:val="24"/>
        </w:rPr>
      </w:r>
      <w:r w:rsidR="0016583B" w:rsidRPr="00BC5B7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w:t>
      </w:r>
      <w:hyperlink w:anchor="_ENREF_17" w:tooltip="Brakstad, 1989 #1583" w:history="1">
        <w:r w:rsidR="00B2287A">
          <w:rPr>
            <w:rFonts w:ascii="Times New Roman" w:hAnsi="Times New Roman" w:cs="Times New Roman"/>
            <w:noProof/>
            <w:color w:val="000000" w:themeColor="text1"/>
            <w:sz w:val="24"/>
            <w:szCs w:val="24"/>
          </w:rPr>
          <w:t>Brakstad et al.</w:t>
        </w:r>
        <w:r>
          <w:rPr>
            <w:rFonts w:ascii="Times New Roman" w:hAnsi="Times New Roman" w:cs="Times New Roman"/>
            <w:noProof/>
            <w:color w:val="000000" w:themeColor="text1"/>
            <w:sz w:val="24"/>
            <w:szCs w:val="24"/>
          </w:rPr>
          <w:t>, 1989</w:t>
        </w:r>
      </w:hyperlink>
      <w:r>
        <w:rPr>
          <w:rFonts w:ascii="Times New Roman" w:hAnsi="Times New Roman" w:cs="Times New Roman"/>
          <w:noProof/>
          <w:color w:val="000000" w:themeColor="text1"/>
          <w:sz w:val="24"/>
          <w:szCs w:val="24"/>
        </w:rPr>
        <w:t xml:space="preserve">; </w:t>
      </w:r>
      <w:hyperlink w:anchor="_ENREF_62" w:tooltip="Julander, 1983 #1584" w:history="1">
        <w:r>
          <w:rPr>
            <w:rFonts w:ascii="Times New Roman" w:hAnsi="Times New Roman" w:cs="Times New Roman"/>
            <w:noProof/>
            <w:color w:val="000000" w:themeColor="text1"/>
            <w:sz w:val="24"/>
            <w:szCs w:val="24"/>
          </w:rPr>
          <w:t>Julande</w:t>
        </w:r>
        <w:r w:rsidR="00B2287A">
          <w:rPr>
            <w:rFonts w:ascii="Times New Roman" w:hAnsi="Times New Roman" w:cs="Times New Roman"/>
            <w:noProof/>
            <w:color w:val="000000" w:themeColor="text1"/>
            <w:sz w:val="24"/>
            <w:szCs w:val="24"/>
          </w:rPr>
          <w:t>r, et al.</w:t>
        </w:r>
        <w:r>
          <w:rPr>
            <w:rFonts w:ascii="Times New Roman" w:hAnsi="Times New Roman" w:cs="Times New Roman"/>
            <w:noProof/>
            <w:color w:val="000000" w:themeColor="text1"/>
            <w:sz w:val="24"/>
            <w:szCs w:val="24"/>
          </w:rPr>
          <w:t>, 1983</w:t>
        </w:r>
      </w:hyperlink>
      <w:r>
        <w:rPr>
          <w:rFonts w:ascii="Times New Roman" w:hAnsi="Times New Roman" w:cs="Times New Roman"/>
          <w:noProof/>
          <w:color w:val="000000" w:themeColor="text1"/>
          <w:sz w:val="24"/>
          <w:szCs w:val="24"/>
        </w:rPr>
        <w:t xml:space="preserve">; </w:t>
      </w:r>
      <w:hyperlink w:anchor="_ENREF_139" w:tooltip="Verbrugh, 1986 #1585" w:history="1">
        <w:r>
          <w:rPr>
            <w:rFonts w:ascii="Times New Roman" w:hAnsi="Times New Roman" w:cs="Times New Roman"/>
            <w:noProof/>
            <w:color w:val="000000" w:themeColor="text1"/>
            <w:sz w:val="24"/>
            <w:szCs w:val="24"/>
          </w:rPr>
          <w:t>Ver</w:t>
        </w:r>
        <w:r w:rsidR="00B2287A">
          <w:rPr>
            <w:rFonts w:ascii="Times New Roman" w:hAnsi="Times New Roman" w:cs="Times New Roman"/>
            <w:noProof/>
            <w:color w:val="000000" w:themeColor="text1"/>
            <w:sz w:val="24"/>
            <w:szCs w:val="24"/>
          </w:rPr>
          <w:t>brugh et al.</w:t>
        </w:r>
        <w:r>
          <w:rPr>
            <w:rFonts w:ascii="Times New Roman" w:hAnsi="Times New Roman" w:cs="Times New Roman"/>
            <w:noProof/>
            <w:color w:val="000000" w:themeColor="text1"/>
            <w:sz w:val="24"/>
            <w:szCs w:val="24"/>
          </w:rPr>
          <w:t>, 1986</w:t>
        </w:r>
      </w:hyperlink>
      <w:r>
        <w:rPr>
          <w:rFonts w:ascii="Times New Roman" w:hAnsi="Times New Roman" w:cs="Times New Roman"/>
          <w:noProof/>
          <w:color w:val="000000" w:themeColor="text1"/>
          <w:sz w:val="24"/>
          <w:szCs w:val="24"/>
        </w:rPr>
        <w:t>)</w:t>
      </w:r>
      <w:r w:rsidR="0016583B" w:rsidRPr="00BC5B7D">
        <w:rPr>
          <w:rFonts w:ascii="Times New Roman" w:hAnsi="Times New Roman" w:cs="Times New Roman"/>
          <w:color w:val="000000" w:themeColor="text1"/>
          <w:sz w:val="24"/>
          <w:szCs w:val="24"/>
        </w:rPr>
        <w:fldChar w:fldCharType="end"/>
      </w:r>
      <w:r w:rsidRPr="00BC5B7D">
        <w:rPr>
          <w:rFonts w:ascii="Times New Roman" w:hAnsi="Times New Roman" w:cs="Times New Roman"/>
          <w:color w:val="000000" w:themeColor="text1"/>
          <w:sz w:val="24"/>
          <w:szCs w:val="24"/>
        </w:rPr>
        <w:t xml:space="preserve">. Consequently, it would be desirable to find methods which could supplement the cultural and serological methods, notably, alternative methods which could secure a rapid diagnosis of </w:t>
      </w:r>
      <w:r w:rsidRPr="00B2287A">
        <w:rPr>
          <w:rFonts w:ascii="Times New Roman" w:hAnsi="Times New Roman" w:cs="Times New Roman"/>
          <w:i/>
          <w:iCs/>
          <w:color w:val="000000" w:themeColor="text1"/>
          <w:sz w:val="24"/>
          <w:szCs w:val="24"/>
        </w:rPr>
        <w:t>S. aureus</w:t>
      </w:r>
      <w:r w:rsidRPr="00BC5B7D">
        <w:rPr>
          <w:rFonts w:ascii="Times New Roman" w:hAnsi="Times New Roman" w:cs="Times New Roman"/>
          <w:color w:val="000000" w:themeColor="text1"/>
          <w:sz w:val="24"/>
          <w:szCs w:val="24"/>
        </w:rPr>
        <w:t xml:space="preserve"> infection. This purpose may be achieved by techniques which enable detection of </w:t>
      </w:r>
      <w:r w:rsidRPr="00B2287A">
        <w:rPr>
          <w:rFonts w:ascii="Times New Roman" w:hAnsi="Times New Roman" w:cs="Times New Roman"/>
          <w:i/>
          <w:iCs/>
          <w:color w:val="000000" w:themeColor="text1"/>
          <w:sz w:val="24"/>
          <w:szCs w:val="24"/>
        </w:rPr>
        <w:t>S. aureus</w:t>
      </w:r>
      <w:r w:rsidRPr="00BC5B7D">
        <w:rPr>
          <w:rFonts w:ascii="Times New Roman" w:hAnsi="Times New Roman" w:cs="Times New Roman"/>
          <w:color w:val="000000" w:themeColor="text1"/>
          <w:sz w:val="24"/>
          <w:szCs w:val="24"/>
        </w:rPr>
        <w:t xml:space="preserve"> nucleic acids in clinical specimens. Nucleic acid amplification by PCR has applications in many fields of biology and medicine, including the detection of viruses, bacteria, and other</w:t>
      </w:r>
      <w:r w:rsidRPr="00DE4160">
        <w:rPr>
          <w:rFonts w:ascii="Times New Roman" w:hAnsi="Times New Roman" w:cs="Times New Roman"/>
          <w:sz w:val="24"/>
          <w:szCs w:val="24"/>
        </w:rPr>
        <w:t xml:space="preserve"> infectious agents. </w:t>
      </w:r>
      <w:r w:rsidRPr="00B2287A">
        <w:rPr>
          <w:rFonts w:ascii="Times New Roman" w:hAnsi="Times New Roman" w:cs="Times New Roman"/>
          <w:i/>
          <w:iCs/>
          <w:sz w:val="24"/>
          <w:szCs w:val="24"/>
        </w:rPr>
        <w:t>S. aureus</w:t>
      </w:r>
      <w:r w:rsidRPr="00DE4160">
        <w:rPr>
          <w:rFonts w:ascii="Times New Roman" w:hAnsi="Times New Roman" w:cs="Times New Roman"/>
          <w:sz w:val="24"/>
          <w:szCs w:val="24"/>
        </w:rPr>
        <w:t xml:space="preserve"> strains produce an extracellular thermostable nuclease (thermonuclease [TNase]) with a frequency similar to that at which they produce coagulase</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&lt;EndNote&gt;&lt;Cite&gt;&lt;Author&gt;Madison&lt;/Author&gt;&lt;Year&gt;1983&lt;/Year&gt;&lt;RecNum&gt;1586&lt;/RecNum&gt;&lt;DisplayText&gt;(Madison &amp;amp; Baselski, 1983)&lt;/DisplayText&gt;&lt;record&gt;&lt;rec-number&gt;1586&lt;/rec-number&gt;&lt;foreign-keys&gt;&lt;key app="EN" db-id="50wxdpzd9vd5r7e9t5b595djrfpttrxw9avp"&gt;1586&lt;/key&gt;&lt;/foreign-keys&gt;&lt;ref-type name="Journal Article"&gt;17&lt;/ref-type&gt;&lt;contributors&gt;&lt;authors&gt;&lt;author&gt;Madison, BERENEICE M&lt;/author&gt;&lt;author&gt;Baselski, VICKIE S&lt;/author&gt;&lt;/authors&gt;&lt;/contributors&gt;&lt;titles&gt;&lt;title&gt;Rapid identification of Staphylococcus aureus in blood cultures by thermonuclease testing&lt;/title&gt;&lt;secondary-title&gt;Journal of clinical microbiology&lt;/secondary-title&gt;&lt;/titles&gt;&lt;periodical&gt;&lt;full-title&gt;Journal of Clinical Microbiology&lt;/full-title&gt;&lt;abbr-1&gt;J. Clin. Microbiol.&lt;/abbr-1&gt;&lt;abbr-2&gt;J Clin Microbiol&lt;/abbr-2&gt;&lt;/periodical&gt;&lt;pages&gt;722-724&lt;/pages&gt;&lt;volume&gt;18&lt;/volume&gt;&lt;number&gt;3&lt;/number&gt;&lt;dates&gt;&lt;year&gt;1983&lt;/year&gt;&lt;/dates&gt;&lt;isbn&gt;0095-1137&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4" w:tooltip="Madison, 1983 #1586" w:history="1">
        <w:r w:rsidR="00B2287A">
          <w:rPr>
            <w:rFonts w:ascii="Times New Roman" w:hAnsi="Times New Roman" w:cs="Times New Roman"/>
            <w:noProof/>
            <w:sz w:val="24"/>
            <w:szCs w:val="24"/>
          </w:rPr>
          <w:t>Madison et al.</w:t>
        </w:r>
        <w:r>
          <w:rPr>
            <w:rFonts w:ascii="Times New Roman" w:hAnsi="Times New Roman" w:cs="Times New Roman"/>
            <w:noProof/>
            <w:sz w:val="24"/>
            <w:szCs w:val="24"/>
          </w:rPr>
          <w:t>, 1983</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E4160">
        <w:rPr>
          <w:rFonts w:ascii="Times New Roman" w:hAnsi="Times New Roman" w:cs="Times New Roman"/>
          <w:sz w:val="24"/>
          <w:szCs w:val="24"/>
        </w:rPr>
        <w:t xml:space="preserve">The TNase is a protein with a </w:t>
      </w:r>
      <w:r>
        <w:rPr>
          <w:rFonts w:ascii="Times New Roman" w:hAnsi="Times New Roman" w:cs="Times New Roman"/>
          <w:sz w:val="24"/>
          <w:szCs w:val="24"/>
        </w:rPr>
        <w:t xml:space="preserve">molecular mass of 17,000 Da. </w:t>
      </w:r>
      <w:r w:rsidRPr="00DE4160">
        <w:rPr>
          <w:rFonts w:ascii="Times New Roman" w:hAnsi="Times New Roman" w:cs="Times New Roman"/>
          <w:sz w:val="24"/>
          <w:szCs w:val="24"/>
        </w:rPr>
        <w:t>It is an endonuclease, degrading both DNA and RNA, and the enzymatic activity can resis</w:t>
      </w:r>
      <w:r w:rsidR="002872A3">
        <w:rPr>
          <w:rFonts w:ascii="Times New Roman" w:hAnsi="Times New Roman" w:cs="Times New Roman"/>
          <w:sz w:val="24"/>
          <w:szCs w:val="24"/>
        </w:rPr>
        <w:t>t 100</w:t>
      </w:r>
      <w:r w:rsidR="002872A3" w:rsidRPr="002872A3">
        <w:rPr>
          <w:rFonts w:ascii="Times New Roman" w:hAnsi="Times New Roman" w:cs="Times New Roman"/>
          <w:sz w:val="24"/>
          <w:szCs w:val="24"/>
          <w:vertAlign w:val="superscript"/>
        </w:rPr>
        <w:t>0</w:t>
      </w:r>
      <w:r>
        <w:rPr>
          <w:rFonts w:ascii="Times New Roman" w:hAnsi="Times New Roman" w:cs="Times New Roman"/>
          <w:sz w:val="24"/>
          <w:szCs w:val="24"/>
        </w:rPr>
        <w:t xml:space="preserve">C for at least 1 h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&lt;EndNote&gt;&lt;Cite&gt;&lt;Author&gt;Lachica&lt;/Author&gt;&lt;Year&gt;1972&lt;/Year&gt;&lt;RecNum&gt;1587&lt;/RecNum&gt;&lt;DisplayText&gt;(R. V. F. Lachica, Hoeprich, &amp;amp; Riemann, 1972)&lt;/DisplayText&gt;&lt;record&gt;&lt;rec-number&gt;1587&lt;/rec-number&gt;&lt;foreign-keys&gt;&lt;key app="EN" db-id="50wxdpzd9vd5r7e9t5b595djrfpttrxw9avp"&gt;1587&lt;/key&gt;&lt;/foreign-keys&gt;&lt;ref-type name="Journal Article"&gt;17&lt;/ref-type&gt;&lt;contributors&gt;&lt;authors&gt;&lt;author&gt;Lachica, R Victor F&lt;/author&gt;&lt;author&gt;Hoeprich, Paul D&lt;/author&gt;&lt;author&gt;Riemann, Hans P&lt;/author&gt;&lt;/authors&gt;&lt;/contributors&gt;&lt;titles&gt;&lt;title&gt;Tolerance of staphylococcal thermonuclease to stress&lt;/title&gt;&lt;secondary-title&gt;Applied microbiology&lt;/secondary-title&gt;&lt;/titles&gt;&lt;periodical&gt;&lt;full-title&gt;Applied Microbiology&lt;/full-title&gt;&lt;abbr-1&gt;Appl. Microbiol.&lt;/abbr-1&gt;&lt;abbr-2&gt;Appl Microbiol&lt;/abbr-2&gt;&lt;/periodical&gt;&lt;pages&gt;994-997&lt;/pages&gt;&lt;volume&gt;23&lt;/volume&gt;&lt;number&gt;5&lt;/number&gt;&lt;dates&gt;&lt;year&gt;1972&lt;/year&gt;&lt;/dates&gt;&lt;isbn&gt;0099-2240&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4" w:tooltip="Lachica, 1972 #1587" w:history="1">
        <w:r w:rsidR="00D31C0D">
          <w:rPr>
            <w:rFonts w:ascii="Times New Roman" w:hAnsi="Times New Roman" w:cs="Times New Roman"/>
            <w:noProof/>
            <w:sz w:val="24"/>
            <w:szCs w:val="24"/>
          </w:rPr>
          <w:t>Lachica et al.</w:t>
        </w:r>
        <w:r>
          <w:rPr>
            <w:rFonts w:ascii="Times New Roman" w:hAnsi="Times New Roman" w:cs="Times New Roman"/>
            <w:noProof/>
            <w:sz w:val="24"/>
            <w:szCs w:val="24"/>
          </w:rPr>
          <w:t>, 1972</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DE4160">
        <w:rPr>
          <w:rFonts w:ascii="Times New Roman" w:hAnsi="Times New Roman" w:cs="Times New Roman"/>
          <w:sz w:val="24"/>
          <w:szCs w:val="24"/>
        </w:rPr>
        <w:t xml:space="preserve">. The TNase protein </w:t>
      </w:r>
      <w:r>
        <w:rPr>
          <w:rFonts w:ascii="Times New Roman" w:hAnsi="Times New Roman" w:cs="Times New Roman"/>
          <w:sz w:val="24"/>
          <w:szCs w:val="24"/>
        </w:rPr>
        <w:t xml:space="preserve">has been well characterized </w:t>
      </w:r>
      <w:r w:rsidRPr="00DE4160">
        <w:rPr>
          <w:rFonts w:ascii="Times New Roman" w:hAnsi="Times New Roman" w:cs="Times New Roman"/>
          <w:sz w:val="24"/>
          <w:szCs w:val="24"/>
        </w:rPr>
        <w:t>, and its gene, the nuc gene, ha</w:t>
      </w:r>
      <w:r>
        <w:rPr>
          <w:rFonts w:ascii="Times New Roman" w:hAnsi="Times New Roman" w:cs="Times New Roman"/>
          <w:sz w:val="24"/>
          <w:szCs w:val="24"/>
        </w:rPr>
        <w:t xml:space="preserve">s been cloned and sequenced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&lt;EndNote&gt;&lt;Cite&gt;&lt;Author&gt;Kovacevic&lt;/Author&gt;&lt;Year&gt;1985&lt;/Year&gt;&lt;RecNum&gt;1588&lt;/RecNum&gt;&lt;DisplayText&gt;(Kovacevic, Veal, Hsiung, &amp;amp; Miller, 1985)&lt;/DisplayText&gt;&lt;record&gt;&lt;rec-number&gt;1588&lt;/rec-number&gt;&lt;foreign-keys&gt;&lt;key app="EN" db-id="50wxdpzd9vd5r7e9t5b595djrfpttrxw9avp"&gt;1588&lt;/key&gt;&lt;/foreign-keys&gt;&lt;ref-type name="Journal Article"&gt;17&lt;/ref-type&gt;&lt;contributors&gt;&lt;authors&gt;&lt;author&gt;Kovacevic, Steven&lt;/author&gt;&lt;author&gt;Veal, LE&lt;/author&gt;&lt;author&gt;Hsiung, HM&lt;/author&gt;&lt;author&gt;Miller, JR&lt;/author&gt;&lt;/authors&gt;&lt;/contributors&gt;&lt;titles&gt;&lt;title&gt;Secretion of staphylococcal nuclease by Bacillus subtilis&lt;/title&gt;&lt;secondary-title&gt;Journal of bacteriology&lt;/secondary-title&gt;&lt;/titles&gt;&lt;periodical&gt;&lt;full-title&gt;Journal of Bacteriology&lt;/full-title&gt;&lt;abbr-1&gt;J. Bacteriol.&lt;/abbr-1&gt;&lt;abbr-2&gt;J Bacteriol&lt;/abbr-2&gt;&lt;/periodical&gt;&lt;pages&gt;521-528&lt;/pages&gt;&lt;volume&gt;162&lt;/volume&gt;&lt;number&gt;2&lt;/number&gt;&lt;dates&gt;&lt;year&gt;1985&lt;/year&gt;&lt;/dates&gt;&lt;isbn&gt;0021-9193&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1" w:tooltip="Kovacevic, 1985 #1588" w:history="1">
        <w:r>
          <w:rPr>
            <w:rFonts w:ascii="Times New Roman" w:hAnsi="Times New Roman" w:cs="Times New Roman"/>
            <w:noProof/>
            <w:sz w:val="24"/>
            <w:szCs w:val="24"/>
          </w:rPr>
          <w:t>K</w:t>
        </w:r>
        <w:r w:rsidR="00D31C0D">
          <w:rPr>
            <w:rFonts w:ascii="Times New Roman" w:hAnsi="Times New Roman" w:cs="Times New Roman"/>
            <w:noProof/>
            <w:sz w:val="24"/>
            <w:szCs w:val="24"/>
          </w:rPr>
          <w:t>ovacevic et al.</w:t>
        </w:r>
        <w:r>
          <w:rPr>
            <w:rFonts w:ascii="Times New Roman" w:hAnsi="Times New Roman" w:cs="Times New Roman"/>
            <w:noProof/>
            <w:sz w:val="24"/>
            <w:szCs w:val="24"/>
          </w:rPr>
          <w:t>, 1985</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DE4160">
        <w:rPr>
          <w:rFonts w:ascii="Times New Roman" w:hAnsi="Times New Roman" w:cs="Times New Roman"/>
          <w:sz w:val="24"/>
          <w:szCs w:val="24"/>
        </w:rPr>
        <w:t xml:space="preserve">. An enzymatic test for TNase production is used in many laboratories for the identification of </w:t>
      </w:r>
      <w:r w:rsidRPr="002872A3">
        <w:rPr>
          <w:rFonts w:ascii="Times New Roman" w:hAnsi="Times New Roman" w:cs="Times New Roman"/>
          <w:i/>
          <w:sz w:val="24"/>
          <w:szCs w:val="24"/>
        </w:rPr>
        <w:t>S. aureus</w:t>
      </w:r>
      <w:r w:rsidRPr="00DE4160">
        <w:rPr>
          <w:rFonts w:ascii="Times New Roman" w:hAnsi="Times New Roman" w:cs="Times New Roman"/>
          <w:sz w:val="24"/>
          <w:szCs w:val="24"/>
        </w:rPr>
        <w:t xml:space="preserve"> isola</w:t>
      </w:r>
      <w:r>
        <w:rPr>
          <w:rFonts w:ascii="Times New Roman" w:hAnsi="Times New Roman" w:cs="Times New Roman"/>
          <w:sz w:val="24"/>
          <w:szCs w:val="24"/>
        </w:rPr>
        <w:t xml:space="preserve">tes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&lt;EndNote&gt;&lt;Cite&gt;&lt;Author&gt;Lachica&lt;/Author&gt;&lt;Year&gt;1971&lt;/Year&gt;&lt;RecNum&gt;1589&lt;/RecNum&gt;&lt;DisplayText&gt;(R. Lachica, Genigeorgis, &amp;amp; Hoeprich, 1971)&lt;/DisplayText&gt;&lt;record&gt;&lt;rec-number&gt;1589&lt;/rec-number&gt;&lt;foreign-keys&gt;&lt;key app="EN" db-id="50wxdpzd9vd5r7e9t5b595djrfpttrxw9avp"&gt;1589&lt;/key&gt;&lt;/foreign-keys&gt;&lt;ref-type name="Journal Article"&gt;17&lt;/ref-type&gt;&lt;contributors&gt;&lt;authors&gt;&lt;author&gt;Lachica, RVF&lt;/author&gt;&lt;author&gt;Genigeorgis, C&lt;/author&gt;&lt;author&gt;Hoeprich, PD&lt;/author&gt;&lt;/authors&gt;&lt;/contributors&gt;&lt;titles&gt;&lt;title&gt;Metachromatic agar-diffusion methods for detecting staphylococcal nuclease activity&lt;/title&gt;&lt;secondary-title&gt;Applied microbiology&lt;/secondary-title&gt;&lt;/titles&gt;&lt;periodical&gt;&lt;full-title&gt;Applied Microbiology&lt;/full-title&gt;&lt;abbr-1&gt;Appl. Microbiol.&lt;/abbr-1&gt;&lt;abbr-2&gt;Appl Microbiol&lt;/abbr-2&gt;&lt;/periodical&gt;&lt;pages&gt;585-587&lt;/pages&gt;&lt;volume&gt;21&lt;/volume&gt;&lt;number&gt;4&lt;/number&gt;&lt;dates&gt;&lt;year&gt;1971&lt;/year&gt;&lt;/dates&gt;&lt;isbn&gt;0099-2240&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5" w:tooltip="Lachica, 1971 #1589" w:history="1">
        <w:r>
          <w:rPr>
            <w:rFonts w:ascii="Times New Roman" w:hAnsi="Times New Roman" w:cs="Times New Roman"/>
            <w:noProof/>
            <w:sz w:val="24"/>
            <w:szCs w:val="24"/>
          </w:rPr>
          <w:t xml:space="preserve">R. </w:t>
        </w:r>
        <w:r w:rsidR="00D31C0D">
          <w:rPr>
            <w:rFonts w:ascii="Times New Roman" w:hAnsi="Times New Roman" w:cs="Times New Roman"/>
            <w:noProof/>
            <w:sz w:val="24"/>
            <w:szCs w:val="24"/>
          </w:rPr>
          <w:t>Lachica et al.</w:t>
        </w:r>
        <w:r>
          <w:rPr>
            <w:rFonts w:ascii="Times New Roman" w:hAnsi="Times New Roman" w:cs="Times New Roman"/>
            <w:noProof/>
            <w:sz w:val="24"/>
            <w:szCs w:val="24"/>
          </w:rPr>
          <w:t>, 1971</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DE4160">
        <w:rPr>
          <w:rFonts w:ascii="Times New Roman" w:hAnsi="Times New Roman" w:cs="Times New Roman"/>
          <w:sz w:val="24"/>
          <w:szCs w:val="24"/>
        </w:rPr>
        <w:t>. However, TNase activity i</w:t>
      </w:r>
      <w:r>
        <w:rPr>
          <w:rFonts w:ascii="Times New Roman" w:hAnsi="Times New Roman" w:cs="Times New Roman"/>
          <w:sz w:val="24"/>
          <w:szCs w:val="24"/>
        </w:rPr>
        <w:t xml:space="preserve">s not specific for </w:t>
      </w:r>
      <w:r w:rsidRPr="001A0C96">
        <w:rPr>
          <w:rFonts w:ascii="Times New Roman" w:hAnsi="Times New Roman" w:cs="Times New Roman"/>
          <w:i/>
          <w:sz w:val="24"/>
          <w:szCs w:val="24"/>
        </w:rPr>
        <w:t>S. aureus</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&lt;EndNote&gt;&lt;Cite&gt;&lt;Author&gt;Gudding&lt;/Author&gt;&lt;Year&gt;1983&lt;/Year&gt;&lt;RecNum&gt;1590&lt;/RecNum&gt;&lt;DisplayText&gt;(Gudding, 1983)&lt;/DisplayText&gt;&lt;record&gt;&lt;rec-number&gt;1590&lt;/rec-number&gt;&lt;foreign-keys&gt;&lt;key app="EN" db-id="50wxdpzd9vd5r7e9t5b595djrfpttrxw9avp"&gt;1590&lt;/key&gt;&lt;/foreign-keys&gt;&lt;ref-type name="Journal Article"&gt;17&lt;/ref-type&gt;&lt;contributors&gt;&lt;authors&gt;&lt;author&gt;Gudding, ROAR&lt;/author&gt;&lt;/authors&gt;&lt;/contributors&gt;&lt;titles&gt;&lt;title&gt;Differentiation of staphylococci on the basis of nuclease properties&lt;/title&gt;&lt;secondary-title&gt;Journal of clinical microbiology&lt;/secondary-title&gt;&lt;/titles&gt;&lt;periodical&gt;&lt;full-title&gt;Journal of Clinical Microbiology&lt;/full-title&gt;&lt;abbr-1&gt;J. Clin. Microbiol.&lt;/abbr-1&gt;&lt;abbr-2&gt;J Clin Microbiol&lt;/abbr-2&gt;&lt;/periodical&gt;&lt;pages&gt;1098-1101&lt;/pages&gt;&lt;volume&gt;18&lt;/volume&gt;&lt;number&gt;5&lt;/number&gt;&lt;dates&gt;&lt;year&gt;1983&lt;/year&gt;&lt;/dates&gt;&lt;isbn&gt;0095-1137&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8" w:tooltip="Gudding, 1983 #1590" w:history="1">
        <w:r>
          <w:rPr>
            <w:rFonts w:ascii="Times New Roman" w:hAnsi="Times New Roman" w:cs="Times New Roman"/>
            <w:noProof/>
            <w:sz w:val="24"/>
            <w:szCs w:val="24"/>
          </w:rPr>
          <w:t>Gudding, 1983</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&lt;EndNote&gt;&lt;Cite&gt;&lt;Author&gt;Brakstad&lt;/Author&gt;&lt;Year&gt;1992&lt;/Year&gt;&lt;RecNum&gt;1591&lt;/RecNum&gt;&lt;DisplayText&gt;(Brakstad, Aasbakk, &amp;amp; Maeland, 1992)&lt;/DisplayText&gt;&lt;record&gt;&lt;rec-number&gt;1591&lt;/rec-number&gt;&lt;foreign-keys&gt;&lt;key app="EN" db-id="50wxdpzd9vd5r7e9t5b595djrfpttrxw9avp"&gt;1591&lt;/key&gt;&lt;/foreign-keys&gt;&lt;ref-type name="Journal Article"&gt;17&lt;/ref-type&gt;&lt;contributors&gt;&lt;authors&gt;&lt;author&gt;Brakstad, Odd G&lt;/author&gt;&lt;author&gt;Aasbakk, Kjetill&lt;/author&gt;&lt;author&gt;Maeland, Johan A&lt;/author&gt;&lt;/authors&gt;&lt;/contributors&gt;&lt;titles&gt;&lt;title&gt;Detection of Staphylococcus aureus by polymerase chain reaction amplification of the nuc gene&lt;/title&gt;&lt;secondary-title&gt;Journal of clinical microbiology&lt;/secondary-title&gt;&lt;/titles&gt;&lt;periodical&gt;&lt;full-title&gt;Journal of Clinical Microbiology&lt;/full-title&gt;&lt;abbr-1&gt;J. Clin. Microbiol.&lt;/abbr-1&gt;&lt;abbr-2&gt;J Clin Microbiol&lt;/abbr-2&gt;&lt;/periodical&gt;&lt;pages&gt;1654-1660&lt;/pages&gt;&lt;volume&gt;30&lt;/volume&gt;&lt;number&gt;7&lt;/number&gt;&lt;dates&gt;&lt;year&gt;1992&lt;/year&gt;&lt;/dates&gt;&lt;isbn&gt;0095-1137&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6" w:tooltip="Brakstad, 1992 #1591" w:history="1">
        <w:r w:rsidR="00D31C0D">
          <w:rPr>
            <w:rFonts w:ascii="Times New Roman" w:hAnsi="Times New Roman" w:cs="Times New Roman"/>
            <w:noProof/>
            <w:sz w:val="24"/>
            <w:szCs w:val="24"/>
          </w:rPr>
          <w:t>Brakstad et al.</w:t>
        </w:r>
        <w:r>
          <w:rPr>
            <w:rFonts w:ascii="Times New Roman" w:hAnsi="Times New Roman" w:cs="Times New Roman"/>
            <w:noProof/>
            <w:sz w:val="24"/>
            <w:szCs w:val="24"/>
          </w:rPr>
          <w:t>, 1992</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DE4160">
        <w:rPr>
          <w:rFonts w:ascii="Times New Roman" w:hAnsi="Times New Roman" w:cs="Times New Roman"/>
          <w:sz w:val="24"/>
          <w:szCs w:val="24"/>
        </w:rPr>
        <w:t xml:space="preserve"> recognized sequences of the </w:t>
      </w:r>
      <w:r w:rsidRPr="001A0C96">
        <w:rPr>
          <w:rFonts w:ascii="Times New Roman" w:hAnsi="Times New Roman" w:cs="Times New Roman"/>
          <w:i/>
          <w:sz w:val="24"/>
          <w:szCs w:val="24"/>
        </w:rPr>
        <w:t>S. aureus</w:t>
      </w:r>
      <w:r w:rsidRPr="00DE4160">
        <w:rPr>
          <w:rFonts w:ascii="Times New Roman" w:hAnsi="Times New Roman" w:cs="Times New Roman"/>
          <w:sz w:val="24"/>
          <w:szCs w:val="24"/>
        </w:rPr>
        <w:t xml:space="preserve"> nuc gene, which encodes the TNase produced by these bacteria.</w:t>
      </w:r>
    </w:p>
    <w:p w:rsidR="00FC0F00" w:rsidRDefault="00FC0F00" w:rsidP="00FC0F00">
      <w:pPr>
        <w:pStyle w:val="Heading1"/>
        <w:spacing w:after="240"/>
        <w:jc w:val="left"/>
      </w:pPr>
      <w:bookmarkStart w:id="50" w:name="_Toc522024888"/>
    </w:p>
    <w:p w:rsidR="00FC0F00" w:rsidRDefault="00FC0F00" w:rsidP="00FC0F00">
      <w:pPr>
        <w:pStyle w:val="Heading1"/>
        <w:spacing w:after="240"/>
        <w:jc w:val="left"/>
      </w:pPr>
    </w:p>
    <w:p w:rsidR="00FC0F00" w:rsidRDefault="00FC0F00" w:rsidP="00FC0F00"/>
    <w:p w:rsidR="00FC0F00" w:rsidRDefault="00FC0F00" w:rsidP="00FC0F00"/>
    <w:p w:rsidR="00FC0F00" w:rsidRDefault="00FC0F00" w:rsidP="00FC0F00"/>
    <w:p w:rsidR="00FC0F00" w:rsidRDefault="00FC0F00" w:rsidP="00FC0F00"/>
    <w:p w:rsidR="00FC0F00" w:rsidRDefault="00FC0F00" w:rsidP="00FC0F00"/>
    <w:p w:rsidR="00FC0F00" w:rsidRDefault="00FC0F00" w:rsidP="00FC0F00"/>
    <w:p w:rsidR="00FC0F00" w:rsidRDefault="00FC0F00" w:rsidP="00FC0F00"/>
    <w:p w:rsidR="00FC0F00" w:rsidRDefault="00FC0F00" w:rsidP="00FC0F00"/>
    <w:p w:rsidR="00FC0F00" w:rsidRDefault="00FC0F00" w:rsidP="00FC0F00"/>
    <w:p w:rsidR="00FC0F00" w:rsidRDefault="00FC0F00" w:rsidP="00FC0F00"/>
    <w:p w:rsidR="00FC0F00" w:rsidRDefault="00FC0F00" w:rsidP="00FC0F00">
      <w:pPr>
        <w:pStyle w:val="Heading1"/>
        <w:spacing w:after="240"/>
        <w:jc w:val="left"/>
        <w:rPr>
          <w:rFonts w:asciiTheme="minorHAnsi" w:eastAsiaTheme="minorEastAsia" w:hAnsiTheme="minorHAnsi" w:cstheme="minorBidi"/>
          <w:b w:val="0"/>
          <w:sz w:val="22"/>
          <w:szCs w:val="22"/>
        </w:rPr>
      </w:pPr>
    </w:p>
    <w:p w:rsidR="00FC0F00" w:rsidRDefault="00FC0F00" w:rsidP="00FC0F00"/>
    <w:p w:rsidR="00FC0F00" w:rsidRDefault="00FC0F00" w:rsidP="00FC0F00"/>
    <w:p w:rsidR="00A100EB" w:rsidRPr="00FC0F00" w:rsidRDefault="00A100EB" w:rsidP="00FC0F00"/>
    <w:p w:rsidR="00D63F94" w:rsidRPr="00AC5DA9" w:rsidRDefault="00FC0F00" w:rsidP="00FC0F00">
      <w:pPr>
        <w:pStyle w:val="Heading1"/>
        <w:spacing w:after="240"/>
        <w:rPr>
          <w:rFonts w:eastAsia="Times New Roman"/>
        </w:rPr>
      </w:pPr>
      <w:bookmarkStart w:id="51" w:name="_Toc525559239"/>
      <w:r>
        <w:t>C</w:t>
      </w:r>
      <w:r w:rsidR="00D63F94" w:rsidRPr="00342FAE">
        <w:t xml:space="preserve">hapter-3: </w:t>
      </w:r>
      <w:r w:rsidR="00D63F94">
        <w:rPr>
          <w:rFonts w:eastAsia="Times New Roman"/>
        </w:rPr>
        <w:t>M</w:t>
      </w:r>
      <w:r w:rsidR="00D63F94" w:rsidRPr="00342FAE">
        <w:rPr>
          <w:rFonts w:eastAsia="Times New Roman"/>
        </w:rPr>
        <w:t xml:space="preserve">aterials and </w:t>
      </w:r>
      <w:r w:rsidR="00D63F94">
        <w:rPr>
          <w:rFonts w:eastAsia="Times New Roman"/>
        </w:rPr>
        <w:t>m</w:t>
      </w:r>
      <w:r w:rsidR="00D63F94" w:rsidRPr="00342FAE">
        <w:rPr>
          <w:rFonts w:eastAsia="Times New Roman"/>
        </w:rPr>
        <w:t>ethods</w:t>
      </w:r>
      <w:bookmarkEnd w:id="50"/>
      <w:bookmarkEnd w:id="51"/>
    </w:p>
    <w:p w:rsidR="00D63F94" w:rsidRPr="00342FAE" w:rsidRDefault="00D63F94" w:rsidP="00D31C0D">
      <w:pPr>
        <w:pStyle w:val="Heading2"/>
        <w:spacing w:after="240"/>
      </w:pPr>
      <w:bookmarkStart w:id="52" w:name="_Toc522024889"/>
      <w:bookmarkStart w:id="53" w:name="_Toc525559240"/>
      <w:r w:rsidRPr="00342FAE">
        <w:t>3.1. Study design and sampling</w:t>
      </w:r>
      <w:bookmarkEnd w:id="52"/>
      <w:bookmarkEnd w:id="53"/>
      <w:r w:rsidRPr="00342FAE">
        <w:t xml:space="preserve"> </w:t>
      </w:r>
    </w:p>
    <w:p w:rsidR="00D63F94" w:rsidRDefault="00D63F94" w:rsidP="00D63F94">
      <w:pPr>
        <w:spacing w:line="360" w:lineRule="auto"/>
        <w:jc w:val="both"/>
        <w:rPr>
          <w:rFonts w:ascii="Times New Roman" w:hAnsi="Times New Roman" w:cs="Times New Roman"/>
          <w:sz w:val="24"/>
          <w:szCs w:val="24"/>
          <w:shd w:val="clear" w:color="auto" w:fill="FFFFFF"/>
        </w:rPr>
      </w:pPr>
      <w:r w:rsidRPr="007D7801">
        <w:rPr>
          <w:rFonts w:ascii="Times New Roman" w:hAnsi="Times New Roman" w:cs="Times New Roman"/>
          <w:sz w:val="24"/>
          <w:szCs w:val="24"/>
        </w:rPr>
        <w:t>The study was conducted at S. A. Quaderi Teaching Veterinary Hospital (SAQTVH) in Chittagong Veterinary and Animal Sciences University (CVASU)</w:t>
      </w:r>
      <w:r>
        <w:rPr>
          <w:rFonts w:ascii="Times New Roman" w:hAnsi="Times New Roman" w:cs="Times New Roman"/>
          <w:sz w:val="24"/>
          <w:szCs w:val="24"/>
        </w:rPr>
        <w:t xml:space="preserve"> </w:t>
      </w:r>
      <w:r w:rsidRPr="007D7801">
        <w:rPr>
          <w:rFonts w:ascii="Times New Roman" w:hAnsi="Times New Roman" w:cs="Times New Roman"/>
          <w:sz w:val="24"/>
          <w:szCs w:val="24"/>
        </w:rPr>
        <w:t>during the period of July</w:t>
      </w:r>
      <w:r>
        <w:rPr>
          <w:rFonts w:ascii="Times New Roman" w:hAnsi="Times New Roman" w:cs="Times New Roman"/>
          <w:sz w:val="24"/>
          <w:szCs w:val="24"/>
        </w:rPr>
        <w:t xml:space="preserve"> 2017</w:t>
      </w:r>
      <w:r w:rsidRPr="007D7801">
        <w:rPr>
          <w:rFonts w:ascii="Times New Roman" w:hAnsi="Times New Roman" w:cs="Times New Roman"/>
          <w:sz w:val="24"/>
          <w:szCs w:val="24"/>
        </w:rPr>
        <w:t>-</w:t>
      </w:r>
      <w:r>
        <w:rPr>
          <w:rFonts w:ascii="Times New Roman" w:hAnsi="Times New Roman" w:cs="Times New Roman"/>
          <w:sz w:val="24"/>
          <w:szCs w:val="24"/>
        </w:rPr>
        <w:t>April</w:t>
      </w:r>
      <w:r w:rsidRPr="007D7801">
        <w:rPr>
          <w:rFonts w:ascii="Times New Roman" w:hAnsi="Times New Roman" w:cs="Times New Roman"/>
          <w:sz w:val="24"/>
          <w:szCs w:val="24"/>
        </w:rPr>
        <w:t xml:space="preserve"> </w:t>
      </w:r>
      <w:r>
        <w:rPr>
          <w:rFonts w:ascii="Times New Roman" w:hAnsi="Times New Roman" w:cs="Times New Roman"/>
          <w:sz w:val="24"/>
          <w:szCs w:val="24"/>
        </w:rPr>
        <w:t>2018</w:t>
      </w:r>
      <w:r w:rsidRPr="007D7801">
        <w:rPr>
          <w:rFonts w:ascii="Times New Roman" w:hAnsi="Times New Roman" w:cs="Times New Roman"/>
          <w:sz w:val="24"/>
          <w:szCs w:val="24"/>
        </w:rPr>
        <w:t xml:space="preserve">. </w:t>
      </w:r>
      <w:r>
        <w:rPr>
          <w:rFonts w:ascii="Times New Roman" w:hAnsi="Times New Roman" w:cs="Times New Roman"/>
          <w:sz w:val="24"/>
          <w:szCs w:val="24"/>
        </w:rPr>
        <w:t>T</w:t>
      </w:r>
      <w:r w:rsidRPr="007D7801">
        <w:rPr>
          <w:rFonts w:ascii="Times New Roman" w:hAnsi="Times New Roman" w:cs="Times New Roman"/>
          <w:sz w:val="24"/>
          <w:szCs w:val="24"/>
        </w:rPr>
        <w:t>wo hundred (n=200) blood samples were collected from the goats having fev</w:t>
      </w:r>
      <w:r>
        <w:rPr>
          <w:rFonts w:ascii="Times New Roman" w:hAnsi="Times New Roman" w:cs="Times New Roman"/>
          <w:sz w:val="24"/>
          <w:szCs w:val="24"/>
        </w:rPr>
        <w:t>er and/or diarrhea</w:t>
      </w:r>
      <w:r w:rsidRPr="007D7801">
        <w:rPr>
          <w:rFonts w:ascii="Times New Roman" w:hAnsi="Times New Roman" w:cs="Times New Roman"/>
          <w:sz w:val="24"/>
          <w:szCs w:val="24"/>
        </w:rPr>
        <w:t xml:space="preserve">. </w:t>
      </w:r>
      <w:r>
        <w:rPr>
          <w:rFonts w:ascii="Times New Roman" w:hAnsi="Times New Roman" w:cs="Times New Roman"/>
          <w:sz w:val="24"/>
          <w:szCs w:val="24"/>
        </w:rPr>
        <w:t>S</w:t>
      </w:r>
      <w:r w:rsidRPr="007D7801">
        <w:rPr>
          <w:rFonts w:ascii="Times New Roman" w:hAnsi="Times New Roman" w:cs="Times New Roman"/>
          <w:sz w:val="24"/>
          <w:szCs w:val="24"/>
        </w:rPr>
        <w:t>ample</w:t>
      </w:r>
      <w:r>
        <w:rPr>
          <w:rFonts w:ascii="Times New Roman" w:hAnsi="Times New Roman" w:cs="Times New Roman"/>
          <w:sz w:val="24"/>
          <w:szCs w:val="24"/>
        </w:rPr>
        <w:t>s</w:t>
      </w:r>
      <w:r w:rsidRPr="007D7801">
        <w:rPr>
          <w:rFonts w:ascii="Times New Roman" w:hAnsi="Times New Roman" w:cs="Times New Roman"/>
          <w:sz w:val="24"/>
          <w:szCs w:val="24"/>
        </w:rPr>
        <w:t xml:space="preserve"> w</w:t>
      </w:r>
      <w:r>
        <w:rPr>
          <w:rFonts w:ascii="Times New Roman" w:hAnsi="Times New Roman" w:cs="Times New Roman"/>
          <w:sz w:val="24"/>
          <w:szCs w:val="24"/>
        </w:rPr>
        <w:t>ere</w:t>
      </w:r>
      <w:r w:rsidRPr="007D7801">
        <w:rPr>
          <w:rFonts w:ascii="Times New Roman" w:hAnsi="Times New Roman" w:cs="Times New Roman"/>
          <w:sz w:val="24"/>
          <w:szCs w:val="24"/>
        </w:rPr>
        <w:t xml:space="preserve"> collected from jugular vein</w:t>
      </w:r>
      <w:r>
        <w:rPr>
          <w:rFonts w:ascii="Times New Roman" w:hAnsi="Times New Roman" w:cs="Times New Roman"/>
          <w:sz w:val="24"/>
          <w:szCs w:val="24"/>
        </w:rPr>
        <w:t>. C</w:t>
      </w:r>
      <w:r w:rsidRPr="007D7801">
        <w:rPr>
          <w:rFonts w:ascii="Times New Roman" w:hAnsi="Times New Roman" w:cs="Times New Roman"/>
          <w:sz w:val="24"/>
          <w:szCs w:val="24"/>
        </w:rPr>
        <w:t>ollected sample</w:t>
      </w:r>
      <w:r>
        <w:rPr>
          <w:rFonts w:ascii="Times New Roman" w:hAnsi="Times New Roman" w:cs="Times New Roman"/>
          <w:sz w:val="24"/>
          <w:szCs w:val="24"/>
        </w:rPr>
        <w:t>s</w:t>
      </w:r>
      <w:r w:rsidRPr="007D7801">
        <w:rPr>
          <w:rFonts w:ascii="Times New Roman" w:hAnsi="Times New Roman" w:cs="Times New Roman"/>
          <w:sz w:val="24"/>
          <w:szCs w:val="24"/>
        </w:rPr>
        <w:t xml:space="preserve"> w</w:t>
      </w:r>
      <w:r>
        <w:rPr>
          <w:rFonts w:ascii="Times New Roman" w:hAnsi="Times New Roman" w:cs="Times New Roman"/>
          <w:sz w:val="24"/>
          <w:szCs w:val="24"/>
        </w:rPr>
        <w:t>ere</w:t>
      </w:r>
      <w:r w:rsidRPr="007D7801">
        <w:rPr>
          <w:rFonts w:ascii="Times New Roman" w:hAnsi="Times New Roman" w:cs="Times New Roman"/>
          <w:sz w:val="24"/>
          <w:szCs w:val="24"/>
        </w:rPr>
        <w:t xml:space="preserve"> placed in a vacutainer (5ml) containing e</w:t>
      </w:r>
      <w:r w:rsidRPr="007D7801">
        <w:rPr>
          <w:rFonts w:ascii="Times New Roman" w:hAnsi="Times New Roman" w:cs="Times New Roman"/>
          <w:sz w:val="24"/>
          <w:szCs w:val="24"/>
          <w:shd w:val="clear" w:color="auto" w:fill="FFFFFF"/>
        </w:rPr>
        <w:t>thylenediaminetetraacetic acid (</w:t>
      </w:r>
      <w:r w:rsidRPr="007D7801">
        <w:rPr>
          <w:rStyle w:val="Emphasis"/>
          <w:rFonts w:ascii="Times New Roman" w:hAnsi="Times New Roman" w:cs="Times New Roman"/>
          <w:bCs/>
          <w:sz w:val="24"/>
          <w:szCs w:val="24"/>
          <w:shd w:val="clear" w:color="auto" w:fill="FFFFFF"/>
        </w:rPr>
        <w:t>EDTA</w:t>
      </w:r>
      <w:r w:rsidRPr="007D7801">
        <w:rPr>
          <w:rFonts w:ascii="Times New Roman" w:hAnsi="Times New Roman" w:cs="Times New Roman"/>
          <w:sz w:val="24"/>
          <w:szCs w:val="24"/>
          <w:shd w:val="clear" w:color="auto" w:fill="FFFFFF"/>
        </w:rPr>
        <w:t>), and transported</w:t>
      </w:r>
      <w:r w:rsidR="00D9551B">
        <w:rPr>
          <w:rFonts w:ascii="Times New Roman" w:hAnsi="Times New Roman" w:cs="Times New Roman"/>
          <w:sz w:val="24"/>
          <w:szCs w:val="24"/>
          <w:shd w:val="clear" w:color="auto" w:fill="FFFFFF"/>
        </w:rPr>
        <w:t xml:space="preserve"> with 4</w:t>
      </w:r>
      <w:r w:rsidR="004C29C9" w:rsidRPr="00D9551B">
        <w:rPr>
          <w:rFonts w:ascii="Times New Roman" w:hAnsi="Times New Roman" w:cs="Times New Roman"/>
          <w:sz w:val="24"/>
          <w:szCs w:val="24"/>
          <w:shd w:val="clear" w:color="auto" w:fill="FFFFFF"/>
          <w:vertAlign w:val="superscript"/>
        </w:rPr>
        <w:t>0</w:t>
      </w:r>
      <w:r w:rsidR="004C29C9">
        <w:rPr>
          <w:rFonts w:ascii="Times New Roman" w:hAnsi="Times New Roman" w:cs="Times New Roman"/>
          <w:sz w:val="24"/>
          <w:szCs w:val="24"/>
          <w:shd w:val="clear" w:color="auto" w:fill="FFFFFF"/>
        </w:rPr>
        <w:t>C cool box</w:t>
      </w:r>
      <w:r w:rsidRPr="007D7801">
        <w:rPr>
          <w:rFonts w:ascii="Times New Roman" w:hAnsi="Times New Roman" w:cs="Times New Roman"/>
          <w:sz w:val="24"/>
          <w:szCs w:val="24"/>
          <w:shd w:val="clear" w:color="auto" w:fill="FFFFFF"/>
        </w:rPr>
        <w:t xml:space="preserve"> to the Poultry Research and Training Centre (PRTC), CVASU for further analysis.</w:t>
      </w:r>
      <w:r>
        <w:rPr>
          <w:rFonts w:ascii="Times New Roman" w:hAnsi="Times New Roman" w:cs="Times New Roman"/>
          <w:sz w:val="24"/>
          <w:szCs w:val="24"/>
          <w:shd w:val="clear" w:color="auto" w:fill="FFFFFF"/>
        </w:rPr>
        <w:t xml:space="preserve"> </w:t>
      </w:r>
      <w:r w:rsidRPr="005658BC">
        <w:rPr>
          <w:rFonts w:ascii="Times New Roman" w:hAnsi="Times New Roman" w:cs="Times New Roman"/>
          <w:color w:val="000000"/>
          <w:sz w:val="24"/>
          <w:szCs w:val="24"/>
        </w:rPr>
        <w:t>All the molecular investigation</w:t>
      </w:r>
      <w:r>
        <w:rPr>
          <w:rFonts w:ascii="Times New Roman" w:hAnsi="Times New Roman" w:cs="Times New Roman"/>
          <w:color w:val="000000"/>
          <w:sz w:val="24"/>
          <w:szCs w:val="24"/>
        </w:rPr>
        <w:t>s</w:t>
      </w:r>
      <w:r w:rsidRPr="005658BC">
        <w:rPr>
          <w:rFonts w:ascii="Times New Roman" w:hAnsi="Times New Roman" w:cs="Times New Roman"/>
          <w:color w:val="000000"/>
          <w:sz w:val="24"/>
          <w:szCs w:val="24"/>
        </w:rPr>
        <w:t xml:space="preserve"> of </w:t>
      </w:r>
      <w:r>
        <w:rPr>
          <w:rFonts w:ascii="Times New Roman" w:hAnsi="Times New Roman" w:cs="Times New Roman"/>
          <w:color w:val="000000"/>
          <w:sz w:val="24"/>
          <w:szCs w:val="24"/>
        </w:rPr>
        <w:t>this study</w:t>
      </w:r>
      <w:r w:rsidRPr="005658BC">
        <w:rPr>
          <w:rFonts w:ascii="Times New Roman" w:hAnsi="Times New Roman" w:cs="Times New Roman"/>
          <w:color w:val="000000"/>
          <w:sz w:val="24"/>
          <w:szCs w:val="24"/>
        </w:rPr>
        <w:t xml:space="preserve"> were conducted in PRTC, CVASU.</w:t>
      </w:r>
    </w:p>
    <w:p w:rsidR="00D63F94" w:rsidRPr="00342FAE" w:rsidRDefault="00D63F94" w:rsidP="00D13A30">
      <w:pPr>
        <w:pStyle w:val="Heading2"/>
      </w:pPr>
      <w:bookmarkStart w:id="54" w:name="_Toc522024890"/>
      <w:bookmarkStart w:id="55" w:name="_Toc525559241"/>
      <w:r w:rsidRPr="00342FAE">
        <w:t>3.2</w:t>
      </w:r>
      <w:r w:rsidR="004C29C9">
        <w:t>.</w:t>
      </w:r>
      <w:r w:rsidRPr="00342FAE">
        <w:t xml:space="preserve"> Questionnaire used for sample collection</w:t>
      </w:r>
      <w:bookmarkEnd w:id="54"/>
      <w:bookmarkEnd w:id="55"/>
      <w:r w:rsidRPr="00342FAE">
        <w:t xml:space="preserve"> </w:t>
      </w:r>
    </w:p>
    <w:p w:rsidR="00D63F94" w:rsidRPr="0032536E" w:rsidRDefault="00D63F94" w:rsidP="00D63F94">
      <w:pPr>
        <w:autoSpaceDE w:val="0"/>
        <w:autoSpaceDN w:val="0"/>
        <w:adjustRightInd w:val="0"/>
        <w:spacing w:after="0" w:line="240" w:lineRule="auto"/>
        <w:rPr>
          <w:rFonts w:ascii="Times New Roman" w:hAnsi="Times New Roman" w:cs="Times New Roman"/>
          <w:color w:val="000000"/>
          <w:sz w:val="24"/>
          <w:szCs w:val="24"/>
        </w:rPr>
      </w:pPr>
    </w:p>
    <w:p w:rsidR="00D63F94" w:rsidRDefault="00D63F94" w:rsidP="00D63F94">
      <w:pPr>
        <w:spacing w:line="360" w:lineRule="auto"/>
        <w:jc w:val="both"/>
        <w:rPr>
          <w:rFonts w:ascii="Times New Roman" w:hAnsi="Times New Roman" w:cs="Times New Roman"/>
          <w:color w:val="000000"/>
          <w:sz w:val="24"/>
          <w:szCs w:val="24"/>
        </w:rPr>
      </w:pPr>
      <w:r w:rsidRPr="0032536E">
        <w:rPr>
          <w:rFonts w:ascii="Times New Roman" w:hAnsi="Times New Roman" w:cs="Times New Roman"/>
          <w:color w:val="000000"/>
          <w:sz w:val="24"/>
          <w:szCs w:val="24"/>
        </w:rPr>
        <w:t xml:space="preserve">A pre-designed questionnaire was used to collect relevant </w:t>
      </w:r>
      <w:r>
        <w:rPr>
          <w:rFonts w:ascii="Times New Roman" w:hAnsi="Times New Roman" w:cs="Times New Roman"/>
          <w:color w:val="000000"/>
          <w:sz w:val="24"/>
          <w:szCs w:val="24"/>
        </w:rPr>
        <w:t>information such as species, age, and sex,</w:t>
      </w:r>
      <w:r w:rsidRPr="0032536E">
        <w:rPr>
          <w:rFonts w:ascii="Times New Roman" w:hAnsi="Times New Roman" w:cs="Times New Roman"/>
          <w:color w:val="000000"/>
          <w:sz w:val="24"/>
          <w:szCs w:val="24"/>
        </w:rPr>
        <w:t xml:space="preserve"> diarrheic or not, antibiotic used or not</w:t>
      </w:r>
      <w:r>
        <w:rPr>
          <w:rFonts w:ascii="Times New Roman" w:hAnsi="Times New Roman" w:cs="Times New Roman"/>
          <w:color w:val="000000"/>
          <w:sz w:val="24"/>
          <w:szCs w:val="24"/>
        </w:rPr>
        <w:t xml:space="preserve"> etc.</w:t>
      </w:r>
      <w:r w:rsidRPr="003253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from sampled goat</w:t>
      </w:r>
      <w:r w:rsidRPr="0032536E">
        <w:rPr>
          <w:rFonts w:ascii="Times New Roman" w:hAnsi="Times New Roman" w:cs="Times New Roman"/>
          <w:color w:val="000000"/>
          <w:sz w:val="24"/>
          <w:szCs w:val="24"/>
        </w:rPr>
        <w:t>. Attempt was made to enlist the antimicrobials used for that specific case. Recovery after using the drugs against infection was noted during the study.</w:t>
      </w:r>
    </w:p>
    <w:p w:rsidR="00AC5DA9" w:rsidRDefault="00AC5DA9" w:rsidP="00AC5DA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C5DA9">
        <w:rPr>
          <w:rFonts w:ascii="Times New Roman" w:hAnsi="Times New Roman" w:cs="Times New Roman"/>
          <w:noProof/>
          <w:color w:val="000000"/>
          <w:sz w:val="24"/>
          <w:szCs w:val="24"/>
        </w:rPr>
        <w:drawing>
          <wp:inline distT="0" distB="0" distL="0" distR="0">
            <wp:extent cx="4771611" cy="3115123"/>
            <wp:effectExtent l="19050" t="0" r="0" b="0"/>
            <wp:docPr id="13" name="Picture 6" desc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1" cstate="print"/>
                    <a:stretch>
                      <a:fillRect/>
                    </a:stretch>
                  </pic:blipFill>
                  <pic:spPr>
                    <a:xfrm>
                      <a:off x="0" y="0"/>
                      <a:ext cx="4771611" cy="3115123"/>
                    </a:xfrm>
                    <a:prstGeom prst="rect">
                      <a:avLst/>
                    </a:prstGeom>
                  </pic:spPr>
                </pic:pic>
              </a:graphicData>
            </a:graphic>
          </wp:inline>
        </w:drawing>
      </w:r>
      <w:r>
        <w:rPr>
          <w:rFonts w:ascii="Times New Roman" w:hAnsi="Times New Roman" w:cs="Times New Roman"/>
          <w:color w:val="000000"/>
          <w:sz w:val="24"/>
          <w:szCs w:val="24"/>
        </w:rPr>
        <w:t xml:space="preserve">              </w:t>
      </w:r>
    </w:p>
    <w:p w:rsidR="00D63F94" w:rsidRPr="00AC5DA9" w:rsidRDefault="00AC5DA9" w:rsidP="00AC5DA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740AA9">
        <w:rPr>
          <w:rFonts w:ascii="Times New Roman" w:hAnsi="Times New Roman" w:cs="Times New Roman"/>
          <w:b/>
          <w:bCs/>
          <w:sz w:val="24"/>
          <w:szCs w:val="24"/>
        </w:rPr>
        <w:t>Figure-3.1: Geographical location of the sampling sites</w:t>
      </w:r>
    </w:p>
    <w:p w:rsidR="00D63F94" w:rsidRDefault="00D63F94" w:rsidP="00D31C0D">
      <w:pPr>
        <w:pStyle w:val="Heading2"/>
        <w:spacing w:after="240"/>
        <w:rPr>
          <w:rFonts w:eastAsia="Times New Roman"/>
          <w:color w:val="000000"/>
        </w:rPr>
      </w:pPr>
      <w:bookmarkStart w:id="56" w:name="_Toc522024891"/>
      <w:bookmarkStart w:id="57" w:name="_Toc525559242"/>
      <w:r w:rsidRPr="00342FAE">
        <w:t>3.</w:t>
      </w:r>
      <w:r>
        <w:t>3</w:t>
      </w:r>
      <w:r w:rsidRPr="00342FAE">
        <w:t xml:space="preserve">. DNA extraction from </w:t>
      </w:r>
      <w:r>
        <w:t>blood samples</w:t>
      </w:r>
      <w:bookmarkEnd w:id="56"/>
      <w:bookmarkEnd w:id="57"/>
    </w:p>
    <w:p w:rsidR="00D63F94" w:rsidRDefault="00D63F94" w:rsidP="00D31C0D">
      <w:pP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DNA was extracted from collected blood samples using DNA extraction kit (K-3000, GeNet Bio, Korea) according to the method described elsewhere </w:t>
      </w:r>
      <w:r w:rsidR="0016583B">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 xml:space="preserve"> ADDIN EN.CITE &lt;EndNote&gt;&lt;Cite&gt;&lt;Author&gt;Hansen&lt;/Author&gt;&lt;Year&gt;2009&lt;/Year&gt;&lt;RecNum&gt;1700&lt;/RecNum&gt;&lt;DisplayText&gt;(Hansen, Bruggeman, &amp;amp; Wolffs, 2009)&lt;/DisplayText&gt;&lt;record&gt;&lt;rec-number&gt;1700&lt;/rec-number&gt;&lt;foreign-keys&gt;&lt;key app="EN" db-id="50wxdpzd9vd5r7e9t5b595djrfpttrxw9avp"&gt;1700&lt;/key&gt;&lt;/foreign-keys&gt;&lt;ref-type name="Journal Article"&gt;17&lt;/ref-type&gt;&lt;contributors&gt;&lt;authors&gt;&lt;author&gt;Hansen, Wendy LJ&lt;/author&gt;&lt;author&gt;Bruggeman, Cathrien A&lt;/author&gt;&lt;author&gt;Wolffs, Petra FG&lt;/author&gt;&lt;/authors&gt;&lt;/contributors&gt;&lt;titles&gt;&lt;title&gt;Evaluation of new preanalysis sample treatment tools and DNA isolation protocols to improve bacterial pathogen detection in whole blood&lt;/title&gt;&lt;secondary-title&gt;Journal of clinical microbiology&lt;/secondary-title&gt;&lt;/titles&gt;&lt;periodical&gt;&lt;full-title&gt;Journal of Clinical Microbiology&lt;/full-title&gt;&lt;abbr-1&gt;J. Clin. Microbiol.&lt;/abbr-1&gt;&lt;abbr-2&gt;J Clin Microbiol&lt;/abbr-2&gt;&lt;/periodical&gt;&lt;pages&gt;2629-2631&lt;/pages&gt;&lt;volume&gt;47&lt;/volume&gt;&lt;number&gt;8&lt;/number&gt;&lt;dates&gt;&lt;year&gt;2009&lt;/year&gt;&lt;/dates&gt;&lt;isbn&gt;0095-1137&lt;/isbn&gt;&lt;urls&gt;&lt;/urls&gt;&lt;/record&gt;&lt;/Cite&gt;&lt;/EndNote&gt;</w:instrText>
      </w:r>
      <w:r w:rsidR="0016583B">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w:t>
      </w:r>
      <w:hyperlink w:anchor="_ENREF_50" w:tooltip="Hansen, 2009 #1700" w:history="1">
        <w:r w:rsidR="00D31C0D">
          <w:rPr>
            <w:rFonts w:ascii="Times New Roman" w:eastAsia="Times New Roman" w:hAnsi="Times New Roman" w:cs="Times New Roman"/>
            <w:noProof/>
            <w:color w:val="000000"/>
            <w:sz w:val="24"/>
            <w:szCs w:val="24"/>
          </w:rPr>
          <w:t>Hansen et al.</w:t>
        </w:r>
        <w:r>
          <w:rPr>
            <w:rFonts w:ascii="Times New Roman" w:eastAsia="Times New Roman" w:hAnsi="Times New Roman" w:cs="Times New Roman"/>
            <w:noProof/>
            <w:color w:val="000000"/>
            <w:sz w:val="24"/>
            <w:szCs w:val="24"/>
          </w:rPr>
          <w:t>, 2009</w:t>
        </w:r>
      </w:hyperlink>
      <w:r>
        <w:rPr>
          <w:rFonts w:ascii="Times New Roman" w:eastAsia="Times New Roman" w:hAnsi="Times New Roman" w:cs="Times New Roman"/>
          <w:noProof/>
          <w:color w:val="000000"/>
          <w:sz w:val="24"/>
          <w:szCs w:val="24"/>
        </w:rPr>
        <w:t>)</w:t>
      </w:r>
      <w:r w:rsidR="0016583B">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r w:rsidR="004C29C9">
        <w:rPr>
          <w:rFonts w:ascii="Times New Roman" w:eastAsia="Times New Roman" w:hAnsi="Times New Roman" w:cs="Times New Roman"/>
          <w:color w:val="000000"/>
          <w:sz w:val="24"/>
          <w:szCs w:val="24"/>
        </w:rPr>
        <w:t xml:space="preserve">Briefly </w:t>
      </w:r>
      <w:r>
        <w:rPr>
          <w:rFonts w:ascii="Times New Roman" w:eastAsia="Times New Roman" w:hAnsi="Times New Roman" w:cs="Times New Roman"/>
          <w:color w:val="000000"/>
          <w:sz w:val="24"/>
          <w:szCs w:val="24"/>
        </w:rPr>
        <w:t>P</w:t>
      </w:r>
      <w:r w:rsidRPr="001264CA">
        <w:rPr>
          <w:rFonts w:ascii="Times New Roman" w:eastAsia="Times New Roman" w:hAnsi="Times New Roman" w:cs="Times New Roman"/>
          <w:color w:val="000000"/>
          <w:sz w:val="24"/>
          <w:szCs w:val="24"/>
        </w:rPr>
        <w:t>rotinase K solution (</w:t>
      </w:r>
      <w:r>
        <w:rPr>
          <w:rFonts w:ascii="Times New Roman" w:eastAsia="Times New Roman" w:hAnsi="Times New Roman" w:cs="Times New Roman"/>
          <w:color w:val="000000"/>
          <w:sz w:val="24"/>
          <w:szCs w:val="24"/>
        </w:rPr>
        <w:t>20</w:t>
      </w:r>
      <w:r w:rsidR="004C29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µl, </w:t>
      </w:r>
      <w:r w:rsidRPr="001264CA">
        <w:rPr>
          <w:rFonts w:ascii="Times New Roman" w:eastAsia="Times New Roman" w:hAnsi="Times New Roman" w:cs="Times New Roman"/>
          <w:color w:val="000000"/>
          <w:sz w:val="24"/>
          <w:szCs w:val="24"/>
        </w:rPr>
        <w:t>20</w:t>
      </w:r>
      <w:r w:rsidR="004C29C9">
        <w:rPr>
          <w:rFonts w:ascii="Times New Roman" w:eastAsia="Times New Roman" w:hAnsi="Times New Roman" w:cs="Times New Roman"/>
          <w:color w:val="000000"/>
          <w:sz w:val="24"/>
          <w:szCs w:val="24"/>
        </w:rPr>
        <w:t xml:space="preserve"> </w:t>
      </w:r>
      <w:r w:rsidRPr="001264CA">
        <w:rPr>
          <w:rFonts w:ascii="Times New Roman" w:eastAsia="Times New Roman" w:hAnsi="Times New Roman" w:cs="Times New Roman"/>
          <w:color w:val="000000"/>
          <w:sz w:val="24"/>
          <w:szCs w:val="24"/>
        </w:rPr>
        <w:t>mg/ml) was added to a 1.5 ml</w:t>
      </w:r>
      <w:r>
        <w:rPr>
          <w:rFonts w:ascii="Times New Roman" w:eastAsia="Times New Roman" w:hAnsi="Times New Roman" w:cs="Times New Roman"/>
          <w:color w:val="000000"/>
          <w:sz w:val="24"/>
          <w:szCs w:val="24"/>
        </w:rPr>
        <w:t xml:space="preserve"> microcentrifuge tube. Then 200</w:t>
      </w:r>
      <w:r w:rsidR="004C29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μl</w:t>
      </w:r>
      <w:r w:rsidRPr="001264CA">
        <w:rPr>
          <w:rFonts w:ascii="Times New Roman" w:eastAsia="Times New Roman" w:hAnsi="Times New Roman" w:cs="Times New Roman"/>
          <w:color w:val="000000"/>
          <w:sz w:val="24"/>
          <w:szCs w:val="24"/>
        </w:rPr>
        <w:t xml:space="preserve"> of whole blood sample was transferred t</w:t>
      </w:r>
      <w:r>
        <w:rPr>
          <w:rFonts w:ascii="Times New Roman" w:eastAsia="Times New Roman" w:hAnsi="Times New Roman" w:cs="Times New Roman"/>
          <w:color w:val="000000"/>
          <w:sz w:val="24"/>
          <w:szCs w:val="24"/>
        </w:rPr>
        <w:t xml:space="preserve">o the microcentrifuge tube. Two hundred micro liters </w:t>
      </w:r>
      <w:r w:rsidRPr="001264CA">
        <w:rPr>
          <w:rFonts w:ascii="Times New Roman" w:eastAsia="Times New Roman" w:hAnsi="Times New Roman" w:cs="Times New Roman"/>
          <w:color w:val="000000"/>
          <w:sz w:val="24"/>
          <w:szCs w:val="24"/>
        </w:rPr>
        <w:t xml:space="preserve">of buffer GB was added to the sample and </w:t>
      </w:r>
      <w:r>
        <w:rPr>
          <w:rFonts w:ascii="Times New Roman" w:eastAsia="Times New Roman" w:hAnsi="Times New Roman" w:cs="Times New Roman"/>
          <w:color w:val="000000"/>
          <w:sz w:val="24"/>
          <w:szCs w:val="24"/>
        </w:rPr>
        <w:t>mixed</w:t>
      </w:r>
      <w:r w:rsidRPr="001264CA">
        <w:rPr>
          <w:rFonts w:ascii="Times New Roman" w:eastAsia="Times New Roman" w:hAnsi="Times New Roman" w:cs="Times New Roman"/>
          <w:color w:val="000000"/>
          <w:sz w:val="24"/>
          <w:szCs w:val="24"/>
        </w:rPr>
        <w:t xml:space="preserve"> by vortexing for 15 sec</w:t>
      </w:r>
      <w:r>
        <w:rPr>
          <w:rFonts w:ascii="Times New Roman" w:eastAsia="Times New Roman" w:hAnsi="Times New Roman" w:cs="Times New Roman"/>
          <w:color w:val="000000"/>
          <w:sz w:val="24"/>
          <w:szCs w:val="24"/>
        </w:rPr>
        <w:t xml:space="preserve"> and</w:t>
      </w:r>
      <w:r w:rsidRPr="001264CA">
        <w:rPr>
          <w:rFonts w:ascii="Times New Roman" w:eastAsia="Times New Roman" w:hAnsi="Times New Roman" w:cs="Times New Roman"/>
          <w:color w:val="000000"/>
          <w:sz w:val="24"/>
          <w:szCs w:val="24"/>
        </w:rPr>
        <w:t xml:space="preserve"> incubated at 56</w:t>
      </w:r>
      <w:r w:rsidRPr="00CC22F7">
        <w:rPr>
          <w:rFonts w:ascii="Times New Roman" w:eastAsia="Times New Roman" w:hAnsi="Times New Roman" w:cs="Times New Roman"/>
          <w:color w:val="000000"/>
          <w:sz w:val="24"/>
          <w:szCs w:val="24"/>
          <w:vertAlign w:val="superscript"/>
        </w:rPr>
        <w:t>0</w:t>
      </w:r>
      <w:r w:rsidRPr="001264CA">
        <w:rPr>
          <w:rFonts w:ascii="Times New Roman" w:eastAsia="Times New Roman" w:hAnsi="Times New Roman" w:cs="Times New Roman"/>
          <w:color w:val="000000"/>
          <w:sz w:val="24"/>
          <w:szCs w:val="24"/>
        </w:rPr>
        <w:t xml:space="preserve"> c for 10 </w:t>
      </w:r>
      <w:r w:rsidR="00D31C0D" w:rsidRPr="001264CA">
        <w:rPr>
          <w:rFonts w:ascii="Times New Roman" w:eastAsia="Times New Roman" w:hAnsi="Times New Roman" w:cs="Times New Roman"/>
          <w:color w:val="000000"/>
          <w:sz w:val="24"/>
          <w:szCs w:val="24"/>
        </w:rPr>
        <w:t>min</w:t>
      </w:r>
      <w:r w:rsidR="00D31C0D">
        <w:rPr>
          <w:rFonts w:ascii="Times New Roman" w:eastAsia="Times New Roman" w:hAnsi="Times New Roman" w:cs="Times New Roman"/>
          <w:color w:val="000000"/>
          <w:sz w:val="24"/>
          <w:szCs w:val="24"/>
        </w:rPr>
        <w:t>ute</w:t>
      </w:r>
      <w:r w:rsidR="004C29C9">
        <w:rPr>
          <w:rFonts w:ascii="Times New Roman" w:eastAsia="Times New Roman" w:hAnsi="Times New Roman" w:cs="Times New Roman"/>
          <w:color w:val="000000"/>
          <w:sz w:val="24"/>
          <w:szCs w:val="24"/>
        </w:rPr>
        <w:t>s</w:t>
      </w:r>
      <w:r w:rsidR="00D31C0D">
        <w:rPr>
          <w:rFonts w:ascii="Times New Roman" w:eastAsia="Times New Roman" w:hAnsi="Times New Roman" w:cs="Times New Roman"/>
          <w:color w:val="000000"/>
          <w:sz w:val="24"/>
          <w:szCs w:val="24"/>
        </w:rPr>
        <w:t xml:space="preserve"> (min)</w:t>
      </w:r>
      <w:r w:rsidRPr="001264CA">
        <w:rPr>
          <w:rFonts w:ascii="Times New Roman" w:eastAsia="Times New Roman" w:hAnsi="Times New Roman" w:cs="Times New Roman"/>
          <w:color w:val="000000"/>
          <w:sz w:val="24"/>
          <w:szCs w:val="24"/>
        </w:rPr>
        <w:t xml:space="preserve">. After that 200 </w:t>
      </w:r>
      <w:r>
        <w:rPr>
          <w:rFonts w:ascii="Times New Roman" w:eastAsia="Times New Roman" w:hAnsi="Times New Roman" w:cs="Times New Roman"/>
          <w:color w:val="000000"/>
          <w:sz w:val="24"/>
          <w:szCs w:val="24"/>
        </w:rPr>
        <w:t>μl</w:t>
      </w:r>
      <w:r w:rsidRPr="001264CA">
        <w:rPr>
          <w:rFonts w:ascii="Times New Roman" w:eastAsia="Times New Roman" w:hAnsi="Times New Roman" w:cs="Times New Roman"/>
          <w:color w:val="000000"/>
          <w:sz w:val="24"/>
          <w:szCs w:val="24"/>
        </w:rPr>
        <w:t xml:space="preserve"> absolute ethanol was added and again mixe</w:t>
      </w:r>
      <w:r>
        <w:rPr>
          <w:rFonts w:ascii="Times New Roman" w:eastAsia="Times New Roman" w:hAnsi="Times New Roman" w:cs="Times New Roman"/>
          <w:color w:val="000000"/>
          <w:sz w:val="24"/>
          <w:szCs w:val="24"/>
        </w:rPr>
        <w:t>d</w:t>
      </w:r>
      <w:r w:rsidRPr="001264CA">
        <w:rPr>
          <w:rFonts w:ascii="Times New Roman" w:eastAsia="Times New Roman" w:hAnsi="Times New Roman" w:cs="Times New Roman"/>
          <w:color w:val="000000"/>
          <w:sz w:val="24"/>
          <w:szCs w:val="24"/>
        </w:rPr>
        <w:t xml:space="preserve"> by vortexing for 15</w:t>
      </w:r>
      <w:r w:rsidR="004C29C9">
        <w:rPr>
          <w:rFonts w:ascii="Times New Roman" w:eastAsia="Times New Roman" w:hAnsi="Times New Roman" w:cs="Times New Roman"/>
          <w:color w:val="000000"/>
          <w:sz w:val="24"/>
          <w:szCs w:val="24"/>
        </w:rPr>
        <w:t xml:space="preserve"> </w:t>
      </w:r>
      <w:r w:rsidRPr="001264CA">
        <w:rPr>
          <w:rFonts w:ascii="Times New Roman" w:eastAsia="Times New Roman" w:hAnsi="Times New Roman" w:cs="Times New Roman"/>
          <w:color w:val="000000"/>
          <w:sz w:val="24"/>
          <w:szCs w:val="24"/>
        </w:rPr>
        <w:t xml:space="preserve">sec. </w:t>
      </w:r>
      <w:r>
        <w:rPr>
          <w:rFonts w:ascii="Times New Roman" w:eastAsia="Times New Roman" w:hAnsi="Times New Roman" w:cs="Times New Roman"/>
          <w:color w:val="000000"/>
          <w:sz w:val="24"/>
          <w:szCs w:val="24"/>
        </w:rPr>
        <w:t>T</w:t>
      </w:r>
      <w:r w:rsidRPr="001264CA">
        <w:rPr>
          <w:rFonts w:ascii="Times New Roman" w:eastAsia="Times New Roman" w:hAnsi="Times New Roman" w:cs="Times New Roman"/>
          <w:color w:val="000000"/>
          <w:sz w:val="24"/>
          <w:szCs w:val="24"/>
        </w:rPr>
        <w:t>ube was</w:t>
      </w:r>
      <w:r>
        <w:rPr>
          <w:rFonts w:ascii="Times New Roman" w:eastAsia="Times New Roman" w:hAnsi="Times New Roman" w:cs="Times New Roman"/>
          <w:color w:val="000000"/>
          <w:sz w:val="24"/>
          <w:szCs w:val="24"/>
        </w:rPr>
        <w:t xml:space="preserve"> then </w:t>
      </w:r>
      <w:r w:rsidRPr="001264CA">
        <w:rPr>
          <w:rFonts w:ascii="Times New Roman" w:eastAsia="Times New Roman" w:hAnsi="Times New Roman" w:cs="Times New Roman"/>
          <w:color w:val="000000"/>
          <w:sz w:val="24"/>
          <w:szCs w:val="24"/>
        </w:rPr>
        <w:t xml:space="preserve">briefly </w:t>
      </w:r>
      <w:r>
        <w:rPr>
          <w:rFonts w:ascii="Times New Roman" w:eastAsia="Times New Roman" w:hAnsi="Times New Roman" w:cs="Times New Roman"/>
          <w:color w:val="000000"/>
          <w:sz w:val="24"/>
          <w:szCs w:val="24"/>
        </w:rPr>
        <w:t>spin down to get the drops cli</w:t>
      </w:r>
      <w:r w:rsidRPr="001264CA">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z w:val="24"/>
          <w:szCs w:val="24"/>
        </w:rPr>
        <w:t xml:space="preserve">ing </w:t>
      </w:r>
      <w:r w:rsidRPr="001264CA">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n</w:t>
      </w:r>
      <w:r w:rsidRPr="001264CA">
        <w:rPr>
          <w:rFonts w:ascii="Times New Roman" w:eastAsia="Times New Roman" w:hAnsi="Times New Roman" w:cs="Times New Roman"/>
          <w:color w:val="000000"/>
          <w:sz w:val="24"/>
          <w:szCs w:val="24"/>
        </w:rPr>
        <w:t>der the lid. Afterwards the lysate was caref</w:t>
      </w:r>
      <w:r>
        <w:rPr>
          <w:rFonts w:ascii="Times New Roman" w:eastAsia="Times New Roman" w:hAnsi="Times New Roman" w:cs="Times New Roman"/>
          <w:color w:val="000000"/>
          <w:sz w:val="24"/>
          <w:szCs w:val="24"/>
        </w:rPr>
        <w:t>ul</w:t>
      </w:r>
      <w:r w:rsidRPr="001264CA">
        <w:rPr>
          <w:rFonts w:ascii="Times New Roman" w:eastAsia="Times New Roman" w:hAnsi="Times New Roman" w:cs="Times New Roman"/>
          <w:color w:val="000000"/>
          <w:sz w:val="24"/>
          <w:szCs w:val="24"/>
        </w:rPr>
        <w:t>ly transferred into the upper reservoir of the spin column (fit in a 2ml tube) without wetting the rim and centrifuged at 10000 rpm for 1</w:t>
      </w:r>
      <w:r w:rsidR="00D31C0D" w:rsidRPr="00D31C0D">
        <w:rPr>
          <w:rFonts w:ascii="Times New Roman" w:eastAsia="Times New Roman" w:hAnsi="Times New Roman" w:cs="Times New Roman"/>
          <w:color w:val="000000"/>
          <w:sz w:val="24"/>
          <w:szCs w:val="24"/>
        </w:rPr>
        <w:t xml:space="preserve"> </w:t>
      </w:r>
      <w:r w:rsidR="00D31C0D" w:rsidRPr="001264CA">
        <w:rPr>
          <w:rFonts w:ascii="Times New Roman" w:eastAsia="Times New Roman" w:hAnsi="Times New Roman" w:cs="Times New Roman"/>
          <w:color w:val="000000"/>
          <w:sz w:val="24"/>
          <w:szCs w:val="24"/>
        </w:rPr>
        <w:t>min</w:t>
      </w:r>
      <w:r w:rsidRPr="001264CA">
        <w:rPr>
          <w:rFonts w:ascii="Times New Roman" w:eastAsia="Times New Roman" w:hAnsi="Times New Roman" w:cs="Times New Roman"/>
          <w:color w:val="000000"/>
          <w:sz w:val="24"/>
          <w:szCs w:val="24"/>
        </w:rPr>
        <w:t xml:space="preserve">. The spin column was transferred to a new 2ml collection tube for filtration. </w:t>
      </w:r>
      <w:r>
        <w:rPr>
          <w:rFonts w:ascii="Times New Roman" w:eastAsia="Times New Roman" w:hAnsi="Times New Roman" w:cs="Times New Roman"/>
          <w:color w:val="000000"/>
          <w:sz w:val="24"/>
          <w:szCs w:val="24"/>
        </w:rPr>
        <w:t>Buffer GW1 (500</w:t>
      </w:r>
      <w:r w:rsidR="003F77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μl) was added to the spin column and centrifuged at 10000 rpm for 1min. After centrifugation, the flow through was discarded and the spin column was transferred to a new </w:t>
      </w:r>
      <w:r w:rsidRPr="001264CA">
        <w:rPr>
          <w:rFonts w:ascii="Times New Roman" w:eastAsia="Times New Roman" w:hAnsi="Times New Roman" w:cs="Times New Roman"/>
          <w:color w:val="000000"/>
          <w:sz w:val="24"/>
          <w:szCs w:val="24"/>
        </w:rPr>
        <w:t>2</w:t>
      </w:r>
      <w:r w:rsidR="003F77F1">
        <w:rPr>
          <w:rFonts w:ascii="Times New Roman" w:eastAsia="Times New Roman" w:hAnsi="Times New Roman" w:cs="Times New Roman"/>
          <w:color w:val="000000"/>
          <w:sz w:val="24"/>
          <w:szCs w:val="24"/>
        </w:rPr>
        <w:t xml:space="preserve"> </w:t>
      </w:r>
      <w:r w:rsidRPr="001264CA">
        <w:rPr>
          <w:rFonts w:ascii="Times New Roman" w:eastAsia="Times New Roman" w:hAnsi="Times New Roman" w:cs="Times New Roman"/>
          <w:color w:val="000000"/>
          <w:sz w:val="24"/>
          <w:szCs w:val="24"/>
        </w:rPr>
        <w:t>ml collection tube</w:t>
      </w:r>
      <w:r>
        <w:rPr>
          <w:rFonts w:ascii="Times New Roman" w:eastAsia="Times New Roman" w:hAnsi="Times New Roman" w:cs="Times New Roman"/>
          <w:color w:val="000000"/>
          <w:sz w:val="24"/>
          <w:szCs w:val="24"/>
        </w:rPr>
        <w:t>. Again 500</w:t>
      </w:r>
      <w:r w:rsidR="004C29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μl of buffer GW1 was added to the spin column and centrifuged at 10000 rpm for 1min. After that, the flow through was discarded and the spin column was resembles with its collection tube. Furthermore for complete removal of ethanol it was centrifuged once more at 12000 rpm for 2</w:t>
      </w:r>
      <w:r w:rsidR="003F77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min and ensures that there was no droplet clinging to the bottom of collection tube. For elution the spin column was transferred to a new 1.5 ml tube then 200</w:t>
      </w:r>
      <w:r w:rsidR="003F77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μl of buffer GE was added onto spin column and wait for 1 min at room temperature.  Finally DNA was eluted by centrifugation at 10000 rpm for 1min.</w:t>
      </w:r>
    </w:p>
    <w:p w:rsidR="00D63F94" w:rsidRPr="00342FAE" w:rsidRDefault="00D63F94" w:rsidP="00D31C0D">
      <w:pPr>
        <w:pStyle w:val="Heading2"/>
        <w:spacing w:after="240"/>
      </w:pPr>
      <w:bookmarkStart w:id="58" w:name="_Toc522024892"/>
      <w:bookmarkStart w:id="59" w:name="_Toc525559243"/>
      <w:r w:rsidRPr="00342FAE">
        <w:t>3.</w:t>
      </w:r>
      <w:r>
        <w:t>4</w:t>
      </w:r>
      <w:r w:rsidRPr="00342FAE">
        <w:t>. Multiplex PCR (mPCR) reactions</w:t>
      </w:r>
      <w:bookmarkEnd w:id="58"/>
      <w:bookmarkEnd w:id="59"/>
      <w:r w:rsidRPr="00342FAE">
        <w:t xml:space="preserve"> </w:t>
      </w:r>
    </w:p>
    <w:p w:rsidR="00D63F94" w:rsidRPr="005658BC" w:rsidRDefault="00D63F94" w:rsidP="00D31C0D">
      <w:pPr>
        <w:spacing w:after="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Multiplex </w:t>
      </w:r>
      <w:r w:rsidR="003F77F1">
        <w:rPr>
          <w:rFonts w:ascii="Times New Roman" w:hAnsi="Times New Roman" w:cs="Times New Roman"/>
          <w:color w:val="000000"/>
          <w:sz w:val="24"/>
          <w:szCs w:val="24"/>
        </w:rPr>
        <w:t>Polymerase Chain Reaction</w:t>
      </w:r>
      <w:r>
        <w:rPr>
          <w:rFonts w:ascii="Times New Roman" w:hAnsi="Times New Roman" w:cs="Times New Roman"/>
          <w:color w:val="000000"/>
          <w:sz w:val="24"/>
          <w:szCs w:val="24"/>
        </w:rPr>
        <w:t xml:space="preserve"> (mPCR) was conducted according to the instruction given by manufacturing company (EB-1000, GeNet Bio, Korea).</w:t>
      </w:r>
      <w:r w:rsidRPr="005658BC">
        <w:rPr>
          <w:rFonts w:ascii="Times New Roman" w:hAnsi="Times New Roman" w:cs="Times New Roman"/>
          <w:color w:val="000000"/>
          <w:sz w:val="24"/>
          <w:szCs w:val="24"/>
        </w:rPr>
        <w:t xml:space="preserve">The primer sequences used for the mPCR are shown in </w:t>
      </w:r>
      <w:r w:rsidRPr="005658BC">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3.</w:t>
      </w:r>
      <w:r w:rsidRPr="005658BC">
        <w:rPr>
          <w:rFonts w:ascii="Times New Roman" w:hAnsi="Times New Roman" w:cs="Times New Roman"/>
          <w:b/>
          <w:bCs/>
          <w:color w:val="000000"/>
          <w:sz w:val="24"/>
          <w:szCs w:val="24"/>
        </w:rPr>
        <w:t>1</w:t>
      </w:r>
      <w:r>
        <w:rPr>
          <w:rFonts w:ascii="Times New Roman" w:hAnsi="Times New Roman" w:cs="Times New Roman"/>
          <w:b/>
          <w:bCs/>
          <w:color w:val="000000"/>
          <w:sz w:val="24"/>
          <w:szCs w:val="24"/>
        </w:rPr>
        <w:t>.</w:t>
      </w:r>
    </w:p>
    <w:p w:rsidR="003F77F1" w:rsidRDefault="003F77F1" w:rsidP="00D63F94">
      <w:pPr>
        <w:rPr>
          <w:rFonts w:ascii="Times New Roman" w:hAnsi="Times New Roman" w:cs="Times New Roman"/>
          <w:b/>
          <w:bCs/>
          <w:sz w:val="24"/>
          <w:szCs w:val="24"/>
        </w:rPr>
      </w:pPr>
    </w:p>
    <w:p w:rsidR="003F77F1" w:rsidRDefault="003F77F1" w:rsidP="00D63F94">
      <w:pPr>
        <w:rPr>
          <w:rFonts w:ascii="Times New Roman" w:hAnsi="Times New Roman" w:cs="Times New Roman"/>
          <w:b/>
          <w:bCs/>
          <w:sz w:val="24"/>
          <w:szCs w:val="24"/>
        </w:rPr>
      </w:pPr>
    </w:p>
    <w:p w:rsidR="003F77F1" w:rsidRDefault="003F77F1" w:rsidP="00D63F94">
      <w:pPr>
        <w:rPr>
          <w:rFonts w:ascii="Times New Roman" w:hAnsi="Times New Roman" w:cs="Times New Roman"/>
          <w:b/>
          <w:bCs/>
          <w:sz w:val="24"/>
          <w:szCs w:val="24"/>
        </w:rPr>
      </w:pPr>
    </w:p>
    <w:p w:rsidR="00D63F94" w:rsidRPr="003C759A" w:rsidRDefault="00D63F94" w:rsidP="00D63F94">
      <w:pPr>
        <w:rPr>
          <w:rFonts w:ascii="Times New Roman" w:hAnsi="Times New Roman" w:cs="Times New Roman"/>
          <w:sz w:val="24"/>
          <w:szCs w:val="24"/>
        </w:rPr>
      </w:pPr>
      <w:r w:rsidRPr="003C759A">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3C759A">
        <w:rPr>
          <w:rFonts w:ascii="Times New Roman" w:hAnsi="Times New Roman" w:cs="Times New Roman"/>
          <w:b/>
          <w:bCs/>
          <w:sz w:val="24"/>
          <w:szCs w:val="24"/>
        </w:rPr>
        <w:t>1: Primer sequence of bacterial toxin genes</w:t>
      </w:r>
    </w:p>
    <w:tbl>
      <w:tblPr>
        <w:tblStyle w:val="TableGrid"/>
        <w:tblW w:w="5000" w:type="pct"/>
        <w:tblBorders>
          <w:left w:val="none" w:sz="0" w:space="0" w:color="auto"/>
          <w:right w:val="none" w:sz="0" w:space="0" w:color="auto"/>
          <w:insideV w:val="none" w:sz="0" w:space="0" w:color="auto"/>
        </w:tblBorders>
        <w:tblLook w:val="04A0"/>
      </w:tblPr>
      <w:tblGrid>
        <w:gridCol w:w="2161"/>
        <w:gridCol w:w="1096"/>
        <w:gridCol w:w="4722"/>
        <w:gridCol w:w="877"/>
      </w:tblGrid>
      <w:tr w:rsidR="00D63F94" w:rsidRPr="003F77F1" w:rsidTr="001C66D3">
        <w:tc>
          <w:tcPr>
            <w:tcW w:w="1220" w:type="pct"/>
          </w:tcPr>
          <w:p w:rsidR="00D63F94" w:rsidRPr="003F77F1" w:rsidRDefault="00D63F94" w:rsidP="005F6FA1">
            <w:pPr>
              <w:spacing w:line="360" w:lineRule="auto"/>
              <w:rPr>
                <w:rFonts w:ascii="Times New Roman" w:eastAsia="Times New Roman" w:hAnsi="Times New Roman" w:cs="Times New Roman"/>
                <w:b/>
                <w:color w:val="000000"/>
                <w:sz w:val="17"/>
                <w:szCs w:val="17"/>
              </w:rPr>
            </w:pPr>
            <w:r w:rsidRPr="003F77F1">
              <w:rPr>
                <w:rFonts w:ascii="Times New Roman" w:eastAsia="Times New Roman" w:hAnsi="Times New Roman" w:cs="Times New Roman"/>
                <w:b/>
                <w:color w:val="000000"/>
                <w:sz w:val="17"/>
                <w:szCs w:val="17"/>
              </w:rPr>
              <w:t>Bacteria</w:t>
            </w:r>
          </w:p>
        </w:tc>
        <w:tc>
          <w:tcPr>
            <w:tcW w:w="619" w:type="pct"/>
          </w:tcPr>
          <w:p w:rsidR="00D63F94" w:rsidRPr="003F77F1" w:rsidRDefault="00D63F94" w:rsidP="005F6FA1">
            <w:pPr>
              <w:spacing w:line="360" w:lineRule="auto"/>
              <w:jc w:val="center"/>
              <w:rPr>
                <w:rFonts w:ascii="Times New Roman" w:eastAsia="Times New Roman" w:hAnsi="Times New Roman" w:cs="Times New Roman"/>
                <w:b/>
                <w:color w:val="000000"/>
                <w:sz w:val="17"/>
                <w:szCs w:val="17"/>
              </w:rPr>
            </w:pPr>
            <w:r w:rsidRPr="003F77F1">
              <w:rPr>
                <w:rFonts w:ascii="Times New Roman" w:eastAsia="Times New Roman" w:hAnsi="Times New Roman" w:cs="Times New Roman"/>
                <w:b/>
                <w:color w:val="000000"/>
                <w:sz w:val="17"/>
                <w:szCs w:val="17"/>
              </w:rPr>
              <w:t>Toxins</w:t>
            </w:r>
          </w:p>
        </w:tc>
        <w:tc>
          <w:tcPr>
            <w:tcW w:w="2665" w:type="pct"/>
          </w:tcPr>
          <w:p w:rsidR="00D63F94" w:rsidRPr="003F77F1" w:rsidRDefault="00D63F94" w:rsidP="005F6FA1">
            <w:pPr>
              <w:spacing w:line="360" w:lineRule="auto"/>
              <w:jc w:val="center"/>
              <w:rPr>
                <w:rFonts w:ascii="Times New Roman" w:eastAsia="Times New Roman" w:hAnsi="Times New Roman" w:cs="Times New Roman"/>
                <w:b/>
                <w:color w:val="000000"/>
                <w:sz w:val="17"/>
                <w:szCs w:val="17"/>
              </w:rPr>
            </w:pPr>
            <w:r w:rsidRPr="003F77F1">
              <w:rPr>
                <w:rFonts w:ascii="Times New Roman" w:eastAsia="Times New Roman" w:hAnsi="Times New Roman" w:cs="Times New Roman"/>
                <w:b/>
                <w:color w:val="000000"/>
                <w:sz w:val="17"/>
                <w:szCs w:val="17"/>
              </w:rPr>
              <w:t>Primer sequence</w:t>
            </w:r>
          </w:p>
        </w:tc>
        <w:tc>
          <w:tcPr>
            <w:tcW w:w="495" w:type="pct"/>
          </w:tcPr>
          <w:p w:rsidR="00D63F94" w:rsidRPr="003F77F1" w:rsidRDefault="00D63F94" w:rsidP="005F6FA1">
            <w:pPr>
              <w:spacing w:line="360" w:lineRule="auto"/>
              <w:jc w:val="center"/>
              <w:rPr>
                <w:rFonts w:ascii="Times New Roman" w:eastAsia="Times New Roman" w:hAnsi="Times New Roman" w:cs="Times New Roman"/>
                <w:b/>
                <w:color w:val="000000"/>
                <w:sz w:val="17"/>
                <w:szCs w:val="17"/>
              </w:rPr>
            </w:pPr>
            <w:r w:rsidRPr="003F77F1">
              <w:rPr>
                <w:rFonts w:ascii="Times New Roman" w:eastAsia="Times New Roman" w:hAnsi="Times New Roman" w:cs="Times New Roman"/>
                <w:b/>
                <w:color w:val="000000"/>
                <w:sz w:val="17"/>
                <w:szCs w:val="17"/>
              </w:rPr>
              <w:t>Size</w:t>
            </w:r>
          </w:p>
        </w:tc>
      </w:tr>
      <w:tr w:rsidR="00D63F94" w:rsidRPr="003F77F1" w:rsidTr="001C66D3">
        <w:trPr>
          <w:trHeight w:val="373"/>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Lambda DNA</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lambda-F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CGCGAATATGCCGGTTATCA</w:t>
            </w:r>
          </w:p>
        </w:tc>
        <w:tc>
          <w:tcPr>
            <w:tcW w:w="495" w:type="pct"/>
            <w:vMerge w:val="restart"/>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1000bp</w:t>
            </w:r>
          </w:p>
        </w:tc>
      </w:tr>
      <w:tr w:rsidR="00D63F94" w:rsidRPr="003F77F1" w:rsidTr="001C66D3">
        <w:trPr>
          <w:trHeight w:val="457"/>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b/>
                <w:bCs/>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lambda-R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CACGGAGTAGCCGTTATCCGT</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238"/>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 xml:space="preserve">Salmonella </w:t>
            </w:r>
            <w:r w:rsidRPr="003F77F1">
              <w:rPr>
                <w:rFonts w:ascii="Times New Roman" w:eastAsia="Times New Roman" w:hAnsi="Times New Roman" w:cs="Times New Roman"/>
                <w:color w:val="000000"/>
                <w:sz w:val="17"/>
                <w:szCs w:val="17"/>
              </w:rPr>
              <w:t>spp.</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invA-F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TCATATTACGCACGGAAACACGTTC</w:t>
            </w:r>
          </w:p>
        </w:tc>
        <w:tc>
          <w:tcPr>
            <w:tcW w:w="495" w:type="pct"/>
            <w:vMerge w:val="restart"/>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100bp</w:t>
            </w:r>
          </w:p>
        </w:tc>
      </w:tr>
      <w:tr w:rsidR="00D63F94" w:rsidRPr="003F77F1" w:rsidTr="001C66D3">
        <w:trPr>
          <w:trHeight w:val="169"/>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b/>
                <w:bCs/>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invA-R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CCTGATTTACTTAAAGAAGTGCTCAG</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255"/>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Lysteria monocytogenes</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prfA-F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GGAGTTTCTTTACCATACACATAGGTC</w:t>
            </w:r>
          </w:p>
        </w:tc>
        <w:tc>
          <w:tcPr>
            <w:tcW w:w="495" w:type="pct"/>
            <w:vMerge w:val="restart"/>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150bp</w:t>
            </w:r>
          </w:p>
        </w:tc>
      </w:tr>
      <w:tr w:rsidR="00D63F94" w:rsidRPr="003F77F1" w:rsidTr="001C66D3">
        <w:trPr>
          <w:trHeight w:val="152"/>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b/>
                <w:bCs/>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prfA-R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TCTTACGCACTTTTTCTATGTTTTCCAAA</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194"/>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Bacillus cereus</w:t>
            </w:r>
          </w:p>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hblC-F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CTCTCGCAACACCAATCGTTCA</w:t>
            </w:r>
          </w:p>
        </w:tc>
        <w:tc>
          <w:tcPr>
            <w:tcW w:w="495" w:type="pct"/>
            <w:vMerge w:val="restart"/>
            <w:vAlign w:val="center"/>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 xml:space="preserve"> 200bp</w:t>
            </w:r>
          </w:p>
        </w:tc>
      </w:tr>
      <w:tr w:rsidR="00D63F94" w:rsidRPr="003F77F1" w:rsidTr="001C66D3">
        <w:trPr>
          <w:trHeight w:val="203"/>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hblC-R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CCATTCCTTCATATCTTGTTTGATTAG</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194"/>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bceT-F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TTCAGTTCAAAGAAGCATGGACGAAAG</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160"/>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bceT-R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ATGCTGACGAGCTACATCCATAATGACT</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220"/>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nheA-F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ACAGGGTTATTGGTTACAGCAGTATC</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203"/>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nheA-R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TCTGGCTGTTGCAAAATAAYTAATCC</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194"/>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entFM-F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TGTTCGTTCAGGTGCTGGTACAGG</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203"/>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entFM-R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ACTGTGTAAGTACCWGTTCCTTGTTGAA</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177"/>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cytK-F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AGGGATTGGGTAGTTATCAATAGG</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194"/>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cytK-R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TCGGGCAAAATGCAAAAACACATACG</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160"/>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CER-F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GGGACCAAGAAACGAAAAAGAAGCA</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305"/>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CER-R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AGTTCAGCAATCGTTTGATACTGAAAG</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r w:rsidR="00D63F94" w:rsidRPr="003F77F1" w:rsidTr="001C66D3">
        <w:trPr>
          <w:trHeight w:val="203"/>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Yersinia enterocolitica</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inv(Y)-F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GGCAAATCAGGAAGTAAAACACTGG</w:t>
            </w:r>
          </w:p>
        </w:tc>
        <w:tc>
          <w:tcPr>
            <w:tcW w:w="495" w:type="pct"/>
            <w:vMerge w:val="restart"/>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250bp</w:t>
            </w:r>
          </w:p>
        </w:tc>
      </w:tr>
      <w:tr w:rsidR="00D63F94" w:rsidRPr="003F77F1" w:rsidTr="001C66D3">
        <w:trPr>
          <w:trHeight w:val="194"/>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b/>
                <w:bCs/>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inv(Y)-R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TGTCATAGAAAGTGTTAAAGCCATAC</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220"/>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Campylobacter jejuni</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hipO-F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TCTGGAGCACTTCCATGACCACC</w:t>
            </w:r>
          </w:p>
        </w:tc>
        <w:tc>
          <w:tcPr>
            <w:tcW w:w="495" w:type="pct"/>
            <w:vMerge w:val="restart"/>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300bp</w:t>
            </w:r>
          </w:p>
        </w:tc>
      </w:tr>
      <w:tr w:rsidR="00D63F94" w:rsidRPr="003F77F1" w:rsidTr="001C66D3">
        <w:trPr>
          <w:trHeight w:val="177"/>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b/>
                <w:bCs/>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hipO-R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TTGCGGTCATGATGGACATACTAC</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203"/>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Campylobacter coli</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glyA-F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TCAAGGCGTTTATGCTGCACTTTTAA</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194"/>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glyA-R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GCAATGTCTGCAAAAAGATAAGCTCCAAC</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220"/>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Clostridium perfringens</w:t>
            </w:r>
          </w:p>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cpe-F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TGGATTTGGAATAACTATAGGAGAAC</w:t>
            </w:r>
          </w:p>
        </w:tc>
        <w:tc>
          <w:tcPr>
            <w:tcW w:w="495" w:type="pct"/>
            <w:vMerge w:val="restart"/>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400bp</w:t>
            </w:r>
          </w:p>
        </w:tc>
      </w:tr>
      <w:tr w:rsidR="00D63F94" w:rsidRPr="003F77F1" w:rsidTr="001C66D3">
        <w:trPr>
          <w:trHeight w:val="220"/>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b/>
                <w:bCs/>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cpe-R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AGTCCAAGGGTATGAGTTAGAAGAACG</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177"/>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cpb2-F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AGCAATAAGTCCAATGAAAGCAAGTGC</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143"/>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cpb2-R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ACAAACTTGAGTTCTAAATGATGGTGT</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440"/>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 xml:space="preserve">Vibrio </w:t>
            </w:r>
            <w:r w:rsidR="003F77F1">
              <w:rPr>
                <w:rFonts w:ascii="Times New Roman" w:eastAsia="Times New Roman" w:hAnsi="Times New Roman" w:cs="Times New Roman"/>
                <w:i/>
                <w:color w:val="000000"/>
                <w:sz w:val="17"/>
                <w:szCs w:val="17"/>
              </w:rPr>
              <w:t>cholera</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hly-F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AGCAGAGATGCAAGCCCAATTCAG</w:t>
            </w:r>
          </w:p>
        </w:tc>
        <w:tc>
          <w:tcPr>
            <w:tcW w:w="495" w:type="pct"/>
            <w:vMerge w:val="restart"/>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500bp</w:t>
            </w:r>
          </w:p>
        </w:tc>
      </w:tr>
      <w:tr w:rsidR="00D63F94" w:rsidRPr="003F77F1" w:rsidTr="001C66D3">
        <w:trPr>
          <w:trHeight w:val="260"/>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b/>
                <w:bCs/>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hly-R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TGGCTCCAAACTGACGATAACCGAG</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548"/>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Vibrio vulnificus</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vvha-F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GGGTATTTGATAAGACGAAGTTCAA</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485"/>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vvha-R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CTAAGTTCGCACCACACTGTTCG</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485"/>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Vibrio parahaemolyticus</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tlh-F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TCGCACCAGCTACTCGAAAGATG</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449"/>
        </w:trPr>
        <w:tc>
          <w:tcPr>
            <w:tcW w:w="1220" w:type="pct"/>
            <w:vMerge/>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tlh-R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CAACCCCTGTTAGCGCGATGTATT</w:t>
            </w:r>
          </w:p>
        </w:tc>
        <w:tc>
          <w:tcPr>
            <w:tcW w:w="495" w:type="pct"/>
            <w:vMerge/>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p>
        </w:tc>
      </w:tr>
      <w:tr w:rsidR="00D63F94" w:rsidRPr="003F77F1" w:rsidTr="001C66D3">
        <w:trPr>
          <w:trHeight w:val="255"/>
        </w:trPr>
        <w:tc>
          <w:tcPr>
            <w:tcW w:w="1220" w:type="pct"/>
            <w:vMerge w:val="restart"/>
            <w:vAlign w:val="center"/>
          </w:tcPr>
          <w:p w:rsidR="00D63F94" w:rsidRPr="003F77F1" w:rsidRDefault="00D63F94" w:rsidP="005F6FA1">
            <w:pPr>
              <w:spacing w:line="360" w:lineRule="auto"/>
              <w:rPr>
                <w:rFonts w:ascii="Times New Roman" w:eastAsia="Times New Roman" w:hAnsi="Times New Roman" w:cs="Times New Roman"/>
                <w:i/>
                <w:color w:val="000000"/>
                <w:sz w:val="17"/>
                <w:szCs w:val="17"/>
              </w:rPr>
            </w:pPr>
            <w:r w:rsidRPr="003F77F1">
              <w:rPr>
                <w:rFonts w:ascii="Times New Roman" w:eastAsia="Times New Roman" w:hAnsi="Times New Roman" w:cs="Times New Roman"/>
                <w:i/>
                <w:color w:val="000000"/>
                <w:sz w:val="17"/>
                <w:szCs w:val="17"/>
              </w:rPr>
              <w:t>Staphylococcus aureus</w:t>
            </w: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nuc-F</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GTGCTGGCATATGTATGGCAAT</w:t>
            </w:r>
          </w:p>
        </w:tc>
        <w:tc>
          <w:tcPr>
            <w:tcW w:w="495" w:type="pct"/>
            <w:vMerge w:val="restart"/>
            <w:vAlign w:val="center"/>
          </w:tcPr>
          <w:p w:rsidR="00D63F94" w:rsidRPr="003F77F1" w:rsidRDefault="00D63F94" w:rsidP="005F6FA1">
            <w:pPr>
              <w:spacing w:line="360" w:lineRule="auto"/>
              <w:jc w:val="center"/>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658bp</w:t>
            </w:r>
          </w:p>
        </w:tc>
      </w:tr>
      <w:tr w:rsidR="00D63F94" w:rsidRPr="003F77F1" w:rsidTr="001C66D3">
        <w:trPr>
          <w:trHeight w:val="152"/>
        </w:trPr>
        <w:tc>
          <w:tcPr>
            <w:tcW w:w="1220" w:type="pct"/>
            <w:vMerge/>
          </w:tcPr>
          <w:p w:rsidR="00D63F94" w:rsidRPr="003F77F1" w:rsidRDefault="00D63F94" w:rsidP="005F6FA1">
            <w:pPr>
              <w:spacing w:line="360" w:lineRule="auto"/>
              <w:rPr>
                <w:rFonts w:ascii="Times New Roman" w:eastAsia="Times New Roman" w:hAnsi="Times New Roman" w:cs="Times New Roman"/>
                <w:b/>
                <w:bCs/>
                <w:color w:val="000000"/>
                <w:sz w:val="17"/>
                <w:szCs w:val="17"/>
              </w:rPr>
            </w:pPr>
          </w:p>
        </w:tc>
        <w:tc>
          <w:tcPr>
            <w:tcW w:w="619" w:type="pct"/>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nuc-R</w:t>
            </w:r>
          </w:p>
        </w:tc>
        <w:tc>
          <w:tcPr>
            <w:tcW w:w="2665" w:type="pct"/>
          </w:tcPr>
          <w:p w:rsidR="00D63F94" w:rsidRPr="003F77F1" w:rsidRDefault="00D63F94" w:rsidP="005F6FA1">
            <w:pPr>
              <w:spacing w:line="360" w:lineRule="auto"/>
              <w:rPr>
                <w:rFonts w:ascii="Times New Roman" w:eastAsia="Times New Roman" w:hAnsi="Times New Roman" w:cs="Times New Roman"/>
                <w:color w:val="000000"/>
                <w:sz w:val="17"/>
                <w:szCs w:val="17"/>
              </w:rPr>
            </w:pPr>
            <w:r w:rsidRPr="003F77F1">
              <w:rPr>
                <w:rFonts w:ascii="Times New Roman" w:eastAsia="Times New Roman" w:hAnsi="Times New Roman" w:cs="Times New Roman"/>
                <w:color w:val="000000"/>
                <w:sz w:val="17"/>
                <w:szCs w:val="17"/>
              </w:rPr>
              <w:t>CTGAATCAGCGTTGTCTTCGC</w:t>
            </w:r>
          </w:p>
        </w:tc>
        <w:tc>
          <w:tcPr>
            <w:tcW w:w="495" w:type="pct"/>
            <w:vMerge/>
          </w:tcPr>
          <w:p w:rsidR="00D63F94" w:rsidRPr="003F77F1" w:rsidRDefault="00D63F94" w:rsidP="005F6FA1">
            <w:pPr>
              <w:spacing w:line="360" w:lineRule="auto"/>
              <w:jc w:val="both"/>
              <w:rPr>
                <w:rFonts w:ascii="Times New Roman" w:eastAsia="Times New Roman" w:hAnsi="Times New Roman" w:cs="Times New Roman"/>
                <w:color w:val="000000"/>
                <w:sz w:val="17"/>
                <w:szCs w:val="17"/>
              </w:rPr>
            </w:pPr>
          </w:p>
        </w:tc>
      </w:tr>
    </w:tbl>
    <w:p w:rsidR="00D63F94" w:rsidRDefault="00D63F94" w:rsidP="00D63F94">
      <w:pPr>
        <w:rPr>
          <w:rFonts w:ascii="Times New Roman" w:hAnsi="Times New Roman" w:cs="Times New Roman"/>
          <w:b/>
          <w:bCs/>
          <w:sz w:val="24"/>
          <w:szCs w:val="24"/>
        </w:rPr>
      </w:pPr>
    </w:p>
    <w:p w:rsidR="003F77F1" w:rsidRPr="003F77F1" w:rsidRDefault="003F77F1" w:rsidP="003F77F1">
      <w:pPr>
        <w:spacing w:before="24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The m</w:t>
      </w:r>
      <w:r w:rsidRPr="00ED6F18">
        <w:rPr>
          <w:rFonts w:ascii="Times New Roman" w:hAnsi="Times New Roman" w:cs="Times New Roman"/>
          <w:sz w:val="24"/>
          <w:szCs w:val="24"/>
        </w:rPr>
        <w:t>PCR reactions were conducted with a final volume</w:t>
      </w:r>
      <w:r>
        <w:rPr>
          <w:rFonts w:ascii="Times New Roman" w:hAnsi="Times New Roman" w:cs="Times New Roman"/>
          <w:sz w:val="24"/>
          <w:szCs w:val="24"/>
        </w:rPr>
        <w:t xml:space="preserve"> of 20</w:t>
      </w:r>
      <w:r w:rsidR="004D1115">
        <w:rPr>
          <w:rFonts w:ascii="Times New Roman" w:hAnsi="Times New Roman" w:cs="Times New Roman"/>
          <w:sz w:val="24"/>
          <w:szCs w:val="24"/>
        </w:rPr>
        <w:t xml:space="preserve"> </w:t>
      </w:r>
      <w:r w:rsidRPr="00ED6F18">
        <w:rPr>
          <w:rFonts w:ascii="Times New Roman" w:hAnsi="Times New Roman" w:cs="Times New Roman"/>
          <w:sz w:val="24"/>
          <w:szCs w:val="24"/>
        </w:rPr>
        <w:t xml:space="preserve">μl. Proportions of different reagents used for </w:t>
      </w:r>
      <w:r>
        <w:rPr>
          <w:rFonts w:ascii="Times New Roman" w:hAnsi="Times New Roman" w:cs="Times New Roman"/>
          <w:sz w:val="24"/>
          <w:szCs w:val="24"/>
        </w:rPr>
        <w:t>m</w:t>
      </w:r>
      <w:r w:rsidRPr="00ED6F18">
        <w:rPr>
          <w:rFonts w:ascii="Times New Roman" w:hAnsi="Times New Roman" w:cs="Times New Roman"/>
          <w:sz w:val="24"/>
          <w:szCs w:val="24"/>
        </w:rPr>
        <w:t xml:space="preserve">PCR </w:t>
      </w:r>
      <w:r>
        <w:rPr>
          <w:rFonts w:ascii="Times New Roman" w:hAnsi="Times New Roman" w:cs="Times New Roman"/>
          <w:sz w:val="24"/>
          <w:szCs w:val="24"/>
        </w:rPr>
        <w:t>of</w:t>
      </w:r>
      <w:r w:rsidRPr="00ED6F18">
        <w:rPr>
          <w:rFonts w:ascii="Times New Roman" w:hAnsi="Times New Roman" w:cs="Times New Roman"/>
          <w:sz w:val="24"/>
          <w:szCs w:val="24"/>
        </w:rPr>
        <w:t xml:space="preserve"> different genes are given in </w:t>
      </w:r>
      <w:r w:rsidRPr="00ED6F18">
        <w:rPr>
          <w:rFonts w:ascii="Times New Roman" w:hAnsi="Times New Roman" w:cs="Times New Roman"/>
          <w:b/>
          <w:bCs/>
          <w:sz w:val="24"/>
          <w:szCs w:val="24"/>
        </w:rPr>
        <w:t>Table 3</w:t>
      </w:r>
      <w:r>
        <w:rPr>
          <w:rFonts w:ascii="Times New Roman" w:hAnsi="Times New Roman" w:cs="Times New Roman"/>
          <w:b/>
          <w:bCs/>
          <w:sz w:val="24"/>
          <w:szCs w:val="24"/>
        </w:rPr>
        <w:t>.2</w:t>
      </w:r>
      <w:r w:rsidRPr="00ED6F18">
        <w:rPr>
          <w:rFonts w:ascii="Times New Roman" w:hAnsi="Times New Roman" w:cs="Times New Roman"/>
          <w:b/>
          <w:bCs/>
          <w:sz w:val="24"/>
          <w:szCs w:val="24"/>
        </w:rPr>
        <w:t>.</w:t>
      </w:r>
    </w:p>
    <w:p w:rsidR="00D63F94" w:rsidRPr="00ED6F18" w:rsidRDefault="00D63F94" w:rsidP="00D63F94">
      <w:pPr>
        <w:rPr>
          <w:rFonts w:ascii="Times New Roman" w:hAnsi="Times New Roman" w:cs="Times New Roman"/>
          <w:sz w:val="24"/>
          <w:szCs w:val="24"/>
        </w:rPr>
      </w:pPr>
      <w:r w:rsidRPr="00ED6F18">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ED6F18">
        <w:rPr>
          <w:rFonts w:ascii="Times New Roman" w:hAnsi="Times New Roman" w:cs="Times New Roman"/>
          <w:b/>
          <w:bCs/>
          <w:sz w:val="24"/>
          <w:szCs w:val="24"/>
        </w:rPr>
        <w:t>2</w:t>
      </w:r>
      <w:r>
        <w:rPr>
          <w:rFonts w:ascii="Times New Roman" w:hAnsi="Times New Roman" w:cs="Times New Roman"/>
          <w:b/>
          <w:bCs/>
          <w:sz w:val="24"/>
          <w:szCs w:val="24"/>
        </w:rPr>
        <w:t>:</w:t>
      </w:r>
      <w:r w:rsidRPr="00ED6F18">
        <w:rPr>
          <w:rFonts w:ascii="Times New Roman" w:hAnsi="Times New Roman" w:cs="Times New Roman"/>
          <w:b/>
          <w:bCs/>
          <w:sz w:val="24"/>
          <w:szCs w:val="24"/>
        </w:rPr>
        <w:t xml:space="preserve"> Reagents used for </w:t>
      </w:r>
      <w:r>
        <w:rPr>
          <w:rFonts w:ascii="Times New Roman" w:hAnsi="Times New Roman" w:cs="Times New Roman"/>
          <w:b/>
          <w:bCs/>
          <w:sz w:val="24"/>
          <w:szCs w:val="24"/>
        </w:rPr>
        <w:t>m</w:t>
      </w:r>
      <w:r w:rsidRPr="00ED6F18">
        <w:rPr>
          <w:rFonts w:ascii="Times New Roman" w:hAnsi="Times New Roman" w:cs="Times New Roman"/>
          <w:b/>
          <w:bCs/>
          <w:sz w:val="24"/>
          <w:szCs w:val="24"/>
        </w:rPr>
        <w:t>PCR amplifications of the genes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996"/>
        <w:gridCol w:w="3872"/>
        <w:gridCol w:w="2988"/>
      </w:tblGrid>
      <w:tr w:rsidR="00D63F94" w:rsidRPr="003130F4" w:rsidTr="003F77F1">
        <w:tc>
          <w:tcPr>
            <w:tcW w:w="1996" w:type="dxa"/>
            <w:tcBorders>
              <w:top w:val="single" w:sz="4" w:space="0" w:color="auto"/>
              <w:bottom w:val="single" w:sz="4" w:space="0" w:color="auto"/>
            </w:tcBorders>
            <w:vAlign w:val="center"/>
          </w:tcPr>
          <w:p w:rsidR="00D63F94" w:rsidRPr="00D07BE7" w:rsidRDefault="00D63F94" w:rsidP="005F6FA1">
            <w:pPr>
              <w:spacing w:line="360" w:lineRule="auto"/>
              <w:jc w:val="center"/>
              <w:rPr>
                <w:rFonts w:ascii="Times New Roman" w:eastAsia="Times New Roman" w:hAnsi="Times New Roman" w:cs="Times New Roman"/>
                <w:b/>
                <w:color w:val="000000"/>
                <w:sz w:val="24"/>
                <w:szCs w:val="24"/>
              </w:rPr>
            </w:pPr>
            <w:r w:rsidRPr="00D07BE7">
              <w:rPr>
                <w:rFonts w:ascii="Times New Roman" w:eastAsia="Times New Roman" w:hAnsi="Times New Roman" w:cs="Times New Roman"/>
                <w:b/>
                <w:color w:val="000000"/>
                <w:sz w:val="24"/>
                <w:szCs w:val="24"/>
              </w:rPr>
              <w:t>Serial No</w:t>
            </w:r>
          </w:p>
        </w:tc>
        <w:tc>
          <w:tcPr>
            <w:tcW w:w="3872" w:type="dxa"/>
            <w:tcBorders>
              <w:top w:val="single" w:sz="4" w:space="0" w:color="auto"/>
              <w:bottom w:val="single" w:sz="4" w:space="0" w:color="auto"/>
            </w:tcBorders>
            <w:vAlign w:val="center"/>
          </w:tcPr>
          <w:p w:rsidR="00D63F94" w:rsidRPr="00D07BE7" w:rsidRDefault="00D63F94" w:rsidP="005F6FA1">
            <w:pPr>
              <w:spacing w:line="360" w:lineRule="auto"/>
              <w:jc w:val="center"/>
              <w:rPr>
                <w:rFonts w:ascii="Times New Roman" w:eastAsia="Times New Roman" w:hAnsi="Times New Roman" w:cs="Times New Roman"/>
                <w:b/>
                <w:color w:val="000000"/>
                <w:sz w:val="24"/>
                <w:szCs w:val="24"/>
              </w:rPr>
            </w:pPr>
            <w:r w:rsidRPr="00D07BE7">
              <w:rPr>
                <w:rFonts w:ascii="Times New Roman" w:eastAsia="Times New Roman" w:hAnsi="Times New Roman" w:cs="Times New Roman"/>
                <w:b/>
                <w:color w:val="000000"/>
                <w:sz w:val="24"/>
                <w:szCs w:val="24"/>
              </w:rPr>
              <w:t>Name</w:t>
            </w:r>
          </w:p>
        </w:tc>
        <w:tc>
          <w:tcPr>
            <w:tcW w:w="2988" w:type="dxa"/>
            <w:tcBorders>
              <w:top w:val="single" w:sz="4" w:space="0" w:color="auto"/>
              <w:bottom w:val="single" w:sz="4" w:space="0" w:color="auto"/>
            </w:tcBorders>
            <w:vAlign w:val="center"/>
          </w:tcPr>
          <w:p w:rsidR="00D63F94" w:rsidRPr="00D07BE7" w:rsidRDefault="00D63F94" w:rsidP="005F6FA1">
            <w:pPr>
              <w:spacing w:line="360" w:lineRule="auto"/>
              <w:jc w:val="center"/>
              <w:rPr>
                <w:rFonts w:ascii="Times New Roman" w:eastAsia="Times New Roman" w:hAnsi="Times New Roman" w:cs="Times New Roman"/>
                <w:b/>
                <w:color w:val="000000"/>
                <w:sz w:val="24"/>
                <w:szCs w:val="24"/>
              </w:rPr>
            </w:pPr>
            <w:r w:rsidRPr="00D07BE7">
              <w:rPr>
                <w:rFonts w:ascii="Times New Roman" w:eastAsia="Times New Roman" w:hAnsi="Times New Roman" w:cs="Times New Roman"/>
                <w:b/>
                <w:color w:val="000000"/>
                <w:sz w:val="24"/>
                <w:szCs w:val="24"/>
              </w:rPr>
              <w:t>Manufacturer</w:t>
            </w:r>
          </w:p>
        </w:tc>
      </w:tr>
      <w:tr w:rsidR="00D63F94" w:rsidRPr="003130F4" w:rsidTr="003F77F1">
        <w:tc>
          <w:tcPr>
            <w:tcW w:w="1996" w:type="dxa"/>
            <w:tcBorders>
              <w:top w:val="single" w:sz="4" w:space="0" w:color="auto"/>
            </w:tcBorders>
            <w:vAlign w:val="center"/>
          </w:tcPr>
          <w:p w:rsidR="00D63F94" w:rsidRPr="003130F4" w:rsidRDefault="00D63F94" w:rsidP="005F6FA1">
            <w:pPr>
              <w:spacing w:line="360" w:lineRule="auto"/>
              <w:jc w:val="center"/>
              <w:rPr>
                <w:rFonts w:ascii="Times New Roman" w:eastAsia="Times New Roman" w:hAnsi="Times New Roman" w:cs="Times New Roman"/>
                <w:color w:val="000000"/>
                <w:sz w:val="24"/>
                <w:szCs w:val="24"/>
              </w:rPr>
            </w:pPr>
            <w:r w:rsidRPr="003130F4">
              <w:rPr>
                <w:rFonts w:ascii="Times New Roman" w:eastAsia="Times New Roman" w:hAnsi="Times New Roman" w:cs="Times New Roman"/>
                <w:color w:val="000000"/>
                <w:sz w:val="24"/>
                <w:szCs w:val="24"/>
              </w:rPr>
              <w:t>1</w:t>
            </w:r>
          </w:p>
        </w:tc>
        <w:tc>
          <w:tcPr>
            <w:tcW w:w="3872" w:type="dxa"/>
            <w:tcBorders>
              <w:top w:val="single" w:sz="4" w:space="0" w:color="auto"/>
            </w:tcBorders>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hAnsi="Times New Roman" w:cs="Times New Roman"/>
                <w:sz w:val="24"/>
                <w:szCs w:val="24"/>
              </w:rPr>
              <w:t>Master Mix</w:t>
            </w:r>
          </w:p>
        </w:tc>
        <w:tc>
          <w:tcPr>
            <w:tcW w:w="2988" w:type="dxa"/>
            <w:tcBorders>
              <w:top w:val="single" w:sz="4" w:space="0" w:color="auto"/>
            </w:tcBorders>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eastAsia="Times New Roman" w:hAnsi="Times New Roman" w:cs="Times New Roman"/>
                <w:color w:val="000000"/>
                <w:sz w:val="24"/>
                <w:szCs w:val="24"/>
              </w:rPr>
              <w:t>Genet Bio</w:t>
            </w:r>
          </w:p>
        </w:tc>
      </w:tr>
      <w:tr w:rsidR="00D63F94" w:rsidRPr="003130F4" w:rsidTr="003F77F1">
        <w:tc>
          <w:tcPr>
            <w:tcW w:w="1996" w:type="dxa"/>
            <w:vAlign w:val="center"/>
          </w:tcPr>
          <w:p w:rsidR="00D63F94" w:rsidRPr="003130F4" w:rsidRDefault="00D63F94" w:rsidP="005F6FA1">
            <w:pPr>
              <w:spacing w:line="360" w:lineRule="auto"/>
              <w:jc w:val="center"/>
              <w:rPr>
                <w:rFonts w:ascii="Times New Roman" w:eastAsia="Times New Roman" w:hAnsi="Times New Roman" w:cs="Times New Roman"/>
                <w:color w:val="000000"/>
                <w:sz w:val="24"/>
                <w:szCs w:val="24"/>
              </w:rPr>
            </w:pPr>
            <w:r w:rsidRPr="003130F4">
              <w:rPr>
                <w:rFonts w:ascii="Times New Roman" w:eastAsia="Times New Roman" w:hAnsi="Times New Roman" w:cs="Times New Roman"/>
                <w:color w:val="000000"/>
                <w:sz w:val="24"/>
                <w:szCs w:val="24"/>
              </w:rPr>
              <w:t>2</w:t>
            </w:r>
          </w:p>
        </w:tc>
        <w:tc>
          <w:tcPr>
            <w:tcW w:w="3872" w:type="dxa"/>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hAnsi="Times New Roman" w:cs="Times New Roman"/>
                <w:sz w:val="24"/>
                <w:szCs w:val="24"/>
              </w:rPr>
              <w:t>Molec</w:t>
            </w:r>
            <w:r>
              <w:rPr>
                <w:rFonts w:ascii="Times New Roman" w:hAnsi="Times New Roman" w:cs="Times New Roman"/>
                <w:sz w:val="24"/>
                <w:szCs w:val="24"/>
              </w:rPr>
              <w:t>ul</w:t>
            </w:r>
            <w:r w:rsidRPr="003130F4">
              <w:rPr>
                <w:rFonts w:ascii="Times New Roman" w:hAnsi="Times New Roman" w:cs="Times New Roman"/>
                <w:sz w:val="24"/>
                <w:szCs w:val="24"/>
              </w:rPr>
              <w:t>ar marker</w:t>
            </w:r>
          </w:p>
        </w:tc>
        <w:tc>
          <w:tcPr>
            <w:tcW w:w="2988" w:type="dxa"/>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eastAsia="Times New Roman" w:hAnsi="Times New Roman" w:cs="Times New Roman"/>
                <w:color w:val="000000"/>
                <w:sz w:val="24"/>
                <w:szCs w:val="24"/>
              </w:rPr>
              <w:t>Genet Bio</w:t>
            </w:r>
          </w:p>
        </w:tc>
      </w:tr>
      <w:tr w:rsidR="00D63F94" w:rsidRPr="003130F4" w:rsidTr="003F77F1">
        <w:tc>
          <w:tcPr>
            <w:tcW w:w="1996" w:type="dxa"/>
            <w:vAlign w:val="center"/>
          </w:tcPr>
          <w:p w:rsidR="00D63F94" w:rsidRPr="003130F4" w:rsidRDefault="00D63F94" w:rsidP="005F6FA1">
            <w:pPr>
              <w:spacing w:line="360" w:lineRule="auto"/>
              <w:jc w:val="center"/>
              <w:rPr>
                <w:rFonts w:ascii="Times New Roman" w:eastAsia="Times New Roman" w:hAnsi="Times New Roman" w:cs="Times New Roman"/>
                <w:color w:val="000000"/>
                <w:sz w:val="24"/>
                <w:szCs w:val="24"/>
              </w:rPr>
            </w:pPr>
            <w:r w:rsidRPr="003130F4">
              <w:rPr>
                <w:rFonts w:ascii="Times New Roman" w:eastAsia="Times New Roman" w:hAnsi="Times New Roman" w:cs="Times New Roman"/>
                <w:color w:val="000000"/>
                <w:sz w:val="24"/>
                <w:szCs w:val="24"/>
              </w:rPr>
              <w:t>3</w:t>
            </w:r>
          </w:p>
        </w:tc>
        <w:tc>
          <w:tcPr>
            <w:tcW w:w="3872" w:type="dxa"/>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hAnsi="Times New Roman" w:cs="Times New Roman"/>
                <w:sz w:val="24"/>
                <w:szCs w:val="24"/>
              </w:rPr>
              <w:t>Ethidium bromide solution (1%)</w:t>
            </w:r>
          </w:p>
        </w:tc>
        <w:tc>
          <w:tcPr>
            <w:tcW w:w="2988" w:type="dxa"/>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hAnsi="Times New Roman" w:cs="Times New Roman"/>
                <w:sz w:val="24"/>
                <w:szCs w:val="24"/>
              </w:rPr>
              <w:t>Fermantas</w:t>
            </w:r>
          </w:p>
        </w:tc>
      </w:tr>
      <w:tr w:rsidR="00D63F94" w:rsidRPr="003130F4" w:rsidTr="003F77F1">
        <w:tc>
          <w:tcPr>
            <w:tcW w:w="1996" w:type="dxa"/>
            <w:vAlign w:val="center"/>
          </w:tcPr>
          <w:p w:rsidR="00D63F94" w:rsidRPr="003130F4" w:rsidRDefault="00D63F94" w:rsidP="005F6FA1">
            <w:pPr>
              <w:spacing w:line="360" w:lineRule="auto"/>
              <w:jc w:val="center"/>
              <w:rPr>
                <w:rFonts w:ascii="Times New Roman" w:eastAsia="Times New Roman" w:hAnsi="Times New Roman" w:cs="Times New Roman"/>
                <w:color w:val="000000"/>
                <w:sz w:val="24"/>
                <w:szCs w:val="24"/>
              </w:rPr>
            </w:pPr>
            <w:r w:rsidRPr="003130F4">
              <w:rPr>
                <w:rFonts w:ascii="Times New Roman" w:eastAsia="Times New Roman" w:hAnsi="Times New Roman" w:cs="Times New Roman"/>
                <w:color w:val="000000"/>
                <w:sz w:val="24"/>
                <w:szCs w:val="24"/>
              </w:rPr>
              <w:t>4</w:t>
            </w:r>
          </w:p>
        </w:tc>
        <w:tc>
          <w:tcPr>
            <w:tcW w:w="3872" w:type="dxa"/>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hAnsi="Times New Roman" w:cs="Times New Roman"/>
                <w:sz w:val="24"/>
                <w:szCs w:val="24"/>
              </w:rPr>
              <w:t>Electrophoresis buffer 50x TAE</w:t>
            </w:r>
          </w:p>
        </w:tc>
        <w:tc>
          <w:tcPr>
            <w:tcW w:w="2988" w:type="dxa"/>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hAnsi="Times New Roman" w:cs="Times New Roman"/>
                <w:sz w:val="24"/>
                <w:szCs w:val="24"/>
              </w:rPr>
              <w:t>Fermantas</w:t>
            </w:r>
          </w:p>
        </w:tc>
      </w:tr>
      <w:tr w:rsidR="00D63F94" w:rsidRPr="003130F4" w:rsidTr="003F77F1">
        <w:tc>
          <w:tcPr>
            <w:tcW w:w="1996" w:type="dxa"/>
            <w:vAlign w:val="center"/>
          </w:tcPr>
          <w:p w:rsidR="00D63F94" w:rsidRPr="003130F4" w:rsidRDefault="00D63F94" w:rsidP="005F6FA1">
            <w:pPr>
              <w:spacing w:line="360" w:lineRule="auto"/>
              <w:jc w:val="center"/>
              <w:rPr>
                <w:rFonts w:ascii="Times New Roman" w:eastAsia="Times New Roman" w:hAnsi="Times New Roman" w:cs="Times New Roman"/>
                <w:color w:val="000000"/>
                <w:sz w:val="24"/>
                <w:szCs w:val="24"/>
              </w:rPr>
            </w:pPr>
            <w:r w:rsidRPr="003130F4">
              <w:rPr>
                <w:rFonts w:ascii="Times New Roman" w:eastAsia="Times New Roman" w:hAnsi="Times New Roman" w:cs="Times New Roman"/>
                <w:color w:val="000000"/>
                <w:sz w:val="24"/>
                <w:szCs w:val="24"/>
              </w:rPr>
              <w:t>5</w:t>
            </w:r>
          </w:p>
        </w:tc>
        <w:tc>
          <w:tcPr>
            <w:tcW w:w="3872" w:type="dxa"/>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hAnsi="Times New Roman" w:cs="Times New Roman"/>
                <w:sz w:val="24"/>
                <w:szCs w:val="24"/>
              </w:rPr>
              <w:t>Agarose powder</w:t>
            </w:r>
          </w:p>
        </w:tc>
        <w:tc>
          <w:tcPr>
            <w:tcW w:w="2988" w:type="dxa"/>
            <w:vAlign w:val="center"/>
          </w:tcPr>
          <w:p w:rsidR="00D63F94" w:rsidRDefault="00D63F94" w:rsidP="005F6FA1">
            <w:pPr>
              <w:spacing w:line="360" w:lineRule="auto"/>
              <w:rPr>
                <w:rFonts w:ascii="Times New Roman" w:eastAsia="Times New Roman" w:hAnsi="Times New Roman" w:cs="Times New Roman"/>
                <w:color w:val="000000"/>
                <w:sz w:val="24"/>
                <w:szCs w:val="24"/>
              </w:rPr>
            </w:pPr>
            <w:r w:rsidRPr="003130F4">
              <w:rPr>
                <w:rFonts w:ascii="Times New Roman" w:hAnsi="Times New Roman" w:cs="Times New Roman"/>
                <w:sz w:val="24"/>
                <w:szCs w:val="24"/>
              </w:rPr>
              <w:t>Seakem® Le agarose-Lonza</w:t>
            </w:r>
          </w:p>
        </w:tc>
      </w:tr>
    </w:tbl>
    <w:p w:rsidR="003F77F1" w:rsidRPr="003F77F1" w:rsidRDefault="003F77F1" w:rsidP="003F77F1">
      <w:pPr>
        <w:spacing w:before="24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The PCR reaction</w:t>
      </w:r>
      <w:r w:rsidRPr="00ED6F18">
        <w:rPr>
          <w:rFonts w:ascii="Times New Roman" w:hAnsi="Times New Roman" w:cs="Times New Roman"/>
          <w:sz w:val="24"/>
          <w:szCs w:val="24"/>
        </w:rPr>
        <w:t xml:space="preserve"> was run </w:t>
      </w:r>
      <w:r>
        <w:rPr>
          <w:rFonts w:ascii="Times New Roman" w:hAnsi="Times New Roman" w:cs="Times New Roman"/>
          <w:sz w:val="24"/>
          <w:szCs w:val="24"/>
        </w:rPr>
        <w:t>i</w:t>
      </w:r>
      <w:r w:rsidRPr="00ED6F18">
        <w:rPr>
          <w:rFonts w:ascii="Times New Roman" w:hAnsi="Times New Roman" w:cs="Times New Roman"/>
          <w:sz w:val="24"/>
          <w:szCs w:val="24"/>
        </w:rPr>
        <w:t xml:space="preserve">n a thermocycler (Applied Biosystem, 2720 thermal cycler, Singapore) following the cycling conditions mentioned in </w:t>
      </w:r>
      <w:r w:rsidRPr="00ED6F18">
        <w:rPr>
          <w:rFonts w:ascii="Times New Roman" w:hAnsi="Times New Roman" w:cs="Times New Roman"/>
          <w:b/>
          <w:bCs/>
          <w:sz w:val="24"/>
          <w:szCs w:val="24"/>
        </w:rPr>
        <w:t xml:space="preserve">Table </w:t>
      </w:r>
      <w:r>
        <w:rPr>
          <w:rFonts w:ascii="Times New Roman" w:hAnsi="Times New Roman" w:cs="Times New Roman"/>
          <w:b/>
          <w:bCs/>
          <w:sz w:val="24"/>
          <w:szCs w:val="24"/>
        </w:rPr>
        <w:t>3.3</w:t>
      </w:r>
      <w:r w:rsidRPr="00ED6F18">
        <w:rPr>
          <w:rFonts w:ascii="Times New Roman" w:hAnsi="Times New Roman" w:cs="Times New Roman"/>
          <w:b/>
          <w:bCs/>
          <w:sz w:val="24"/>
          <w:szCs w:val="24"/>
        </w:rPr>
        <w:t>.</w:t>
      </w:r>
    </w:p>
    <w:p w:rsidR="00D63F94" w:rsidRPr="00EB5752" w:rsidRDefault="00D63F94" w:rsidP="00D63F94">
      <w:pPr>
        <w:rPr>
          <w:rFonts w:ascii="Times New Roman" w:hAnsi="Times New Roman" w:cs="Times New Roman"/>
          <w:sz w:val="24"/>
          <w:szCs w:val="24"/>
        </w:rPr>
      </w:pPr>
      <w:r w:rsidRPr="00EB5752">
        <w:rPr>
          <w:rFonts w:ascii="Times New Roman" w:hAnsi="Times New Roman" w:cs="Times New Roman"/>
          <w:b/>
          <w:bCs/>
          <w:sz w:val="24"/>
          <w:szCs w:val="24"/>
        </w:rPr>
        <w:t>Table 3</w:t>
      </w:r>
      <w:r>
        <w:rPr>
          <w:rFonts w:ascii="Times New Roman" w:hAnsi="Times New Roman" w:cs="Times New Roman"/>
          <w:b/>
          <w:bCs/>
          <w:sz w:val="24"/>
          <w:szCs w:val="24"/>
        </w:rPr>
        <w:t>.3</w:t>
      </w:r>
      <w:r w:rsidRPr="00EB5752">
        <w:rPr>
          <w:rFonts w:ascii="Times New Roman" w:hAnsi="Times New Roman" w:cs="Times New Roman"/>
          <w:b/>
          <w:bCs/>
          <w:sz w:val="24"/>
          <w:szCs w:val="24"/>
        </w:rPr>
        <w:t xml:space="preserve">: Contents of each reaction mixture of </w:t>
      </w:r>
      <w:r>
        <w:rPr>
          <w:rFonts w:ascii="Times New Roman" w:hAnsi="Times New Roman" w:cs="Times New Roman"/>
          <w:b/>
          <w:bCs/>
          <w:sz w:val="24"/>
          <w:szCs w:val="24"/>
        </w:rPr>
        <w:t>m</w:t>
      </w:r>
      <w:r w:rsidRPr="00EB5752">
        <w:rPr>
          <w:rFonts w:ascii="Times New Roman" w:hAnsi="Times New Roman" w:cs="Times New Roman"/>
          <w:b/>
          <w:bCs/>
          <w:sz w:val="24"/>
          <w:szCs w:val="24"/>
        </w:rPr>
        <w:t>PCR assay</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4453"/>
        <w:gridCol w:w="4403"/>
      </w:tblGrid>
      <w:tr w:rsidR="00D63F94" w:rsidTr="00B61D0D">
        <w:tc>
          <w:tcPr>
            <w:tcW w:w="2514" w:type="pct"/>
            <w:tcBorders>
              <w:top w:val="single" w:sz="4" w:space="0" w:color="auto"/>
              <w:bottom w:val="single" w:sz="4" w:space="0" w:color="auto"/>
            </w:tcBorders>
            <w:vAlign w:val="center"/>
          </w:tcPr>
          <w:p w:rsidR="00D63F94" w:rsidRPr="00865D6D" w:rsidRDefault="00D63F94" w:rsidP="005F6FA1">
            <w:pPr>
              <w:spacing w:line="360" w:lineRule="auto"/>
              <w:jc w:val="center"/>
              <w:rPr>
                <w:rFonts w:ascii="Times New Roman" w:eastAsia="Times New Roman" w:hAnsi="Times New Roman" w:cs="Times New Roman"/>
                <w:b/>
                <w:color w:val="000000"/>
                <w:sz w:val="24"/>
                <w:szCs w:val="24"/>
              </w:rPr>
            </w:pPr>
            <w:r w:rsidRPr="00865D6D">
              <w:rPr>
                <w:rFonts w:ascii="Times New Roman" w:eastAsia="Times New Roman" w:hAnsi="Times New Roman" w:cs="Times New Roman"/>
                <w:b/>
                <w:color w:val="000000"/>
                <w:sz w:val="24"/>
                <w:szCs w:val="24"/>
              </w:rPr>
              <w:t>Components</w:t>
            </w:r>
          </w:p>
        </w:tc>
        <w:tc>
          <w:tcPr>
            <w:tcW w:w="2486" w:type="pct"/>
            <w:tcBorders>
              <w:top w:val="single" w:sz="4" w:space="0" w:color="auto"/>
              <w:bottom w:val="single" w:sz="4" w:space="0" w:color="auto"/>
            </w:tcBorders>
            <w:vAlign w:val="center"/>
          </w:tcPr>
          <w:p w:rsidR="00D63F94" w:rsidRPr="00865D6D" w:rsidRDefault="00D63F94" w:rsidP="005F6FA1">
            <w:pPr>
              <w:spacing w:line="360" w:lineRule="auto"/>
              <w:jc w:val="center"/>
              <w:rPr>
                <w:rFonts w:ascii="Times New Roman" w:eastAsia="Times New Roman" w:hAnsi="Times New Roman" w:cs="Times New Roman"/>
                <w:b/>
                <w:color w:val="000000"/>
                <w:sz w:val="24"/>
                <w:szCs w:val="24"/>
              </w:rPr>
            </w:pPr>
            <w:r w:rsidRPr="00865D6D">
              <w:rPr>
                <w:rFonts w:ascii="Times New Roman" w:eastAsia="Times New Roman" w:hAnsi="Times New Roman" w:cs="Times New Roman"/>
                <w:b/>
                <w:color w:val="000000"/>
                <w:sz w:val="24"/>
                <w:szCs w:val="24"/>
              </w:rPr>
              <w:t>Volume</w:t>
            </w:r>
          </w:p>
        </w:tc>
      </w:tr>
      <w:tr w:rsidR="00D63F94" w:rsidTr="00B61D0D">
        <w:tc>
          <w:tcPr>
            <w:tcW w:w="2514" w:type="pct"/>
            <w:tcBorders>
              <w:top w:val="single" w:sz="4" w:space="0" w:color="auto"/>
            </w:tcBorders>
            <w:vAlign w:val="center"/>
          </w:tcPr>
          <w:p w:rsidR="00D63F94" w:rsidRDefault="00D63F94" w:rsidP="005F6FA1">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Multi HS Prime Taq Premix</w:t>
            </w:r>
          </w:p>
        </w:tc>
        <w:tc>
          <w:tcPr>
            <w:tcW w:w="2486" w:type="pct"/>
            <w:tcBorders>
              <w:top w:val="single" w:sz="4" w:space="0" w:color="auto"/>
            </w:tcBorders>
            <w:vAlign w:val="center"/>
          </w:tcPr>
          <w:p w:rsidR="00D63F94" w:rsidRDefault="00D63F94" w:rsidP="005F6FA1">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10μl</w:t>
            </w:r>
          </w:p>
        </w:tc>
      </w:tr>
      <w:tr w:rsidR="00D63F94" w:rsidTr="00B61D0D">
        <w:tc>
          <w:tcPr>
            <w:tcW w:w="2514" w:type="pct"/>
            <w:vAlign w:val="center"/>
          </w:tcPr>
          <w:p w:rsidR="00D63F94" w:rsidRDefault="00D63F94" w:rsidP="005F6FA1">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Primer Mixture</w:t>
            </w:r>
          </w:p>
        </w:tc>
        <w:tc>
          <w:tcPr>
            <w:tcW w:w="2486" w:type="pct"/>
            <w:vAlign w:val="center"/>
          </w:tcPr>
          <w:p w:rsidR="00D63F94" w:rsidRDefault="00D63F94" w:rsidP="005F6FA1">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5μl</w:t>
            </w:r>
          </w:p>
        </w:tc>
      </w:tr>
      <w:tr w:rsidR="00D63F94" w:rsidTr="00B61D0D">
        <w:tc>
          <w:tcPr>
            <w:tcW w:w="2514" w:type="pct"/>
            <w:vAlign w:val="center"/>
          </w:tcPr>
          <w:p w:rsidR="00D63F94" w:rsidRDefault="00D63F94" w:rsidP="005F6FA1">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Template DNA</w:t>
            </w:r>
          </w:p>
        </w:tc>
        <w:tc>
          <w:tcPr>
            <w:tcW w:w="2486" w:type="pct"/>
            <w:vAlign w:val="center"/>
          </w:tcPr>
          <w:p w:rsidR="00D63F94" w:rsidRDefault="00D63F94" w:rsidP="005F6FA1">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5μl</w:t>
            </w:r>
          </w:p>
        </w:tc>
      </w:tr>
      <w:tr w:rsidR="00D63F94" w:rsidTr="00B61D0D">
        <w:tc>
          <w:tcPr>
            <w:tcW w:w="2514" w:type="pct"/>
            <w:vAlign w:val="center"/>
          </w:tcPr>
          <w:p w:rsidR="00D63F94" w:rsidRDefault="00D63F94" w:rsidP="005F6FA1">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2486" w:type="pct"/>
            <w:vAlign w:val="center"/>
          </w:tcPr>
          <w:p w:rsidR="00D63F94" w:rsidRDefault="00D63F94" w:rsidP="005F6FA1">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20μl</w:t>
            </w:r>
          </w:p>
        </w:tc>
      </w:tr>
    </w:tbl>
    <w:p w:rsidR="004D1115" w:rsidRDefault="004D1115" w:rsidP="00C97E17">
      <w:pPr>
        <w:spacing w:line="360" w:lineRule="auto"/>
        <w:jc w:val="both"/>
        <w:rPr>
          <w:rFonts w:ascii="Times New Roman" w:hAnsi="Times New Roman" w:cs="Times New Roman"/>
          <w:b/>
          <w:bCs/>
          <w:sz w:val="24"/>
          <w:szCs w:val="24"/>
        </w:rPr>
      </w:pPr>
    </w:p>
    <w:p w:rsidR="00C97E17" w:rsidRPr="00D23942" w:rsidRDefault="00C97E17" w:rsidP="00C97E17">
      <w:pPr>
        <w:spacing w:line="360" w:lineRule="auto"/>
        <w:jc w:val="both"/>
        <w:rPr>
          <w:rFonts w:ascii="Times New Roman" w:eastAsia="Times New Roman" w:hAnsi="Times New Roman" w:cs="Times New Roman"/>
          <w:color w:val="000000"/>
          <w:sz w:val="24"/>
          <w:szCs w:val="24"/>
        </w:rPr>
      </w:pPr>
      <w:r w:rsidRPr="00D23942">
        <w:rPr>
          <w:rFonts w:ascii="Times New Roman" w:hAnsi="Times New Roman" w:cs="Times New Roman"/>
          <w:b/>
          <w:bCs/>
          <w:sz w:val="24"/>
          <w:szCs w:val="24"/>
        </w:rPr>
        <w:t>Table 3.4: Cycling conditions used during mPCR for detection of bacterial genes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57"/>
        <w:gridCol w:w="2272"/>
        <w:gridCol w:w="2161"/>
        <w:gridCol w:w="2166"/>
      </w:tblGrid>
      <w:tr w:rsidR="00C97E17" w:rsidRPr="00FC0F00" w:rsidTr="00224A39">
        <w:tc>
          <w:tcPr>
            <w:tcW w:w="2394" w:type="dxa"/>
            <w:tcBorders>
              <w:top w:val="single" w:sz="4" w:space="0" w:color="auto"/>
              <w:bottom w:val="single" w:sz="4" w:space="0" w:color="auto"/>
            </w:tcBorders>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23"/>
                <w:szCs w:val="23"/>
              </w:rPr>
            </w:pPr>
            <w:r w:rsidRPr="00FC0F00">
              <w:rPr>
                <w:rFonts w:ascii="Times New Roman" w:eastAsia="Times New Roman" w:hAnsi="Times New Roman" w:cs="Times New Roman"/>
                <w:b/>
                <w:color w:val="000000"/>
                <w:sz w:val="23"/>
                <w:szCs w:val="23"/>
              </w:rPr>
              <w:t>Step</w:t>
            </w:r>
          </w:p>
        </w:tc>
        <w:tc>
          <w:tcPr>
            <w:tcW w:w="2394" w:type="dxa"/>
            <w:tcBorders>
              <w:top w:val="single" w:sz="4" w:space="0" w:color="auto"/>
              <w:bottom w:val="single" w:sz="4" w:space="0" w:color="auto"/>
            </w:tcBorders>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23"/>
                <w:szCs w:val="23"/>
              </w:rPr>
            </w:pPr>
            <w:r w:rsidRPr="00FC0F00">
              <w:rPr>
                <w:rFonts w:ascii="Times New Roman" w:eastAsia="Times New Roman" w:hAnsi="Times New Roman" w:cs="Times New Roman"/>
                <w:b/>
                <w:color w:val="000000"/>
                <w:sz w:val="23"/>
                <w:szCs w:val="23"/>
              </w:rPr>
              <w:t>Temperature</w:t>
            </w:r>
          </w:p>
        </w:tc>
        <w:tc>
          <w:tcPr>
            <w:tcW w:w="2394" w:type="dxa"/>
            <w:tcBorders>
              <w:top w:val="single" w:sz="4" w:space="0" w:color="auto"/>
              <w:bottom w:val="single" w:sz="4" w:space="0" w:color="auto"/>
            </w:tcBorders>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23"/>
                <w:szCs w:val="23"/>
              </w:rPr>
            </w:pPr>
            <w:r w:rsidRPr="00FC0F00">
              <w:rPr>
                <w:rFonts w:ascii="Times New Roman" w:eastAsia="Times New Roman" w:hAnsi="Times New Roman" w:cs="Times New Roman"/>
                <w:b/>
                <w:color w:val="000000"/>
                <w:sz w:val="23"/>
                <w:szCs w:val="23"/>
              </w:rPr>
              <w:t>Time</w:t>
            </w:r>
          </w:p>
        </w:tc>
        <w:tc>
          <w:tcPr>
            <w:tcW w:w="2394" w:type="dxa"/>
            <w:tcBorders>
              <w:top w:val="single" w:sz="4" w:space="0" w:color="auto"/>
              <w:bottom w:val="single" w:sz="4" w:space="0" w:color="auto"/>
            </w:tcBorders>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23"/>
                <w:szCs w:val="23"/>
              </w:rPr>
            </w:pPr>
            <w:r w:rsidRPr="00FC0F00">
              <w:rPr>
                <w:rFonts w:ascii="Times New Roman" w:eastAsia="Times New Roman" w:hAnsi="Times New Roman" w:cs="Times New Roman"/>
                <w:b/>
                <w:color w:val="000000"/>
                <w:sz w:val="23"/>
                <w:szCs w:val="23"/>
              </w:rPr>
              <w:t>Cycle</w:t>
            </w:r>
          </w:p>
        </w:tc>
      </w:tr>
      <w:tr w:rsidR="00C97E17" w:rsidRPr="00FC0F00" w:rsidTr="00224A39">
        <w:tc>
          <w:tcPr>
            <w:tcW w:w="2394" w:type="dxa"/>
            <w:tcBorders>
              <w:top w:val="single" w:sz="4" w:space="0" w:color="auto"/>
            </w:tcBorders>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UDG reaction</w:t>
            </w:r>
          </w:p>
        </w:tc>
        <w:tc>
          <w:tcPr>
            <w:tcW w:w="2394" w:type="dxa"/>
            <w:tcBorders>
              <w:top w:val="single" w:sz="4" w:space="0" w:color="auto"/>
            </w:tcBorders>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50</w:t>
            </w:r>
            <w:r w:rsidRPr="00FC0F00">
              <w:rPr>
                <w:rFonts w:ascii="Times New Roman" w:eastAsia="Times New Roman" w:hAnsi="Times New Roman" w:cs="Times New Roman"/>
                <w:color w:val="000000"/>
                <w:sz w:val="23"/>
                <w:szCs w:val="23"/>
                <w:vertAlign w:val="superscript"/>
              </w:rPr>
              <w:t>0</w:t>
            </w:r>
            <w:r w:rsidRPr="00FC0F00">
              <w:rPr>
                <w:rFonts w:ascii="Times New Roman" w:eastAsia="Times New Roman" w:hAnsi="Times New Roman" w:cs="Times New Roman"/>
                <w:color w:val="000000"/>
                <w:sz w:val="23"/>
                <w:szCs w:val="23"/>
              </w:rPr>
              <w:t>C</w:t>
            </w:r>
          </w:p>
        </w:tc>
        <w:tc>
          <w:tcPr>
            <w:tcW w:w="2394" w:type="dxa"/>
            <w:tcBorders>
              <w:top w:val="single" w:sz="4" w:space="0" w:color="auto"/>
            </w:tcBorders>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3 min</w:t>
            </w:r>
          </w:p>
        </w:tc>
        <w:tc>
          <w:tcPr>
            <w:tcW w:w="2394" w:type="dxa"/>
            <w:tcBorders>
              <w:top w:val="single" w:sz="4" w:space="0" w:color="auto"/>
            </w:tcBorders>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1</w:t>
            </w:r>
          </w:p>
        </w:tc>
      </w:tr>
      <w:tr w:rsidR="00C97E17" w:rsidRPr="00FC0F00" w:rsidTr="00224A39">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Pre-denaturation</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95</w:t>
            </w:r>
            <w:r w:rsidRPr="00FC0F00">
              <w:rPr>
                <w:rFonts w:ascii="Times New Roman" w:eastAsia="Times New Roman" w:hAnsi="Times New Roman" w:cs="Times New Roman"/>
                <w:color w:val="000000"/>
                <w:sz w:val="23"/>
                <w:szCs w:val="23"/>
                <w:vertAlign w:val="superscript"/>
              </w:rPr>
              <w:t>0</w:t>
            </w:r>
            <w:r w:rsidRPr="00FC0F00">
              <w:rPr>
                <w:rFonts w:ascii="Times New Roman" w:eastAsia="Times New Roman" w:hAnsi="Times New Roman" w:cs="Times New Roman"/>
                <w:color w:val="000000"/>
                <w:sz w:val="23"/>
                <w:szCs w:val="23"/>
              </w:rPr>
              <w:t>C</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10 min</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1</w:t>
            </w:r>
          </w:p>
        </w:tc>
      </w:tr>
      <w:tr w:rsidR="00C97E17" w:rsidRPr="00FC0F00" w:rsidTr="00224A39">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Denaturation</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95</w:t>
            </w:r>
            <w:r w:rsidRPr="00FC0F00">
              <w:rPr>
                <w:rFonts w:ascii="Times New Roman" w:eastAsia="Times New Roman" w:hAnsi="Times New Roman" w:cs="Times New Roman"/>
                <w:color w:val="000000"/>
                <w:sz w:val="23"/>
                <w:szCs w:val="23"/>
                <w:vertAlign w:val="superscript"/>
              </w:rPr>
              <w:t>0</w:t>
            </w:r>
            <w:r w:rsidRPr="00FC0F00">
              <w:rPr>
                <w:rFonts w:ascii="Times New Roman" w:eastAsia="Times New Roman" w:hAnsi="Times New Roman" w:cs="Times New Roman"/>
                <w:color w:val="000000"/>
                <w:sz w:val="23"/>
                <w:szCs w:val="23"/>
              </w:rPr>
              <w:t>C</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30 sec</w:t>
            </w:r>
          </w:p>
        </w:tc>
        <w:tc>
          <w:tcPr>
            <w:tcW w:w="2394" w:type="dxa"/>
            <w:vMerge w:val="restart"/>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35</w:t>
            </w:r>
          </w:p>
        </w:tc>
      </w:tr>
      <w:tr w:rsidR="00C97E17" w:rsidRPr="00FC0F00" w:rsidTr="00224A39">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Annealing</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60</w:t>
            </w:r>
            <w:r w:rsidRPr="00FC0F00">
              <w:rPr>
                <w:rFonts w:ascii="Times New Roman" w:eastAsia="Times New Roman" w:hAnsi="Times New Roman" w:cs="Times New Roman"/>
                <w:color w:val="000000"/>
                <w:sz w:val="23"/>
                <w:szCs w:val="23"/>
                <w:vertAlign w:val="superscript"/>
              </w:rPr>
              <w:t>0</w:t>
            </w:r>
            <w:r w:rsidRPr="00FC0F00">
              <w:rPr>
                <w:rFonts w:ascii="Times New Roman" w:eastAsia="Times New Roman" w:hAnsi="Times New Roman" w:cs="Times New Roman"/>
                <w:color w:val="000000"/>
                <w:sz w:val="23"/>
                <w:szCs w:val="23"/>
              </w:rPr>
              <w:t>C</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20 sec</w:t>
            </w:r>
          </w:p>
        </w:tc>
        <w:tc>
          <w:tcPr>
            <w:tcW w:w="2394" w:type="dxa"/>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p>
        </w:tc>
      </w:tr>
      <w:tr w:rsidR="00C97E17" w:rsidRPr="00FC0F00" w:rsidTr="00224A39">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Extension</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72</w:t>
            </w:r>
            <w:r w:rsidRPr="00FC0F00">
              <w:rPr>
                <w:rFonts w:ascii="Times New Roman" w:eastAsia="Times New Roman" w:hAnsi="Times New Roman" w:cs="Times New Roman"/>
                <w:color w:val="000000"/>
                <w:sz w:val="23"/>
                <w:szCs w:val="23"/>
                <w:vertAlign w:val="superscript"/>
              </w:rPr>
              <w:t>0</w:t>
            </w:r>
            <w:r w:rsidRPr="00FC0F00">
              <w:rPr>
                <w:rFonts w:ascii="Times New Roman" w:eastAsia="Times New Roman" w:hAnsi="Times New Roman" w:cs="Times New Roman"/>
                <w:color w:val="000000"/>
                <w:sz w:val="23"/>
                <w:szCs w:val="23"/>
              </w:rPr>
              <w:t>C</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1 min</w:t>
            </w:r>
          </w:p>
        </w:tc>
        <w:tc>
          <w:tcPr>
            <w:tcW w:w="2394" w:type="dxa"/>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p>
        </w:tc>
      </w:tr>
      <w:tr w:rsidR="00C97E17" w:rsidRPr="00FC0F00" w:rsidTr="00224A39">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Final Extension</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72</w:t>
            </w:r>
            <w:r w:rsidRPr="00FC0F00">
              <w:rPr>
                <w:rFonts w:ascii="Times New Roman" w:eastAsia="Times New Roman" w:hAnsi="Times New Roman" w:cs="Times New Roman"/>
                <w:color w:val="000000"/>
                <w:sz w:val="23"/>
                <w:szCs w:val="23"/>
                <w:vertAlign w:val="superscript"/>
              </w:rPr>
              <w:t>0</w:t>
            </w:r>
            <w:r w:rsidRPr="00FC0F00">
              <w:rPr>
                <w:rFonts w:ascii="Times New Roman" w:eastAsia="Times New Roman" w:hAnsi="Times New Roman" w:cs="Times New Roman"/>
                <w:color w:val="000000"/>
                <w:sz w:val="23"/>
                <w:szCs w:val="23"/>
              </w:rPr>
              <w:t>C</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5 min</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1</w:t>
            </w:r>
          </w:p>
        </w:tc>
      </w:tr>
      <w:tr w:rsidR="00C97E17" w:rsidRPr="00FC0F00" w:rsidTr="00224A39">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Store</w:t>
            </w:r>
          </w:p>
        </w:tc>
        <w:tc>
          <w:tcPr>
            <w:tcW w:w="2394" w:type="dxa"/>
            <w:vAlign w:val="center"/>
          </w:tcPr>
          <w:p w:rsidR="00C97E17" w:rsidRPr="00FC0F00" w:rsidRDefault="00FC0F00" w:rsidP="005F6FA1">
            <w:pPr>
              <w:spacing w:line="36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w:t>
            </w:r>
            <w:r w:rsidR="00C97E17" w:rsidRPr="00FC0F00">
              <w:rPr>
                <w:rFonts w:ascii="Times New Roman" w:eastAsia="Times New Roman" w:hAnsi="Times New Roman" w:cs="Times New Roman"/>
                <w:color w:val="000000"/>
                <w:sz w:val="23"/>
                <w:szCs w:val="23"/>
                <w:vertAlign w:val="superscript"/>
              </w:rPr>
              <w:t>0</w:t>
            </w:r>
            <w:r w:rsidR="00C97E17" w:rsidRPr="00FC0F00">
              <w:rPr>
                <w:rFonts w:ascii="Times New Roman" w:eastAsia="Times New Roman" w:hAnsi="Times New Roman" w:cs="Times New Roman"/>
                <w:color w:val="000000"/>
                <w:sz w:val="23"/>
                <w:szCs w:val="23"/>
              </w:rPr>
              <w:t>C</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w:t>
            </w:r>
          </w:p>
        </w:tc>
        <w:tc>
          <w:tcPr>
            <w:tcW w:w="2394" w:type="dxa"/>
            <w:vAlign w:val="center"/>
          </w:tcPr>
          <w:p w:rsidR="00C97E17" w:rsidRPr="00FC0F00" w:rsidRDefault="00C97E17" w:rsidP="005F6FA1">
            <w:pPr>
              <w:spacing w:line="360" w:lineRule="auto"/>
              <w:jc w:val="center"/>
              <w:rPr>
                <w:rFonts w:ascii="Times New Roman" w:eastAsia="Times New Roman" w:hAnsi="Times New Roman" w:cs="Times New Roman"/>
                <w:color w:val="000000"/>
                <w:sz w:val="23"/>
                <w:szCs w:val="23"/>
              </w:rPr>
            </w:pPr>
            <w:r w:rsidRPr="00FC0F00">
              <w:rPr>
                <w:rFonts w:ascii="Times New Roman" w:eastAsia="Times New Roman" w:hAnsi="Times New Roman" w:cs="Times New Roman"/>
                <w:color w:val="000000"/>
                <w:sz w:val="23"/>
                <w:szCs w:val="23"/>
              </w:rPr>
              <w:t>-</w:t>
            </w:r>
          </w:p>
        </w:tc>
      </w:tr>
    </w:tbl>
    <w:p w:rsidR="00C97E17" w:rsidRDefault="00C97E17" w:rsidP="00C97E17">
      <w:pPr>
        <w:spacing w:after="0" w:line="360" w:lineRule="auto"/>
        <w:jc w:val="both"/>
        <w:rPr>
          <w:rFonts w:ascii="Times New Roman" w:hAnsi="Times New Roman" w:cs="Times New Roman"/>
          <w:bCs/>
          <w:sz w:val="24"/>
          <w:szCs w:val="24"/>
        </w:rPr>
      </w:pPr>
    </w:p>
    <w:p w:rsidR="004D1115" w:rsidRPr="004D1115" w:rsidRDefault="004D1115" w:rsidP="004D1115">
      <w:pPr>
        <w:spacing w:after="0" w:line="360" w:lineRule="auto"/>
        <w:jc w:val="both"/>
        <w:rPr>
          <w:rFonts w:ascii="Times New Roman" w:hAnsi="Times New Roman" w:cs="Times New Roman"/>
          <w:bCs/>
          <w:sz w:val="24"/>
          <w:szCs w:val="24"/>
        </w:rPr>
      </w:pPr>
      <w:bookmarkStart w:id="60" w:name="_Toc522024893"/>
      <w:r>
        <w:rPr>
          <w:rFonts w:ascii="Times New Roman" w:hAnsi="Times New Roman" w:cs="Times New Roman"/>
          <w:bCs/>
          <w:sz w:val="24"/>
          <w:szCs w:val="24"/>
        </w:rPr>
        <w:t>The mPCR</w:t>
      </w:r>
      <w:r w:rsidRPr="00C73812">
        <w:rPr>
          <w:rFonts w:ascii="Times New Roman" w:hAnsi="Times New Roman" w:cs="Times New Roman"/>
          <w:bCs/>
          <w:sz w:val="24"/>
          <w:szCs w:val="24"/>
        </w:rPr>
        <w:t xml:space="preserve"> protocol followed by agarose gel electrophoresis technique was adopted for the detection of bacterial genes from whole blood as described by </w:t>
      </w:r>
      <w:r w:rsidR="0016583B" w:rsidRPr="00C73812">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&lt;EndNote&gt;&lt;Cite&gt;&lt;Author&gt;Henegariu&lt;/Author&gt;&lt;Year&gt;1997&lt;/Year&gt;&lt;RecNum&gt;1701&lt;/RecNum&gt;&lt;DisplayText&gt;(Henegariu, Heerema, Dlouhy, Vance, &amp;amp; Vogt, 1997)&lt;/DisplayText&gt;&lt;record&gt;&lt;rec-number&gt;1701&lt;/rec-number&gt;&lt;foreign-keys&gt;&lt;key app="EN" db-id="50wxdpzd9vd5r7e9t5b595djrfpttrxw9avp"&gt;1701&lt;/key&gt;&lt;/foreign-keys&gt;&lt;ref-type name="Journal Article"&gt;17&lt;/ref-type&gt;&lt;contributors&gt;&lt;authors&gt;&lt;author&gt;Henegariu, O&lt;/author&gt;&lt;author&gt;Heerema, NA&lt;/author&gt;&lt;author&gt;Dlouhy, SR&lt;/author&gt;&lt;author&gt;Vance, GH&lt;/author&gt;&lt;author&gt;Vogt, PH&lt;/author&gt;&lt;/authors&gt;&lt;/contributors&gt;&lt;titles&gt;&lt;title&gt;Multiplex PCR: critical parameters and step-by-step protocol&lt;/title&gt;&lt;secondary-title&gt;Biotechniques&lt;/secondary-title&gt;&lt;/titles&gt;&lt;periodical&gt;&lt;full-title&gt;Biotechniques&lt;/full-title&gt;&lt;abbr-1&gt;Biotechniques&lt;/abbr-1&gt;&lt;abbr-2&gt;Biotechniques&lt;/abbr-2&gt;&lt;/periodical&gt;&lt;pages&gt;504-511&lt;/pages&gt;&lt;volume&gt;23&lt;/volume&gt;&lt;number&gt;3&lt;/number&gt;&lt;dates&gt;&lt;year&gt;1997&lt;/year&gt;&lt;/dates&gt;&lt;isbn&gt;0736-6205&lt;/isbn&gt;&lt;urls&gt;&lt;/urls&gt;&lt;/record&gt;&lt;/Cite&gt;&lt;/EndNote&gt;</w:instrText>
      </w:r>
      <w:r w:rsidR="0016583B" w:rsidRPr="00C73812">
        <w:rPr>
          <w:rFonts w:ascii="Times New Roman" w:hAnsi="Times New Roman" w:cs="Times New Roman"/>
          <w:bCs/>
          <w:sz w:val="24"/>
          <w:szCs w:val="24"/>
        </w:rPr>
        <w:fldChar w:fldCharType="separate"/>
      </w:r>
      <w:r>
        <w:rPr>
          <w:rFonts w:ascii="Times New Roman" w:hAnsi="Times New Roman" w:cs="Times New Roman"/>
          <w:bCs/>
          <w:noProof/>
          <w:sz w:val="24"/>
          <w:szCs w:val="24"/>
        </w:rPr>
        <w:t>(</w:t>
      </w:r>
      <w:hyperlink w:anchor="_ENREF_52" w:tooltip="Henegariu, 1997 #1701" w:history="1">
        <w:r>
          <w:rPr>
            <w:rFonts w:ascii="Times New Roman" w:hAnsi="Times New Roman" w:cs="Times New Roman"/>
            <w:bCs/>
            <w:noProof/>
            <w:sz w:val="24"/>
            <w:szCs w:val="24"/>
          </w:rPr>
          <w:t>Henegariu et al., 1997</w:t>
        </w:r>
      </w:hyperlink>
      <w:r>
        <w:rPr>
          <w:rFonts w:ascii="Times New Roman" w:hAnsi="Times New Roman" w:cs="Times New Roman"/>
          <w:bCs/>
          <w:noProof/>
          <w:sz w:val="24"/>
          <w:szCs w:val="24"/>
        </w:rPr>
        <w:t>)</w:t>
      </w:r>
      <w:r w:rsidR="0016583B" w:rsidRPr="00C73812">
        <w:rPr>
          <w:rFonts w:ascii="Times New Roman" w:hAnsi="Times New Roman" w:cs="Times New Roman"/>
          <w:bCs/>
          <w:sz w:val="24"/>
          <w:szCs w:val="24"/>
        </w:rPr>
        <w:fldChar w:fldCharType="end"/>
      </w:r>
      <w:r w:rsidRPr="00C73812">
        <w:rPr>
          <w:rFonts w:ascii="Times New Roman" w:hAnsi="Times New Roman" w:cs="Times New Roman"/>
          <w:bCs/>
          <w:sz w:val="24"/>
          <w:szCs w:val="24"/>
        </w:rPr>
        <w:t xml:space="preserve"> . A total volume of 20</w:t>
      </w:r>
      <w:r w:rsidRPr="00C73812">
        <w:rPr>
          <w:rFonts w:ascii="Times New Roman" w:eastAsia="Times New Roman" w:hAnsi="Times New Roman" w:cs="Times New Roman"/>
          <w:color w:val="000000"/>
          <w:sz w:val="24"/>
          <w:szCs w:val="24"/>
        </w:rPr>
        <w:t xml:space="preserve"> μl</w:t>
      </w:r>
      <w:r w:rsidRPr="00C73812">
        <w:rPr>
          <w:rFonts w:ascii="Times New Roman" w:hAnsi="Times New Roman" w:cs="Times New Roman"/>
          <w:bCs/>
          <w:sz w:val="24"/>
          <w:szCs w:val="24"/>
        </w:rPr>
        <w:t xml:space="preserve"> was used for mPCR assay by maintaining the cycling conditions that are shown in </w:t>
      </w:r>
      <w:r w:rsidRPr="00C97E17">
        <w:rPr>
          <w:rFonts w:ascii="Times New Roman" w:hAnsi="Times New Roman" w:cs="Times New Roman"/>
          <w:b/>
          <w:bCs/>
          <w:sz w:val="24"/>
          <w:szCs w:val="24"/>
        </w:rPr>
        <w:t>Table 3.4.</w:t>
      </w:r>
      <w:r w:rsidRPr="00C73812">
        <w:rPr>
          <w:rFonts w:ascii="Times New Roman" w:hAnsi="Times New Roman" w:cs="Times New Roman"/>
          <w:bCs/>
          <w:sz w:val="24"/>
          <w:szCs w:val="24"/>
        </w:rPr>
        <w:t xml:space="preserve"> </w:t>
      </w:r>
    </w:p>
    <w:p w:rsidR="00C97E17" w:rsidRPr="00342FAE" w:rsidRDefault="00C97E17" w:rsidP="006661C0">
      <w:pPr>
        <w:pStyle w:val="Heading2"/>
        <w:spacing w:after="240"/>
        <w:rPr>
          <w:rFonts w:eastAsia="Times New Roman"/>
          <w:color w:val="000000"/>
        </w:rPr>
      </w:pPr>
      <w:bookmarkStart w:id="61" w:name="_Toc525559244"/>
      <w:r>
        <w:t>3.5</w:t>
      </w:r>
      <w:r w:rsidRPr="00342FAE">
        <w:t>. Visualization of mPCR products by Agar Gel Electrophoresis</w:t>
      </w:r>
      <w:bookmarkEnd w:id="60"/>
      <w:bookmarkEnd w:id="61"/>
    </w:p>
    <w:p w:rsidR="00C97E17" w:rsidRPr="00C16C2B" w:rsidRDefault="00C97E17" w:rsidP="006661C0">
      <w:pPr>
        <w:spacing w:after="24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A</w:t>
      </w:r>
      <w:r w:rsidRPr="00C16C2B">
        <w:rPr>
          <w:rFonts w:ascii="Times New Roman" w:hAnsi="Times New Roman" w:cs="Times New Roman"/>
          <w:sz w:val="24"/>
          <w:szCs w:val="24"/>
        </w:rPr>
        <w:t xml:space="preserve">garose gel </w:t>
      </w:r>
      <w:r>
        <w:rPr>
          <w:rFonts w:ascii="Times New Roman" w:hAnsi="Times New Roman" w:cs="Times New Roman"/>
          <w:sz w:val="24"/>
          <w:szCs w:val="24"/>
        </w:rPr>
        <w:t xml:space="preserve">(1.5 %, </w:t>
      </w:r>
      <w:r w:rsidRPr="00C16C2B">
        <w:rPr>
          <w:rFonts w:ascii="Times New Roman" w:hAnsi="Times New Roman" w:cs="Times New Roman"/>
          <w:sz w:val="24"/>
          <w:szCs w:val="24"/>
        </w:rPr>
        <w:t xml:space="preserve">W/V) was used to visualize the PCR product. </w:t>
      </w:r>
      <w:r>
        <w:rPr>
          <w:rFonts w:ascii="Times New Roman" w:hAnsi="Times New Roman" w:cs="Times New Roman"/>
          <w:sz w:val="24"/>
          <w:szCs w:val="24"/>
        </w:rPr>
        <w:t>A</w:t>
      </w:r>
      <w:r w:rsidRPr="00C16C2B">
        <w:rPr>
          <w:rFonts w:ascii="Times New Roman" w:hAnsi="Times New Roman" w:cs="Times New Roman"/>
          <w:sz w:val="24"/>
          <w:szCs w:val="24"/>
        </w:rPr>
        <w:t xml:space="preserve">garose powder </w:t>
      </w:r>
      <w:r>
        <w:rPr>
          <w:rFonts w:ascii="Times New Roman" w:hAnsi="Times New Roman" w:cs="Times New Roman"/>
          <w:sz w:val="24"/>
          <w:szCs w:val="24"/>
        </w:rPr>
        <w:t>(</w:t>
      </w:r>
      <w:r w:rsidRPr="00C16C2B">
        <w:rPr>
          <w:rFonts w:ascii="Times New Roman" w:hAnsi="Times New Roman" w:cs="Times New Roman"/>
          <w:sz w:val="24"/>
          <w:szCs w:val="24"/>
        </w:rPr>
        <w:t>0.75 gm</w:t>
      </w:r>
      <w:r>
        <w:rPr>
          <w:rFonts w:ascii="Times New Roman" w:hAnsi="Times New Roman" w:cs="Times New Roman"/>
          <w:sz w:val="24"/>
          <w:szCs w:val="24"/>
        </w:rPr>
        <w:t>)</w:t>
      </w:r>
      <w:r w:rsidRPr="00C16C2B">
        <w:rPr>
          <w:rFonts w:ascii="Times New Roman" w:hAnsi="Times New Roman" w:cs="Times New Roman"/>
          <w:sz w:val="24"/>
          <w:szCs w:val="24"/>
        </w:rPr>
        <w:t xml:space="preserve"> and 50 ml of 1X TAE buffer was mixed thoroughly in a conical flask and boiled in a </w:t>
      </w:r>
      <w:r w:rsidR="001C66D3">
        <w:rPr>
          <w:rFonts w:ascii="Times New Roman" w:hAnsi="Times New Roman" w:cs="Times New Roman"/>
          <w:sz w:val="24"/>
          <w:szCs w:val="24"/>
        </w:rPr>
        <w:t>microwave oven until dissolved. Then the mixture was cooled to</w:t>
      </w:r>
      <w:r w:rsidRPr="00C16C2B">
        <w:rPr>
          <w:rFonts w:ascii="Times New Roman" w:hAnsi="Times New Roman" w:cs="Times New Roman"/>
          <w:sz w:val="24"/>
          <w:szCs w:val="24"/>
        </w:rPr>
        <w:t xml:space="preserve"> 50°C </w:t>
      </w:r>
      <w:r w:rsidR="001C66D3">
        <w:rPr>
          <w:rFonts w:ascii="Times New Roman" w:hAnsi="Times New Roman" w:cs="Times New Roman"/>
          <w:sz w:val="24"/>
          <w:szCs w:val="24"/>
        </w:rPr>
        <w:t>using a rocker</w:t>
      </w:r>
      <w:r w:rsidRPr="00C16C2B">
        <w:rPr>
          <w:rFonts w:ascii="Times New Roman" w:hAnsi="Times New Roman" w:cs="Times New Roman"/>
          <w:sz w:val="24"/>
          <w:szCs w:val="24"/>
        </w:rPr>
        <w:t xml:space="preserve"> and 0.05 µl/ml </w:t>
      </w:r>
      <w:r>
        <w:rPr>
          <w:rFonts w:ascii="Times New Roman" w:hAnsi="Times New Roman" w:cs="Times New Roman"/>
          <w:sz w:val="24"/>
          <w:szCs w:val="24"/>
        </w:rPr>
        <w:t xml:space="preserve">of </w:t>
      </w:r>
      <w:r w:rsidRPr="00C16C2B">
        <w:rPr>
          <w:rFonts w:ascii="Times New Roman" w:hAnsi="Times New Roman" w:cs="Times New Roman"/>
          <w:sz w:val="24"/>
          <w:szCs w:val="24"/>
        </w:rPr>
        <w:t>ethidium bromide was added</w:t>
      </w:r>
      <w:r>
        <w:rPr>
          <w:rFonts w:ascii="Times New Roman" w:hAnsi="Times New Roman" w:cs="Times New Roman"/>
          <w:sz w:val="24"/>
          <w:szCs w:val="24"/>
        </w:rPr>
        <w:t xml:space="preserve"> </w:t>
      </w:r>
      <w:r w:rsidRPr="00C16C2B">
        <w:rPr>
          <w:rFonts w:ascii="Times New Roman" w:hAnsi="Times New Roman" w:cs="Times New Roman"/>
          <w:sz w:val="24"/>
          <w:szCs w:val="24"/>
        </w:rPr>
        <w:t xml:space="preserve">to the agarose solution. The agarose solution containing was </w:t>
      </w:r>
      <w:r w:rsidR="001C66D3">
        <w:rPr>
          <w:rFonts w:ascii="Times New Roman" w:hAnsi="Times New Roman" w:cs="Times New Roman"/>
          <w:sz w:val="24"/>
          <w:szCs w:val="24"/>
        </w:rPr>
        <w:t xml:space="preserve">then </w:t>
      </w:r>
      <w:r w:rsidRPr="00C16C2B">
        <w:rPr>
          <w:rFonts w:ascii="Times New Roman" w:hAnsi="Times New Roman" w:cs="Times New Roman"/>
          <w:sz w:val="24"/>
          <w:szCs w:val="24"/>
        </w:rPr>
        <w:t xml:space="preserve">poured into the gel casting tray which was assembled by sealing the ends of gel chamber with tape and placed appropriate number of combs in gel tray. The gel tray </w:t>
      </w:r>
      <w:r>
        <w:rPr>
          <w:rFonts w:ascii="Times New Roman" w:hAnsi="Times New Roman" w:cs="Times New Roman"/>
          <w:sz w:val="24"/>
          <w:szCs w:val="24"/>
        </w:rPr>
        <w:t xml:space="preserve">was </w:t>
      </w:r>
      <w:r w:rsidR="001C66D3" w:rsidRPr="00C16C2B">
        <w:rPr>
          <w:rFonts w:ascii="Times New Roman" w:hAnsi="Times New Roman" w:cs="Times New Roman"/>
          <w:sz w:val="24"/>
          <w:szCs w:val="24"/>
        </w:rPr>
        <w:t xml:space="preserve">for solidification </w:t>
      </w:r>
      <w:r w:rsidRPr="00C16C2B">
        <w:rPr>
          <w:rFonts w:ascii="Times New Roman" w:hAnsi="Times New Roman" w:cs="Times New Roman"/>
          <w:sz w:val="24"/>
          <w:szCs w:val="24"/>
        </w:rPr>
        <w:t>at room temperature then combs were removed and the gel was shifted into an electrophoresis tank filled with 1X TAE buffer</w:t>
      </w:r>
      <w:r w:rsidR="001C66D3">
        <w:rPr>
          <w:rFonts w:ascii="Times New Roman" w:hAnsi="Times New Roman" w:cs="Times New Roman"/>
          <w:sz w:val="24"/>
          <w:szCs w:val="24"/>
        </w:rPr>
        <w:t xml:space="preserve"> for further use</w:t>
      </w:r>
      <w:r w:rsidRPr="00C16C2B">
        <w:rPr>
          <w:rFonts w:ascii="Times New Roman" w:hAnsi="Times New Roman" w:cs="Times New Roman"/>
          <w:sz w:val="24"/>
          <w:szCs w:val="24"/>
        </w:rPr>
        <w:t xml:space="preserve">. An amount of 7 µl of PCR product </w:t>
      </w:r>
      <w:r>
        <w:rPr>
          <w:rFonts w:ascii="Times New Roman" w:hAnsi="Times New Roman" w:cs="Times New Roman"/>
          <w:sz w:val="24"/>
          <w:szCs w:val="24"/>
        </w:rPr>
        <w:t>and 1 kb c</w:t>
      </w:r>
      <w:r w:rsidRPr="00C16C2B">
        <w:rPr>
          <w:rFonts w:ascii="Times New Roman" w:hAnsi="Times New Roman" w:cs="Times New Roman"/>
          <w:sz w:val="24"/>
          <w:szCs w:val="24"/>
        </w:rPr>
        <w:t xml:space="preserve">ontrol DNA marker was loaded into a gel hole to compare the amplicons size of a gene product and the electrophoresis was run at 110 volts and 80mA for 30 minutes. </w:t>
      </w:r>
      <w:r w:rsidR="001C66D3">
        <w:rPr>
          <w:rFonts w:ascii="Times New Roman" w:hAnsi="Times New Roman" w:cs="Times New Roman"/>
          <w:sz w:val="24"/>
          <w:szCs w:val="24"/>
        </w:rPr>
        <w:t>Let the samples goes down to the target level and</w:t>
      </w:r>
      <w:r w:rsidRPr="00C16C2B">
        <w:rPr>
          <w:rFonts w:ascii="Times New Roman" w:hAnsi="Times New Roman" w:cs="Times New Roman"/>
          <w:sz w:val="24"/>
          <w:szCs w:val="24"/>
        </w:rPr>
        <w:t xml:space="preserve"> the</w:t>
      </w:r>
      <w:r w:rsidR="001C66D3">
        <w:rPr>
          <w:rFonts w:ascii="Times New Roman" w:hAnsi="Times New Roman" w:cs="Times New Roman"/>
          <w:sz w:val="24"/>
          <w:szCs w:val="24"/>
        </w:rPr>
        <w:t>n the</w:t>
      </w:r>
      <w:r w:rsidRPr="00C16C2B">
        <w:rPr>
          <w:rFonts w:ascii="Times New Roman" w:hAnsi="Times New Roman" w:cs="Times New Roman"/>
          <w:sz w:val="24"/>
          <w:szCs w:val="24"/>
        </w:rPr>
        <w:t xml:space="preserve"> gel was immediately </w:t>
      </w:r>
      <w:r w:rsidR="001C66D3">
        <w:rPr>
          <w:rFonts w:ascii="Times New Roman" w:hAnsi="Times New Roman" w:cs="Times New Roman"/>
          <w:sz w:val="24"/>
          <w:szCs w:val="24"/>
        </w:rPr>
        <w:t>placed to</w:t>
      </w:r>
      <w:r w:rsidRPr="00C16C2B">
        <w:rPr>
          <w:rFonts w:ascii="Times New Roman" w:hAnsi="Times New Roman" w:cs="Times New Roman"/>
          <w:sz w:val="24"/>
          <w:szCs w:val="24"/>
        </w:rPr>
        <w:t xml:space="preserve"> the UV trans-illuminator in the dark chamber </w:t>
      </w:r>
      <w:r w:rsidR="001C66D3">
        <w:rPr>
          <w:rFonts w:ascii="Times New Roman" w:hAnsi="Times New Roman" w:cs="Times New Roman"/>
          <w:sz w:val="24"/>
          <w:szCs w:val="24"/>
        </w:rPr>
        <w:t>for</w:t>
      </w:r>
      <w:r w:rsidRPr="00C16C2B">
        <w:rPr>
          <w:rFonts w:ascii="Times New Roman" w:hAnsi="Times New Roman" w:cs="Times New Roman"/>
          <w:sz w:val="24"/>
          <w:szCs w:val="24"/>
        </w:rPr>
        <w:t xml:space="preserve"> image viewing</w:t>
      </w:r>
      <w:r>
        <w:rPr>
          <w:rFonts w:ascii="Times New Roman" w:hAnsi="Times New Roman" w:cs="Times New Roman"/>
          <w:sz w:val="24"/>
          <w:szCs w:val="24"/>
        </w:rPr>
        <w:t xml:space="preserve"> </w:t>
      </w:r>
      <w:r w:rsidRPr="00C16C2B">
        <w:rPr>
          <w:rFonts w:ascii="Times New Roman" w:hAnsi="Times New Roman" w:cs="Times New Roman"/>
          <w:sz w:val="24"/>
          <w:szCs w:val="24"/>
        </w:rPr>
        <w:t>and documentation system. Finally the image was vis</w:t>
      </w:r>
      <w:r w:rsidR="001C66D3">
        <w:rPr>
          <w:rFonts w:ascii="Times New Roman" w:hAnsi="Times New Roman" w:cs="Times New Roman"/>
          <w:sz w:val="24"/>
          <w:szCs w:val="24"/>
        </w:rPr>
        <w:t>ualized on the monitor followed by</w:t>
      </w:r>
      <w:r w:rsidRPr="00C16C2B">
        <w:rPr>
          <w:rFonts w:ascii="Times New Roman" w:hAnsi="Times New Roman" w:cs="Times New Roman"/>
          <w:sz w:val="24"/>
          <w:szCs w:val="24"/>
        </w:rPr>
        <w:t xml:space="preserve"> the printed as well as saved electronically.</w:t>
      </w:r>
    </w:p>
    <w:p w:rsidR="00C97E17" w:rsidRPr="00342FAE" w:rsidRDefault="00C97E17" w:rsidP="00D13A30">
      <w:pPr>
        <w:pStyle w:val="Heading2"/>
        <w:spacing w:after="240"/>
      </w:pPr>
      <w:bookmarkStart w:id="62" w:name="_Toc522024894"/>
      <w:bookmarkStart w:id="63" w:name="_Toc525559245"/>
      <w:r w:rsidRPr="00342FAE">
        <w:t>3.</w:t>
      </w:r>
      <w:r>
        <w:t>6</w:t>
      </w:r>
      <w:r w:rsidRPr="00342FAE">
        <w:t>. Antimicrobial resistance profile testing of bacteria</w:t>
      </w:r>
      <w:bookmarkEnd w:id="62"/>
      <w:bookmarkEnd w:id="63"/>
    </w:p>
    <w:p w:rsidR="00C97E17" w:rsidRDefault="00C97E17" w:rsidP="00D13A30">
      <w:pPr>
        <w:pStyle w:val="NormalWeb"/>
        <w:shd w:val="clear" w:color="auto" w:fill="FFFFFF"/>
        <w:spacing w:before="0" w:beforeAutospacing="0" w:after="240" w:afterAutospacing="0" w:line="360" w:lineRule="auto"/>
        <w:jc w:val="both"/>
        <w:textAlignment w:val="baseline"/>
      </w:pPr>
      <w:r>
        <w:t>Positive samples</w:t>
      </w:r>
      <w:r w:rsidRPr="00393C3B">
        <w:t xml:space="preserve"> w</w:t>
      </w:r>
      <w:r>
        <w:t>ere</w:t>
      </w:r>
      <w:r w:rsidRPr="00393C3B">
        <w:t xml:space="preserve"> </w:t>
      </w:r>
      <w:r>
        <w:t>sub-cultured</w:t>
      </w:r>
      <w:r w:rsidRPr="00393C3B">
        <w:t xml:space="preserve"> on blood agar and incubated at 37° </w:t>
      </w:r>
      <w:r w:rsidR="001C66D3">
        <w:t xml:space="preserve">C </w:t>
      </w:r>
      <w:r w:rsidRPr="00393C3B">
        <w:t>for 24 hours to obtain a pure growth. Using sterile inoculating loop 3 or 4 individual colonies from the blood agar were transferred into a tube containing 3</w:t>
      </w:r>
      <w:r w:rsidR="001C66D3">
        <w:t xml:space="preserve"> </w:t>
      </w:r>
      <w:r w:rsidRPr="00393C3B">
        <w:t>ml of sterile phosphate buffer saline solution (</w:t>
      </w:r>
      <w:r>
        <w:t xml:space="preserve">PBS, </w:t>
      </w:r>
      <w:r w:rsidRPr="00393C3B">
        <w:t>0.85% w/v NaCl solution). Emulsification of th</w:t>
      </w:r>
      <w:r w:rsidR="001C66D3">
        <w:t>e inoculum</w:t>
      </w:r>
      <w:r w:rsidRPr="00393C3B">
        <w:t xml:space="preserve"> was done to avoid clumping of the cells inside test tube using vortex machine. Then the bacterial suspension was adjusted to the turbidity of 0.5 McFarland standards (equivalent to growth of 1-2×10</w:t>
      </w:r>
      <w:r w:rsidRPr="001C66D3">
        <w:rPr>
          <w:vertAlign w:val="superscript"/>
        </w:rPr>
        <w:t>8</w:t>
      </w:r>
      <w:r w:rsidRPr="00393C3B">
        <w:t xml:space="preserve">CFU/ml). Within 15 minutes of preparing the inoculums, a pre-sterile cotton swab was dipped into the inoculums and rotated against the side of the tube with firm pressure to remove excess fluid. </w:t>
      </w:r>
      <w:r>
        <w:t>S</w:t>
      </w:r>
      <w:r w:rsidRPr="00393C3B">
        <w:t>wab was streaked over the entire dry surface of Mueller Hinton agar for three times rotating the plate approximately at 60</w:t>
      </w:r>
      <w:r w:rsidR="007E121C" w:rsidRPr="007E121C">
        <w:rPr>
          <w:vertAlign w:val="superscript"/>
        </w:rPr>
        <w:t>0</w:t>
      </w:r>
      <w:r w:rsidR="007E121C">
        <w:t xml:space="preserve"> F</w:t>
      </w:r>
      <w:r w:rsidRPr="00393C3B">
        <w:t>. After 15 minutes of inoculation</w:t>
      </w:r>
      <w:r>
        <w:t>,</w:t>
      </w:r>
      <w:r w:rsidRPr="00393C3B">
        <w:t xml:space="preserve"> discs were placed on the agar surface using a sterile forceps.</w:t>
      </w:r>
      <w:r>
        <w:t xml:space="preserve"> A</w:t>
      </w:r>
      <w:r w:rsidRPr="00393C3B">
        <w:t>gar plates were incubated at 37°C for 18 hours</w:t>
      </w:r>
      <w:r w:rsidRPr="00396E98">
        <w:t xml:space="preserve"> </w:t>
      </w:r>
      <w:r>
        <w:t>a</w:t>
      </w:r>
      <w:r w:rsidRPr="00393C3B">
        <w:t>fter dispensing all the discs</w:t>
      </w:r>
      <w:r>
        <w:t xml:space="preserve"> on it</w:t>
      </w:r>
      <w:r w:rsidRPr="00393C3B">
        <w:t xml:space="preserve">. </w:t>
      </w:r>
      <w:r>
        <w:t>S</w:t>
      </w:r>
      <w:r w:rsidRPr="00393C3B">
        <w:t>ize of zone of inhibition (in mm) around a disc including the diameter of the disc was measured using a ruler and the result was interpreted according to</w:t>
      </w:r>
      <w:r>
        <w:t xml:space="preserve"> CLSI, 2011 </w:t>
      </w:r>
      <w:r w:rsidR="0016583B">
        <w:fldChar w:fldCharType="begin"/>
      </w:r>
      <w:r>
        <w:instrText xml:space="preserve"> ADDIN EN.CITE &lt;EndNote&gt;&lt;Cite&gt;&lt;Author&gt;Pa&lt;/Author&gt;&lt;Year&gt;2006&lt;/Year&gt;&lt;RecNum&gt;1651&lt;/RecNum&gt;&lt;DisplayText&gt;(Pa, 2006)&lt;/DisplayText&gt;&lt;record&gt;&lt;rec-number&gt;1651&lt;/rec-number&gt;&lt;foreign-keys&gt;&lt;key app="EN" db-id="50wxdpzd9vd5r7e9t5b595djrfpttrxw9avp"&gt;1651&lt;/key&gt;&lt;/foreign-keys&gt;&lt;ref-type name="Journal Article"&gt;17&lt;/ref-type&gt;&lt;contributors&gt;&lt;authors&gt;&lt;author&gt;Pa, Wayne&lt;/author&gt;&lt;/authors&gt;&lt;/contributors&gt;&lt;titles&gt;&lt;title&gt;Clinical and Laboratory Standard Institute C&lt;/title&gt;&lt;secondary-title&gt;Methods for dilution antimicrobial susceptibility tests for bacteria that grow aerobically. Approved standard M7-A7. Clinical and Laboratory Standard Institute&lt;/secondary-title&gt;&lt;/titles&gt;&lt;periodical&gt;&lt;full-title&gt;Methods for dilution antimicrobial susceptibility tests for bacteria that grow aerobically. Approved standard M7-A7. Clinical and Laboratory Standard Institute&lt;/full-title&gt;&lt;/periodical&gt;&lt;dates&gt;&lt;year&gt;2006&lt;/year&gt;&lt;/dates&gt;&lt;urls&gt;&lt;/urls&gt;&lt;/record&gt;&lt;/Cite&gt;&lt;/EndNote&gt;</w:instrText>
      </w:r>
      <w:r w:rsidR="0016583B">
        <w:fldChar w:fldCharType="separate"/>
      </w:r>
      <w:r>
        <w:rPr>
          <w:noProof/>
        </w:rPr>
        <w:t>(</w:t>
      </w:r>
      <w:hyperlink w:anchor="_ENREF_104" w:tooltip="Pa, 2006 #1651" w:history="1">
        <w:r>
          <w:rPr>
            <w:noProof/>
          </w:rPr>
          <w:t>Pa, 2006</w:t>
        </w:r>
      </w:hyperlink>
      <w:r>
        <w:rPr>
          <w:noProof/>
        </w:rPr>
        <w:t>)</w:t>
      </w:r>
      <w:r w:rsidR="0016583B">
        <w:fldChar w:fldCharType="end"/>
      </w:r>
      <w:r w:rsidRPr="00393C3B">
        <w:t>.</w:t>
      </w:r>
      <w:r>
        <w:t xml:space="preserve"> The panel of antibiotics used for different bacterial species along with the size of zone of inhibition of them to be considered as a resistant</w:t>
      </w:r>
      <w:r w:rsidR="007E121C">
        <w:t xml:space="preserve"> </w:t>
      </w:r>
      <w:r>
        <w:t xml:space="preserve">(R), intermediately sensitive (I), sensitive (S) against the tested isolate are shown in </w:t>
      </w:r>
      <w:r w:rsidRPr="001F71EE">
        <w:rPr>
          <w:b/>
        </w:rPr>
        <w:t>Table 3.5.</w:t>
      </w: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FC0F00" w:rsidRDefault="00FC0F00" w:rsidP="00C97E17">
      <w:pPr>
        <w:pStyle w:val="NormalWeb"/>
        <w:shd w:val="clear" w:color="auto" w:fill="FFFFFF"/>
        <w:spacing w:before="0" w:beforeAutospacing="0" w:after="288" w:afterAutospacing="0" w:line="360" w:lineRule="auto"/>
        <w:jc w:val="both"/>
        <w:textAlignment w:val="baseline"/>
        <w:rPr>
          <w:b/>
        </w:rPr>
      </w:pPr>
    </w:p>
    <w:p w:rsidR="00C97E17" w:rsidRDefault="00C97E17" w:rsidP="00C97E17">
      <w:pPr>
        <w:pStyle w:val="NormalWeb"/>
        <w:shd w:val="clear" w:color="auto" w:fill="FFFFFF"/>
        <w:spacing w:before="0" w:beforeAutospacing="0" w:after="288" w:afterAutospacing="0" w:line="360" w:lineRule="auto"/>
        <w:jc w:val="both"/>
        <w:textAlignment w:val="baseline"/>
      </w:pPr>
      <w:r w:rsidRPr="001F71EE">
        <w:rPr>
          <w:b/>
        </w:rPr>
        <w:t>Table 3.5:</w:t>
      </w:r>
      <w:r>
        <w:t xml:space="preserve"> </w:t>
      </w:r>
      <w:r w:rsidRPr="00235861">
        <w:rPr>
          <w:b/>
        </w:rPr>
        <w:t>Panel of antibiotics, their concentration and zone diameter interpretative standards for different bacteria (CLIS, 2011).</w:t>
      </w:r>
    </w:p>
    <w:tbl>
      <w:tblPr>
        <w:tblStyle w:val="TableGrid"/>
        <w:tblW w:w="5000" w:type="pct"/>
        <w:tblBorders>
          <w:left w:val="none" w:sz="0" w:space="0" w:color="auto"/>
          <w:right w:val="none" w:sz="0" w:space="0" w:color="auto"/>
          <w:insideV w:val="none" w:sz="0" w:space="0" w:color="auto"/>
        </w:tblBorders>
        <w:tblLook w:val="04A0"/>
      </w:tblPr>
      <w:tblGrid>
        <w:gridCol w:w="2600"/>
        <w:gridCol w:w="2062"/>
        <w:gridCol w:w="1458"/>
        <w:gridCol w:w="1126"/>
        <w:gridCol w:w="965"/>
        <w:gridCol w:w="645"/>
      </w:tblGrid>
      <w:tr w:rsidR="00C97E17" w:rsidRPr="00FC0F00" w:rsidTr="00FC0F00">
        <w:trPr>
          <w:gridAfter w:val="1"/>
          <w:wAfter w:w="364" w:type="pct"/>
          <w:trHeight w:val="204"/>
        </w:trPr>
        <w:tc>
          <w:tcPr>
            <w:tcW w:w="1468" w:type="pct"/>
            <w:vMerge w:val="restart"/>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r w:rsidRPr="00FC0F00">
              <w:rPr>
                <w:rFonts w:ascii="Times New Roman" w:eastAsia="Times New Roman" w:hAnsi="Times New Roman" w:cs="Times New Roman"/>
                <w:b/>
                <w:color w:val="000000"/>
                <w:sz w:val="18"/>
                <w:szCs w:val="18"/>
              </w:rPr>
              <w:t>Name of Bacteria</w:t>
            </w:r>
          </w:p>
        </w:tc>
        <w:tc>
          <w:tcPr>
            <w:tcW w:w="1164" w:type="pct"/>
            <w:vMerge w:val="restart"/>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r w:rsidRPr="00FC0F00">
              <w:rPr>
                <w:rFonts w:ascii="Times New Roman" w:eastAsia="Times New Roman" w:hAnsi="Times New Roman" w:cs="Times New Roman"/>
                <w:b/>
                <w:color w:val="000000"/>
                <w:sz w:val="18"/>
                <w:szCs w:val="18"/>
              </w:rPr>
              <w:t>Name of Antimicobial agent(</w:t>
            </w:r>
            <w:r w:rsidRPr="00FC0F00">
              <w:rPr>
                <w:rFonts w:ascii="Times New Roman" w:hAnsi="Times New Roman" w:cs="Times New Roman"/>
                <w:b/>
                <w:sz w:val="18"/>
                <w:szCs w:val="18"/>
              </w:rPr>
              <w:t>µg)</w:t>
            </w:r>
          </w:p>
        </w:tc>
        <w:tc>
          <w:tcPr>
            <w:tcW w:w="823" w:type="pct"/>
            <w:vMerge w:val="restart"/>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r w:rsidRPr="00FC0F00">
              <w:rPr>
                <w:rFonts w:ascii="Times New Roman" w:eastAsia="Times New Roman" w:hAnsi="Times New Roman" w:cs="Times New Roman"/>
                <w:b/>
                <w:color w:val="000000"/>
                <w:sz w:val="18"/>
                <w:szCs w:val="18"/>
              </w:rPr>
              <w:t>Disk content(</w:t>
            </w:r>
            <w:r w:rsidRPr="00FC0F00">
              <w:rPr>
                <w:rFonts w:ascii="Times New Roman" w:hAnsi="Times New Roman" w:cs="Times New Roman"/>
                <w:b/>
                <w:sz w:val="18"/>
                <w:szCs w:val="18"/>
              </w:rPr>
              <w:t>µg)</w:t>
            </w:r>
          </w:p>
        </w:tc>
        <w:tc>
          <w:tcPr>
            <w:tcW w:w="1181" w:type="pct"/>
            <w:gridSpan w:val="2"/>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r w:rsidRPr="00FC0F00">
              <w:rPr>
                <w:rFonts w:ascii="Times New Roman" w:hAnsi="Times New Roman" w:cs="Times New Roman"/>
                <w:b/>
                <w:sz w:val="18"/>
                <w:szCs w:val="18"/>
              </w:rPr>
              <w:t>Interpretation of zone diameters (mm)</w:t>
            </w:r>
          </w:p>
        </w:tc>
      </w:tr>
      <w:tr w:rsidR="00C97E17" w:rsidRPr="00FC0F00" w:rsidTr="00FC0F00">
        <w:trPr>
          <w:trHeight w:val="203"/>
        </w:trPr>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p>
        </w:tc>
        <w:tc>
          <w:tcPr>
            <w:tcW w:w="1164" w:type="pct"/>
            <w:vMerge/>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p>
        </w:tc>
        <w:tc>
          <w:tcPr>
            <w:tcW w:w="823" w:type="pct"/>
            <w:vMerge/>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p>
        </w:tc>
        <w:tc>
          <w:tcPr>
            <w:tcW w:w="636" w:type="pct"/>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r w:rsidRPr="00FC0F00">
              <w:rPr>
                <w:rFonts w:ascii="Times New Roman" w:eastAsia="Times New Roman" w:hAnsi="Times New Roman" w:cs="Times New Roman"/>
                <w:b/>
                <w:color w:val="000000"/>
                <w:sz w:val="18"/>
                <w:szCs w:val="18"/>
              </w:rPr>
              <w:t>R</w:t>
            </w:r>
            <w:r w:rsidRPr="00FC0F00">
              <w:rPr>
                <w:rFonts w:ascii="Times New Roman" w:hAnsi="Times New Roman" w:cs="Times New Roman"/>
                <w:b/>
                <w:sz w:val="18"/>
                <w:szCs w:val="18"/>
              </w:rPr>
              <w:t>≤</w:t>
            </w:r>
          </w:p>
        </w:tc>
        <w:tc>
          <w:tcPr>
            <w:tcW w:w="545" w:type="pct"/>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r w:rsidRPr="00FC0F00">
              <w:rPr>
                <w:rFonts w:ascii="Times New Roman" w:eastAsia="Times New Roman" w:hAnsi="Times New Roman" w:cs="Times New Roman"/>
                <w:b/>
                <w:color w:val="000000"/>
                <w:sz w:val="18"/>
                <w:szCs w:val="18"/>
              </w:rPr>
              <w:t>I</w:t>
            </w:r>
          </w:p>
        </w:tc>
        <w:tc>
          <w:tcPr>
            <w:tcW w:w="364" w:type="pct"/>
            <w:vAlign w:val="center"/>
          </w:tcPr>
          <w:p w:rsidR="00C97E17" w:rsidRPr="00FC0F00" w:rsidRDefault="00C97E17" w:rsidP="005F6FA1">
            <w:pPr>
              <w:spacing w:line="360" w:lineRule="auto"/>
              <w:jc w:val="center"/>
              <w:rPr>
                <w:rFonts w:ascii="Times New Roman" w:eastAsia="Times New Roman" w:hAnsi="Times New Roman" w:cs="Times New Roman"/>
                <w:b/>
                <w:color w:val="000000"/>
                <w:sz w:val="18"/>
                <w:szCs w:val="18"/>
              </w:rPr>
            </w:pPr>
            <w:r w:rsidRPr="00FC0F00">
              <w:rPr>
                <w:rFonts w:ascii="Times New Roman" w:eastAsia="Times New Roman" w:hAnsi="Times New Roman" w:cs="Times New Roman"/>
                <w:b/>
                <w:color w:val="000000"/>
                <w:sz w:val="18"/>
                <w:szCs w:val="18"/>
              </w:rPr>
              <w:t>S</w:t>
            </w:r>
            <w:r w:rsidRPr="00FC0F00">
              <w:rPr>
                <w:rFonts w:ascii="Times New Roman" w:hAnsi="Times New Roman" w:cs="Times New Roman"/>
                <w:b/>
                <w:sz w:val="18"/>
                <w:szCs w:val="18"/>
              </w:rPr>
              <w:t>≥</w:t>
            </w:r>
          </w:p>
        </w:tc>
      </w:tr>
      <w:tr w:rsidR="00C97E17" w:rsidRPr="00FC0F00" w:rsidTr="00FC0F00">
        <w:trPr>
          <w:trHeight w:val="194"/>
        </w:trPr>
        <w:tc>
          <w:tcPr>
            <w:tcW w:w="1468" w:type="pct"/>
            <w:vMerge w:val="restart"/>
            <w:vAlign w:val="center"/>
          </w:tcPr>
          <w:p w:rsidR="00C97E17" w:rsidRPr="00FC0F00" w:rsidRDefault="00C97E17" w:rsidP="005F6FA1">
            <w:pPr>
              <w:spacing w:line="360" w:lineRule="auto"/>
              <w:jc w:val="center"/>
              <w:rPr>
                <w:rFonts w:ascii="Times New Roman" w:eastAsia="Times New Roman" w:hAnsi="Times New Roman" w:cs="Times New Roman"/>
                <w:i/>
                <w:color w:val="000000"/>
                <w:sz w:val="18"/>
                <w:szCs w:val="18"/>
              </w:rPr>
            </w:pPr>
            <w:r w:rsidRPr="00FC0F00">
              <w:rPr>
                <w:rFonts w:ascii="Times New Roman" w:eastAsia="Times New Roman" w:hAnsi="Times New Roman" w:cs="Times New Roman"/>
                <w:i/>
                <w:color w:val="000000"/>
                <w:sz w:val="18"/>
                <w:szCs w:val="18"/>
              </w:rPr>
              <w:t xml:space="preserve">Salmonella </w:t>
            </w:r>
            <w:r w:rsidRPr="00FC0F00">
              <w:rPr>
                <w:rFonts w:ascii="Times New Roman" w:eastAsia="Times New Roman" w:hAnsi="Times New Roman" w:cs="Times New Roman"/>
                <w:color w:val="000000"/>
                <w:sz w:val="18"/>
                <w:szCs w:val="18"/>
              </w:rPr>
              <w:t>spp</w:t>
            </w:r>
            <w:r w:rsidR="00FC0F00" w:rsidRPr="00FC0F00">
              <w:rPr>
                <w:rFonts w:ascii="Times New Roman" w:eastAsia="Times New Roman" w:hAnsi="Times New Roman" w:cs="Times New Roman"/>
                <w:color w:val="000000"/>
                <w:sz w:val="18"/>
                <w:szCs w:val="18"/>
              </w:rPr>
              <w:t>.</w:t>
            </w: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Penicillin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6</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rPr>
          <w:trHeight w:val="203"/>
        </w:trPr>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7E121C"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Amp</w:t>
            </w:r>
            <w:r w:rsidR="00C97E17" w:rsidRPr="00FC0F00">
              <w:rPr>
                <w:rFonts w:ascii="Times New Roman" w:eastAsia="Times New Roman" w:hAnsi="Times New Roman" w:cs="Times New Roman"/>
                <w:color w:val="000000"/>
                <w:sz w:val="18"/>
                <w:szCs w:val="18"/>
              </w:rPr>
              <w:t>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14</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15</w:t>
            </w:r>
          </w:p>
        </w:tc>
      </w:tr>
      <w:tr w:rsidR="00C97E17" w:rsidRPr="00FC0F00" w:rsidTr="00FC0F00">
        <w:trPr>
          <w:trHeight w:val="194"/>
        </w:trPr>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Amoxicillin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25</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14</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15</w:t>
            </w:r>
          </w:p>
        </w:tc>
      </w:tr>
      <w:tr w:rsidR="00C97E17" w:rsidRPr="00FC0F00" w:rsidTr="00FC0F00">
        <w:trPr>
          <w:trHeight w:val="194"/>
        </w:trPr>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Cefotaxime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19</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20</w:t>
            </w:r>
          </w:p>
        </w:tc>
      </w:tr>
      <w:tr w:rsidR="00C97E17" w:rsidRPr="00FC0F00" w:rsidTr="00FC0F00">
        <w:trPr>
          <w:trHeight w:val="220"/>
        </w:trPr>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Gentamycin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16</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17-19</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20</w:t>
            </w:r>
          </w:p>
        </w:tc>
      </w:tr>
      <w:tr w:rsidR="00C97E17" w:rsidRPr="00FC0F00" w:rsidTr="00FC0F00">
        <w:trPr>
          <w:trHeight w:val="194"/>
        </w:trPr>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Ciprofloxacin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5</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16</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17-19</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20</w:t>
            </w:r>
          </w:p>
        </w:tc>
      </w:tr>
      <w:tr w:rsidR="00C97E17" w:rsidRPr="00FC0F00" w:rsidTr="00FC0F00">
        <w:trPr>
          <w:trHeight w:val="194"/>
        </w:trPr>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Tetracycline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19</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20-23</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24</w:t>
            </w:r>
          </w:p>
        </w:tc>
      </w:tr>
      <w:tr w:rsidR="00C97E17" w:rsidRPr="00FC0F00" w:rsidTr="00FC0F00">
        <w:trPr>
          <w:trHeight w:val="254"/>
        </w:trPr>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Sulfamethoxazole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300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13</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14-16</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17</w:t>
            </w:r>
          </w:p>
        </w:tc>
      </w:tr>
      <w:tr w:rsidR="00C97E17" w:rsidRPr="00FC0F00" w:rsidTr="00FC0F00">
        <w:tc>
          <w:tcPr>
            <w:tcW w:w="1468" w:type="pct"/>
            <w:vMerge w:val="restart"/>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i/>
                <w:color w:val="000000"/>
                <w:sz w:val="18"/>
                <w:szCs w:val="18"/>
              </w:rPr>
              <w:t>Lysteria monocytogenes</w:t>
            </w: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Penicillin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6</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28</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20-27</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19</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7E121C"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Amp</w:t>
            </w:r>
            <w:r w:rsidR="00C97E17" w:rsidRPr="00FC0F00">
              <w:rPr>
                <w:rFonts w:ascii="Times New Roman" w:eastAsia="Times New Roman" w:hAnsi="Times New Roman" w:cs="Times New Roman"/>
                <w:color w:val="000000"/>
                <w:sz w:val="18"/>
                <w:szCs w:val="18"/>
              </w:rPr>
              <w:t>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20</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19</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Amoxicillin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25</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Cefotaxime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Gentamycin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Ciprofloxacin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5</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Tetracycline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19</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15-18</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14</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Sulfamethoxazole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300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16</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11-15</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10</w:t>
            </w:r>
          </w:p>
        </w:tc>
      </w:tr>
      <w:tr w:rsidR="00C97E17" w:rsidRPr="00FC0F00" w:rsidTr="00FC0F00">
        <w:tc>
          <w:tcPr>
            <w:tcW w:w="1468" w:type="pct"/>
            <w:vMerge w:val="restart"/>
            <w:vAlign w:val="center"/>
          </w:tcPr>
          <w:p w:rsidR="00C97E17" w:rsidRPr="00FC0F00" w:rsidRDefault="00C97E17" w:rsidP="005F6FA1">
            <w:pPr>
              <w:spacing w:line="360" w:lineRule="auto"/>
              <w:jc w:val="center"/>
              <w:rPr>
                <w:rFonts w:ascii="Times New Roman" w:eastAsia="Times New Roman" w:hAnsi="Times New Roman" w:cs="Times New Roman"/>
                <w:i/>
                <w:color w:val="000000"/>
                <w:sz w:val="18"/>
                <w:szCs w:val="18"/>
              </w:rPr>
            </w:pPr>
            <w:r w:rsidRPr="00FC0F00">
              <w:rPr>
                <w:rFonts w:ascii="Times New Roman" w:eastAsia="Times New Roman" w:hAnsi="Times New Roman" w:cs="Times New Roman"/>
                <w:i/>
                <w:color w:val="000000"/>
                <w:sz w:val="18"/>
                <w:szCs w:val="18"/>
              </w:rPr>
              <w:t>Clostridium perfringens</w:t>
            </w:r>
          </w:p>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Penicillin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6</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12.5</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1.6-6.2</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0.8</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7E121C"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Amp</w:t>
            </w:r>
            <w:r w:rsidR="00C97E17" w:rsidRPr="00FC0F00">
              <w:rPr>
                <w:rFonts w:ascii="Times New Roman" w:eastAsia="Times New Roman" w:hAnsi="Times New Roman" w:cs="Times New Roman"/>
                <w:color w:val="000000"/>
                <w:sz w:val="18"/>
                <w:szCs w:val="18"/>
              </w:rPr>
              <w:t>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Amoxicillin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25</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Cefotaxime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Gentamycin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Ciprofloxacin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5</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Tetracycline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12.5</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3.1-6.2</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hAnsi="Times New Roman" w:cs="Times New Roman"/>
                <w:sz w:val="18"/>
                <w:szCs w:val="18"/>
              </w:rPr>
              <w:t>1 .6</w:t>
            </w:r>
          </w:p>
        </w:tc>
      </w:tr>
      <w:tr w:rsidR="00C97E17" w:rsidRPr="00FC0F00" w:rsidTr="00FC0F00">
        <w:tc>
          <w:tcPr>
            <w:tcW w:w="1468" w:type="pct"/>
            <w:vMerge/>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Sulfamethoxazole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300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val="restart"/>
            <w:vAlign w:val="center"/>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i/>
                <w:color w:val="000000"/>
                <w:sz w:val="18"/>
                <w:szCs w:val="18"/>
              </w:rPr>
              <w:t>Staphylococcus aureus</w:t>
            </w: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Penicillin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6</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24</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25</w:t>
            </w:r>
          </w:p>
        </w:tc>
      </w:tr>
      <w:tr w:rsidR="00C97E17" w:rsidRPr="00FC0F00" w:rsidTr="00FC0F00">
        <w:tc>
          <w:tcPr>
            <w:tcW w:w="1468" w:type="pct"/>
            <w:vMerge/>
          </w:tcPr>
          <w:p w:rsidR="00C97E17" w:rsidRPr="00FC0F00" w:rsidRDefault="00C97E17" w:rsidP="005F6FA1">
            <w:pPr>
              <w:spacing w:line="360" w:lineRule="auto"/>
              <w:jc w:val="both"/>
              <w:rPr>
                <w:rFonts w:ascii="Times New Roman" w:eastAsia="Times New Roman" w:hAnsi="Times New Roman" w:cs="Times New Roman"/>
                <w:color w:val="000000"/>
                <w:sz w:val="18"/>
                <w:szCs w:val="18"/>
              </w:rPr>
            </w:pPr>
          </w:p>
        </w:tc>
        <w:tc>
          <w:tcPr>
            <w:tcW w:w="1164" w:type="pct"/>
          </w:tcPr>
          <w:p w:rsidR="00C97E17" w:rsidRPr="00FC0F00" w:rsidRDefault="007E121C"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Amp</w:t>
            </w:r>
            <w:r w:rsidR="00C97E17" w:rsidRPr="00FC0F00">
              <w:rPr>
                <w:rFonts w:ascii="Times New Roman" w:eastAsia="Times New Roman" w:hAnsi="Times New Roman" w:cs="Times New Roman"/>
                <w:color w:val="000000"/>
                <w:sz w:val="18"/>
                <w:szCs w:val="18"/>
              </w:rPr>
              <w:t>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25</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26</w:t>
            </w:r>
          </w:p>
        </w:tc>
      </w:tr>
      <w:tr w:rsidR="00C97E17" w:rsidRPr="00FC0F00" w:rsidTr="00FC0F00">
        <w:tc>
          <w:tcPr>
            <w:tcW w:w="1468" w:type="pct"/>
            <w:vMerge/>
          </w:tcPr>
          <w:p w:rsidR="00C97E17" w:rsidRPr="00FC0F00" w:rsidRDefault="00C97E17" w:rsidP="005F6FA1">
            <w:pPr>
              <w:spacing w:line="360" w:lineRule="auto"/>
              <w:jc w:val="both"/>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Amoxicillin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25</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tcPr>
          <w:p w:rsidR="00C97E17" w:rsidRPr="00FC0F00" w:rsidRDefault="00C97E17" w:rsidP="005F6FA1">
            <w:pPr>
              <w:spacing w:line="360" w:lineRule="auto"/>
              <w:jc w:val="both"/>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Cefotaxime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21</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22</w:t>
            </w:r>
          </w:p>
        </w:tc>
      </w:tr>
      <w:tr w:rsidR="00C97E17" w:rsidRPr="00FC0F00" w:rsidTr="00FC0F00">
        <w:tc>
          <w:tcPr>
            <w:tcW w:w="1468" w:type="pct"/>
            <w:vMerge/>
          </w:tcPr>
          <w:p w:rsidR="00C97E17" w:rsidRPr="00FC0F00" w:rsidRDefault="00C97E17" w:rsidP="005F6FA1">
            <w:pPr>
              <w:spacing w:line="360" w:lineRule="auto"/>
              <w:jc w:val="both"/>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Gentamycin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10</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r>
      <w:tr w:rsidR="00C97E17" w:rsidRPr="00FC0F00" w:rsidTr="00FC0F00">
        <w:tc>
          <w:tcPr>
            <w:tcW w:w="1468" w:type="pct"/>
            <w:vMerge/>
          </w:tcPr>
          <w:p w:rsidR="00C97E17" w:rsidRPr="00FC0F00" w:rsidRDefault="00C97E17" w:rsidP="005F6FA1">
            <w:pPr>
              <w:spacing w:line="360" w:lineRule="auto"/>
              <w:jc w:val="both"/>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Ciprofloxacin</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5</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13</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14</w:t>
            </w:r>
          </w:p>
        </w:tc>
      </w:tr>
      <w:tr w:rsidR="00C97E17" w:rsidRPr="00FC0F00" w:rsidTr="00FC0F00">
        <w:tc>
          <w:tcPr>
            <w:tcW w:w="1468" w:type="pct"/>
            <w:vMerge/>
          </w:tcPr>
          <w:p w:rsidR="00C97E17" w:rsidRPr="00FC0F00" w:rsidRDefault="00C97E17" w:rsidP="005F6FA1">
            <w:pPr>
              <w:spacing w:line="360" w:lineRule="auto"/>
              <w:jc w:val="both"/>
              <w:rPr>
                <w:rFonts w:ascii="Times New Roman" w:eastAsia="Times New Roman" w:hAnsi="Times New Roman" w:cs="Times New Roman"/>
                <w:color w:val="000000"/>
                <w:sz w:val="18"/>
                <w:szCs w:val="18"/>
              </w:rPr>
            </w:pPr>
          </w:p>
        </w:tc>
        <w:tc>
          <w:tcPr>
            <w:tcW w:w="11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Tetracycline</w:t>
            </w:r>
          </w:p>
        </w:tc>
        <w:tc>
          <w:tcPr>
            <w:tcW w:w="823"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w:t>
            </w:r>
          </w:p>
        </w:tc>
        <w:tc>
          <w:tcPr>
            <w:tcW w:w="636"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19</w:t>
            </w:r>
          </w:p>
        </w:tc>
        <w:tc>
          <w:tcPr>
            <w:tcW w:w="545"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20</w:t>
            </w:r>
          </w:p>
        </w:tc>
      </w:tr>
      <w:tr w:rsidR="00C97E17" w:rsidRPr="00FC0F00" w:rsidTr="00FC0F00">
        <w:tc>
          <w:tcPr>
            <w:tcW w:w="1468" w:type="pct"/>
            <w:vMerge/>
            <w:tcBorders>
              <w:bottom w:val="single" w:sz="4" w:space="0" w:color="auto"/>
            </w:tcBorders>
          </w:tcPr>
          <w:p w:rsidR="00C97E17" w:rsidRPr="00FC0F00" w:rsidRDefault="00C97E17" w:rsidP="005F6FA1">
            <w:pPr>
              <w:spacing w:line="360" w:lineRule="auto"/>
              <w:jc w:val="both"/>
              <w:rPr>
                <w:rFonts w:ascii="Times New Roman" w:eastAsia="Times New Roman" w:hAnsi="Times New Roman" w:cs="Times New Roman"/>
                <w:color w:val="000000"/>
                <w:sz w:val="18"/>
                <w:szCs w:val="18"/>
              </w:rPr>
            </w:pPr>
          </w:p>
        </w:tc>
        <w:tc>
          <w:tcPr>
            <w:tcW w:w="1164" w:type="pct"/>
            <w:tcBorders>
              <w:bottom w:val="single" w:sz="4" w:space="0" w:color="auto"/>
            </w:tcBorders>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Sulfamethoxazole</w:t>
            </w:r>
          </w:p>
        </w:tc>
        <w:tc>
          <w:tcPr>
            <w:tcW w:w="823" w:type="pct"/>
            <w:tcBorders>
              <w:bottom w:val="single" w:sz="4" w:space="0" w:color="auto"/>
            </w:tcBorders>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300</w:t>
            </w:r>
          </w:p>
        </w:tc>
        <w:tc>
          <w:tcPr>
            <w:tcW w:w="636" w:type="pct"/>
            <w:tcBorders>
              <w:bottom w:val="single" w:sz="4" w:space="0" w:color="auto"/>
            </w:tcBorders>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19</w:t>
            </w:r>
          </w:p>
        </w:tc>
        <w:tc>
          <w:tcPr>
            <w:tcW w:w="545" w:type="pct"/>
            <w:tcBorders>
              <w:bottom w:val="single" w:sz="4" w:space="0" w:color="auto"/>
            </w:tcBorders>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w:t>
            </w:r>
          </w:p>
        </w:tc>
        <w:tc>
          <w:tcPr>
            <w:tcW w:w="364" w:type="pct"/>
          </w:tcPr>
          <w:p w:rsidR="00C97E17" w:rsidRPr="00FC0F00" w:rsidRDefault="00C97E17" w:rsidP="005F6FA1">
            <w:pPr>
              <w:spacing w:line="360" w:lineRule="auto"/>
              <w:jc w:val="center"/>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20</w:t>
            </w:r>
          </w:p>
        </w:tc>
      </w:tr>
      <w:tr w:rsidR="00C97E17" w:rsidRPr="00FC0F00" w:rsidTr="00FC0F00">
        <w:trPr>
          <w:gridAfter w:val="1"/>
          <w:wAfter w:w="364" w:type="pct"/>
        </w:trPr>
        <w:tc>
          <w:tcPr>
            <w:tcW w:w="4636" w:type="pct"/>
            <w:gridSpan w:val="5"/>
            <w:tcBorders>
              <w:bottom w:val="nil"/>
            </w:tcBorders>
          </w:tcPr>
          <w:p w:rsidR="00C97E17" w:rsidRPr="00FC0F00" w:rsidRDefault="00C97E17" w:rsidP="005F6FA1">
            <w:pPr>
              <w:spacing w:before="240" w:line="360" w:lineRule="auto"/>
              <w:rPr>
                <w:rFonts w:ascii="Times New Roman" w:eastAsia="Times New Roman" w:hAnsi="Times New Roman" w:cs="Times New Roman"/>
                <w:color w:val="000000"/>
                <w:sz w:val="18"/>
                <w:szCs w:val="18"/>
              </w:rPr>
            </w:pPr>
            <w:r w:rsidRPr="00FC0F00">
              <w:rPr>
                <w:rFonts w:ascii="Times New Roman" w:eastAsia="Times New Roman" w:hAnsi="Times New Roman" w:cs="Times New Roman"/>
                <w:color w:val="000000"/>
                <w:sz w:val="18"/>
                <w:szCs w:val="18"/>
              </w:rPr>
              <w:t>R= Resistant, I=Intermidiate S=Sensitive, (-) = no established value found</w:t>
            </w:r>
          </w:p>
        </w:tc>
      </w:tr>
    </w:tbl>
    <w:p w:rsidR="00C97E17" w:rsidRPr="00D13A30" w:rsidRDefault="00C97E17" w:rsidP="006661C0">
      <w:pPr>
        <w:pStyle w:val="Heading2"/>
        <w:spacing w:after="240"/>
      </w:pPr>
      <w:bookmarkStart w:id="64" w:name="_Toc514761360"/>
      <w:bookmarkStart w:id="65" w:name="_Toc522024895"/>
      <w:bookmarkStart w:id="66" w:name="_Toc525559246"/>
      <w:r w:rsidRPr="00D13A30">
        <w:t>3.7. Statistical evaluation</w:t>
      </w:r>
      <w:bookmarkEnd w:id="64"/>
      <w:bookmarkEnd w:id="65"/>
      <w:bookmarkEnd w:id="66"/>
    </w:p>
    <w:p w:rsidR="00C97E17" w:rsidRPr="00A67157" w:rsidRDefault="00C97E17" w:rsidP="006661C0">
      <w:pPr>
        <w:spacing w:after="240" w:line="360" w:lineRule="auto"/>
        <w:jc w:val="both"/>
        <w:rPr>
          <w:rFonts w:ascii="Times New Roman" w:eastAsiaTheme="minorHAnsi" w:hAnsi="Times New Roman" w:cs="Times New Roman"/>
          <w:color w:val="000000"/>
          <w:sz w:val="24"/>
          <w:szCs w:val="24"/>
          <w:lang w:bidi="bn-BD"/>
        </w:rPr>
      </w:pPr>
      <w:r>
        <w:rPr>
          <w:rFonts w:ascii="Times New Roman" w:eastAsiaTheme="minorHAnsi" w:hAnsi="Times New Roman" w:cs="Times New Roman"/>
          <w:color w:val="000000"/>
          <w:sz w:val="24"/>
          <w:szCs w:val="24"/>
          <w:lang w:bidi="bn-BD"/>
        </w:rPr>
        <w:t>D</w:t>
      </w:r>
      <w:r w:rsidRPr="00AD3A90">
        <w:rPr>
          <w:rFonts w:ascii="Times New Roman" w:eastAsiaTheme="minorHAnsi" w:hAnsi="Times New Roman" w:cs="Times New Roman"/>
          <w:color w:val="000000"/>
          <w:sz w:val="24"/>
          <w:szCs w:val="24"/>
          <w:lang w:bidi="bn-BD"/>
        </w:rPr>
        <w:t>ata were entered into Microsoft Office Excel 2013</w:t>
      </w:r>
      <w:r>
        <w:rPr>
          <w:rFonts w:ascii="Times New Roman" w:eastAsiaTheme="minorHAnsi" w:hAnsi="Times New Roman" w:cs="Times New Roman"/>
          <w:color w:val="000000"/>
          <w:sz w:val="24"/>
          <w:szCs w:val="24"/>
          <w:lang w:bidi="bn-BD"/>
        </w:rPr>
        <w:t xml:space="preserve"> </w:t>
      </w:r>
      <w:r w:rsidRPr="00AD3A90">
        <w:rPr>
          <w:rFonts w:ascii="Times New Roman" w:eastAsiaTheme="minorHAnsi" w:hAnsi="Times New Roman" w:cs="Times New Roman"/>
          <w:color w:val="000000"/>
          <w:sz w:val="24"/>
          <w:szCs w:val="24"/>
          <w:lang w:bidi="bn-BD"/>
        </w:rPr>
        <w:t xml:space="preserve">and then exported to STATA-13 (StataCorp 4905, Lakeway Drive, College </w:t>
      </w:r>
      <w:r>
        <w:rPr>
          <w:rFonts w:ascii="Times New Roman" w:eastAsiaTheme="minorHAnsi" w:hAnsi="Times New Roman" w:cs="Times New Roman"/>
          <w:noProof/>
          <w:color w:val="000000"/>
          <w:sz w:val="24"/>
          <w:szCs w:val="24"/>
          <w:lang w:bidi="bn-BD"/>
        </w:rPr>
        <w:t>S</w:t>
      </w:r>
      <w:r w:rsidRPr="00726D8E">
        <w:rPr>
          <w:rFonts w:ascii="Times New Roman" w:eastAsiaTheme="minorHAnsi" w:hAnsi="Times New Roman" w:cs="Times New Roman"/>
          <w:noProof/>
          <w:color w:val="000000"/>
          <w:sz w:val="24"/>
          <w:szCs w:val="24"/>
          <w:lang w:bidi="bn-BD"/>
        </w:rPr>
        <w:t>tation</w:t>
      </w:r>
      <w:r w:rsidRPr="00AD3A90">
        <w:rPr>
          <w:rFonts w:ascii="Times New Roman" w:eastAsiaTheme="minorHAnsi" w:hAnsi="Times New Roman" w:cs="Times New Roman"/>
          <w:color w:val="000000"/>
          <w:sz w:val="24"/>
          <w:szCs w:val="24"/>
          <w:lang w:bidi="bn-BD"/>
        </w:rPr>
        <w:t xml:space="preserve">, Texas 77845, USA) for epidemiological analysis. </w:t>
      </w:r>
      <w:bookmarkStart w:id="67" w:name="_Toc514761361"/>
    </w:p>
    <w:p w:rsidR="00C97E17" w:rsidRPr="00D13A30" w:rsidRDefault="00C97E17" w:rsidP="00D13A30">
      <w:pPr>
        <w:pStyle w:val="Heading3"/>
        <w:rPr>
          <w:rFonts w:eastAsiaTheme="minorHAnsi"/>
        </w:rPr>
      </w:pPr>
      <w:bookmarkStart w:id="68" w:name="_Toc522024896"/>
      <w:bookmarkStart w:id="69" w:name="_Toc525559247"/>
      <w:r w:rsidRPr="00D13A30">
        <w:rPr>
          <w:rFonts w:eastAsiaTheme="minorHAnsi"/>
        </w:rPr>
        <w:t>3.7.1. Descriptive analysis</w:t>
      </w:r>
      <w:bookmarkEnd w:id="67"/>
      <w:bookmarkEnd w:id="68"/>
      <w:bookmarkEnd w:id="69"/>
    </w:p>
    <w:p w:rsidR="00C97E17" w:rsidRPr="00342FAE" w:rsidRDefault="00C97E17" w:rsidP="00C97E17">
      <w:pPr>
        <w:spacing w:after="160" w:line="360" w:lineRule="auto"/>
        <w:jc w:val="both"/>
        <w:rPr>
          <w:rFonts w:ascii="Times New Roman" w:eastAsiaTheme="minorHAnsi" w:hAnsi="Times New Roman" w:cs="Times New Roman"/>
          <w:color w:val="000000"/>
          <w:sz w:val="24"/>
          <w:szCs w:val="24"/>
          <w:lang w:bidi="bn-BD"/>
        </w:rPr>
      </w:pPr>
      <w:r w:rsidRPr="00EE1DF2">
        <w:rPr>
          <w:rFonts w:ascii="Times New Roman" w:eastAsiaTheme="minorHAnsi" w:hAnsi="Times New Roman" w:cs="Times New Roman"/>
          <w:color w:val="000000"/>
          <w:sz w:val="24"/>
          <w:szCs w:val="24"/>
          <w:lang w:bidi="bn-BD"/>
        </w:rPr>
        <w:t xml:space="preserve">Distribution of goats </w:t>
      </w:r>
      <w:r w:rsidRPr="00EE1DF2">
        <w:rPr>
          <w:rFonts w:ascii="Times New Roman" w:eastAsiaTheme="minorHAnsi" w:hAnsi="Times New Roman" w:cs="Times New Roman"/>
          <w:noProof/>
          <w:color w:val="000000"/>
          <w:sz w:val="24"/>
          <w:szCs w:val="24"/>
          <w:lang w:bidi="bn-BD"/>
        </w:rPr>
        <w:t>was</w:t>
      </w:r>
      <w:r w:rsidRPr="00EE1DF2">
        <w:rPr>
          <w:rFonts w:ascii="Times New Roman" w:eastAsiaTheme="minorHAnsi" w:hAnsi="Times New Roman" w:cs="Times New Roman"/>
          <w:color w:val="000000"/>
          <w:sz w:val="24"/>
          <w:szCs w:val="24"/>
          <w:lang w:bidi="bn-BD"/>
        </w:rPr>
        <w:t xml:space="preserve"> presented according to the locations and quantities of the </w:t>
      </w:r>
      <w:r w:rsidRPr="00EE1DF2">
        <w:rPr>
          <w:rFonts w:ascii="Times New Roman" w:eastAsiaTheme="minorHAnsi" w:hAnsi="Times New Roman" w:cs="Times New Roman"/>
          <w:noProof/>
          <w:color w:val="000000"/>
          <w:sz w:val="24"/>
          <w:szCs w:val="24"/>
          <w:lang w:bidi="bn-BD"/>
        </w:rPr>
        <w:t>group</w:t>
      </w:r>
      <w:r w:rsidRPr="00EE1DF2">
        <w:rPr>
          <w:rFonts w:ascii="Times New Roman" w:eastAsiaTheme="minorHAnsi" w:hAnsi="Times New Roman" w:cs="Times New Roman"/>
          <w:color w:val="000000"/>
          <w:sz w:val="24"/>
          <w:szCs w:val="24"/>
          <w:lang w:bidi="bn-BD"/>
        </w:rPr>
        <w:t xml:space="preserve">, population size, sample size, age and sex variables.  Prevalence of different microorganisms </w:t>
      </w:r>
      <w:r w:rsidRPr="00EE1DF2">
        <w:rPr>
          <w:rFonts w:ascii="Times New Roman" w:eastAsiaTheme="minorHAnsi" w:hAnsi="Times New Roman" w:cs="Times New Roman"/>
          <w:noProof/>
          <w:color w:val="000000"/>
          <w:sz w:val="24"/>
          <w:szCs w:val="24"/>
          <w:lang w:bidi="bn-BD"/>
        </w:rPr>
        <w:t>was</w:t>
      </w:r>
      <w:r w:rsidRPr="00EE1DF2">
        <w:rPr>
          <w:rFonts w:ascii="Times New Roman" w:eastAsiaTheme="minorHAnsi" w:hAnsi="Times New Roman" w:cs="Times New Roman"/>
          <w:color w:val="000000"/>
          <w:sz w:val="24"/>
          <w:szCs w:val="24"/>
          <w:lang w:bidi="bn-BD"/>
        </w:rPr>
        <w:t xml:space="preserve"> calculated using positive samples divided by the total number of samples tested and the results were expressed as a </w:t>
      </w:r>
      <w:r w:rsidRPr="00EE1DF2">
        <w:rPr>
          <w:rFonts w:ascii="Times New Roman" w:eastAsiaTheme="minorHAnsi" w:hAnsi="Times New Roman" w:cs="Times New Roman"/>
          <w:noProof/>
          <w:color w:val="000000"/>
          <w:sz w:val="24"/>
          <w:szCs w:val="24"/>
          <w:lang w:bidi="bn-BD"/>
        </w:rPr>
        <w:t>percentage</w:t>
      </w:r>
      <w:r w:rsidRPr="00EE1DF2">
        <w:rPr>
          <w:rFonts w:ascii="Times New Roman" w:eastAsiaTheme="minorHAnsi" w:hAnsi="Times New Roman" w:cs="Times New Roman"/>
          <w:color w:val="000000"/>
          <w:sz w:val="24"/>
          <w:szCs w:val="24"/>
          <w:lang w:bidi="bn-BD"/>
        </w:rPr>
        <w:t xml:space="preserve"> with 95% confidence interval (CI). </w:t>
      </w:r>
      <w:r>
        <w:rPr>
          <w:rFonts w:ascii="Times New Roman" w:eastAsiaTheme="minorHAnsi" w:hAnsi="Times New Roman" w:cs="Times New Roman"/>
          <w:color w:val="000000"/>
          <w:sz w:val="24"/>
          <w:szCs w:val="24"/>
          <w:lang w:bidi="bn-BD"/>
        </w:rPr>
        <w:t>P</w:t>
      </w:r>
      <w:r w:rsidRPr="00EE1DF2">
        <w:rPr>
          <w:rFonts w:ascii="Times New Roman" w:eastAsiaTheme="minorHAnsi" w:hAnsi="Times New Roman" w:cs="Times New Roman"/>
          <w:color w:val="000000"/>
          <w:sz w:val="24"/>
          <w:szCs w:val="24"/>
          <w:lang w:bidi="bn-BD"/>
        </w:rPr>
        <w:t xml:space="preserve">revalence of microorganisms </w:t>
      </w:r>
      <w:r>
        <w:rPr>
          <w:rFonts w:ascii="Times New Roman" w:eastAsiaTheme="minorHAnsi" w:hAnsi="Times New Roman" w:cs="Times New Roman"/>
          <w:color w:val="000000"/>
          <w:sz w:val="24"/>
          <w:szCs w:val="24"/>
          <w:lang w:bidi="bn-BD"/>
        </w:rPr>
        <w:t>according to the</w:t>
      </w:r>
      <w:r w:rsidRPr="00EE1DF2">
        <w:rPr>
          <w:rFonts w:ascii="Times New Roman" w:eastAsiaTheme="minorHAnsi" w:hAnsi="Times New Roman" w:cs="Times New Roman"/>
          <w:color w:val="000000"/>
          <w:sz w:val="24"/>
          <w:szCs w:val="24"/>
          <w:lang w:bidi="bn-BD"/>
        </w:rPr>
        <w:t xml:space="preserve"> season, sexes</w:t>
      </w:r>
      <w:r>
        <w:rPr>
          <w:rFonts w:ascii="Times New Roman" w:eastAsiaTheme="minorHAnsi" w:hAnsi="Times New Roman" w:cs="Times New Roman"/>
          <w:color w:val="000000"/>
          <w:sz w:val="24"/>
          <w:szCs w:val="24"/>
          <w:lang w:bidi="bn-BD"/>
        </w:rPr>
        <w:t xml:space="preserve"> and</w:t>
      </w:r>
      <w:r w:rsidRPr="00EE1DF2">
        <w:rPr>
          <w:rFonts w:ascii="Times New Roman" w:eastAsiaTheme="minorHAnsi" w:hAnsi="Times New Roman" w:cs="Times New Roman"/>
          <w:color w:val="000000"/>
          <w:sz w:val="24"/>
          <w:szCs w:val="24"/>
          <w:lang w:bidi="bn-BD"/>
        </w:rPr>
        <w:t xml:space="preserve"> age were calculated with 95% CI</w:t>
      </w:r>
      <w:r>
        <w:rPr>
          <w:rFonts w:ascii="Times New Roman" w:eastAsiaTheme="minorHAnsi" w:hAnsi="Times New Roman" w:cs="Times New Roman"/>
          <w:color w:val="000000"/>
          <w:sz w:val="24"/>
          <w:szCs w:val="24"/>
          <w:lang w:bidi="bn-BD"/>
        </w:rPr>
        <w:t xml:space="preserve"> too</w:t>
      </w:r>
      <w:r w:rsidRPr="00EE1DF2">
        <w:rPr>
          <w:rFonts w:ascii="Times New Roman" w:eastAsiaTheme="minorHAnsi" w:hAnsi="Times New Roman" w:cs="Times New Roman"/>
          <w:color w:val="000000"/>
          <w:sz w:val="24"/>
          <w:szCs w:val="24"/>
          <w:lang w:bidi="bn-BD"/>
        </w:rPr>
        <w:t xml:space="preserve">. </w:t>
      </w:r>
      <w:r>
        <w:rPr>
          <w:rFonts w:ascii="Times New Roman" w:eastAsiaTheme="minorHAnsi" w:hAnsi="Times New Roman" w:cs="Times New Roman"/>
          <w:color w:val="000000"/>
          <w:sz w:val="24"/>
          <w:szCs w:val="24"/>
          <w:lang w:bidi="bn-BD"/>
        </w:rPr>
        <w:t>A</w:t>
      </w:r>
      <w:r w:rsidRPr="00EE1DF2">
        <w:rPr>
          <w:rFonts w:ascii="Times New Roman" w:eastAsiaTheme="minorHAnsi" w:hAnsi="Times New Roman" w:cs="Times New Roman"/>
          <w:color w:val="000000"/>
          <w:sz w:val="24"/>
          <w:szCs w:val="24"/>
          <w:lang w:bidi="bn-BD"/>
        </w:rPr>
        <w:t xml:space="preserve">ntimicrobial susceptibility testing was done and the percentage of susceptibility was </w:t>
      </w:r>
      <w:r>
        <w:rPr>
          <w:rFonts w:ascii="Times New Roman" w:eastAsiaTheme="minorHAnsi" w:hAnsi="Times New Roman" w:cs="Times New Roman"/>
          <w:color w:val="000000"/>
          <w:sz w:val="24"/>
          <w:szCs w:val="24"/>
          <w:lang w:bidi="bn-BD"/>
        </w:rPr>
        <w:t>calculated</w:t>
      </w:r>
      <w:r w:rsidRPr="00EE1DF2">
        <w:rPr>
          <w:rFonts w:ascii="Times New Roman" w:eastAsiaTheme="minorHAnsi" w:hAnsi="Times New Roman" w:cs="Times New Roman"/>
          <w:color w:val="000000"/>
          <w:sz w:val="24"/>
          <w:szCs w:val="24"/>
          <w:lang w:bidi="bn-BD"/>
        </w:rPr>
        <w:t xml:space="preserve"> according to the resistance, intermediate and sensitive antimicrobials. Percentages of different antimicrobials were presented as a </w:t>
      </w:r>
      <w:r w:rsidRPr="00EE1DF2">
        <w:rPr>
          <w:rFonts w:ascii="Times New Roman" w:eastAsiaTheme="minorHAnsi" w:hAnsi="Times New Roman" w:cs="Times New Roman"/>
          <w:noProof/>
          <w:color w:val="000000"/>
          <w:sz w:val="24"/>
          <w:szCs w:val="24"/>
          <w:lang w:bidi="bn-BD"/>
        </w:rPr>
        <w:t>chart</w:t>
      </w:r>
      <w:r w:rsidRPr="00EE1DF2">
        <w:rPr>
          <w:rFonts w:ascii="Times New Roman" w:eastAsiaTheme="minorHAnsi" w:hAnsi="Times New Roman" w:cs="Times New Roman"/>
          <w:color w:val="000000"/>
          <w:sz w:val="24"/>
          <w:szCs w:val="24"/>
          <w:lang w:bidi="bn-BD"/>
        </w:rPr>
        <w:t>.</w:t>
      </w:r>
      <w:bookmarkStart w:id="70" w:name="_Toc514761362"/>
    </w:p>
    <w:p w:rsidR="00C97E17" w:rsidRPr="00D13A30" w:rsidRDefault="00C97E17" w:rsidP="00D13A30">
      <w:pPr>
        <w:pStyle w:val="Heading3"/>
        <w:rPr>
          <w:rFonts w:eastAsiaTheme="minorHAnsi"/>
        </w:rPr>
      </w:pPr>
      <w:bookmarkStart w:id="71" w:name="_Toc522024897"/>
      <w:bookmarkStart w:id="72" w:name="_Toc525559248"/>
      <w:r w:rsidRPr="00D13A30">
        <w:rPr>
          <w:rFonts w:eastAsiaTheme="minorHAnsi"/>
        </w:rPr>
        <w:t>3.7.2. Risk factor analysis</w:t>
      </w:r>
      <w:bookmarkEnd w:id="70"/>
      <w:bookmarkEnd w:id="71"/>
      <w:bookmarkEnd w:id="72"/>
    </w:p>
    <w:p w:rsidR="00C97E17" w:rsidRPr="00EE1DF2" w:rsidRDefault="00C97E17" w:rsidP="00C97E17">
      <w:pPr>
        <w:spacing w:after="160" w:line="360" w:lineRule="auto"/>
        <w:jc w:val="both"/>
        <w:rPr>
          <w:rFonts w:ascii="Times New Roman" w:eastAsiaTheme="minorHAnsi" w:hAnsi="Times New Roman" w:cs="Times New Roman"/>
          <w:color w:val="000000"/>
          <w:sz w:val="24"/>
          <w:szCs w:val="24"/>
          <w:lang w:bidi="bn-BD"/>
        </w:rPr>
      </w:pPr>
      <w:r w:rsidRPr="00AD3A90">
        <w:rPr>
          <w:rFonts w:ascii="Times New Roman" w:eastAsiaTheme="minorHAnsi" w:hAnsi="Times New Roman" w:cs="Times New Roman"/>
          <w:color w:val="000000"/>
          <w:sz w:val="24"/>
          <w:szCs w:val="24"/>
          <w:lang w:bidi="bn-BD"/>
        </w:rPr>
        <w:t xml:space="preserve">Based on data collection, </w:t>
      </w:r>
      <w:r>
        <w:rPr>
          <w:rFonts w:ascii="Times New Roman" w:eastAsiaTheme="minorHAnsi" w:hAnsi="Times New Roman" w:cs="Times New Roman"/>
          <w:color w:val="000000"/>
          <w:sz w:val="24"/>
          <w:szCs w:val="24"/>
          <w:lang w:bidi="bn-BD"/>
        </w:rPr>
        <w:t>goat</w:t>
      </w:r>
      <w:r w:rsidRPr="00AD3A90">
        <w:rPr>
          <w:rFonts w:ascii="Times New Roman" w:eastAsiaTheme="minorHAnsi" w:hAnsi="Times New Roman" w:cs="Times New Roman"/>
          <w:color w:val="000000"/>
          <w:sz w:val="24"/>
          <w:szCs w:val="24"/>
          <w:lang w:bidi="bn-BD"/>
        </w:rPr>
        <w:t xml:space="preserve"> samples were grouped according to the </w:t>
      </w:r>
      <w:r>
        <w:rPr>
          <w:rFonts w:ascii="Times New Roman" w:eastAsiaTheme="minorHAnsi" w:hAnsi="Times New Roman" w:cs="Times New Roman"/>
          <w:color w:val="000000"/>
          <w:sz w:val="24"/>
          <w:szCs w:val="24"/>
          <w:lang w:bidi="bn-BD"/>
        </w:rPr>
        <w:t>seasons</w:t>
      </w:r>
      <w:r w:rsidRPr="00AD3A90">
        <w:rPr>
          <w:rFonts w:ascii="Times New Roman" w:eastAsiaTheme="minorHAnsi" w:hAnsi="Times New Roman" w:cs="Times New Roman"/>
          <w:color w:val="000000"/>
          <w:sz w:val="24"/>
          <w:szCs w:val="24"/>
          <w:lang w:bidi="bn-BD"/>
        </w:rPr>
        <w:t xml:space="preserve"> they were collected from</w:t>
      </w:r>
      <w:r>
        <w:rPr>
          <w:rFonts w:ascii="Times New Roman" w:eastAsiaTheme="minorHAnsi" w:hAnsi="Times New Roman" w:cs="Times New Roman"/>
          <w:color w:val="000000"/>
          <w:sz w:val="24"/>
          <w:szCs w:val="24"/>
          <w:lang w:bidi="bn-BD"/>
        </w:rPr>
        <w:t xml:space="preserve"> (summer and winter)</w:t>
      </w:r>
      <w:r w:rsidRPr="00AD3A90">
        <w:rPr>
          <w:rFonts w:ascii="Times New Roman" w:eastAsiaTheme="minorHAnsi" w:hAnsi="Times New Roman" w:cs="Times New Roman"/>
          <w:color w:val="000000"/>
          <w:sz w:val="24"/>
          <w:szCs w:val="24"/>
          <w:lang w:bidi="bn-BD"/>
        </w:rPr>
        <w:t xml:space="preserve">, </w:t>
      </w:r>
      <w:r>
        <w:rPr>
          <w:rFonts w:ascii="Times New Roman" w:eastAsiaTheme="minorHAnsi" w:hAnsi="Times New Roman" w:cs="Times New Roman"/>
          <w:color w:val="000000"/>
          <w:sz w:val="24"/>
          <w:szCs w:val="24"/>
          <w:lang w:bidi="bn-BD"/>
        </w:rPr>
        <w:t>breed (Black-Bengal, Jam</w:t>
      </w:r>
      <w:r w:rsidR="007E121C">
        <w:rPr>
          <w:rFonts w:ascii="Times New Roman" w:eastAsiaTheme="minorHAnsi" w:hAnsi="Times New Roman" w:cs="Times New Roman"/>
          <w:color w:val="000000"/>
          <w:sz w:val="24"/>
          <w:szCs w:val="24"/>
          <w:lang w:bidi="bn-BD"/>
        </w:rPr>
        <w:t>u</w:t>
      </w:r>
      <w:r>
        <w:rPr>
          <w:rFonts w:ascii="Times New Roman" w:eastAsiaTheme="minorHAnsi" w:hAnsi="Times New Roman" w:cs="Times New Roman"/>
          <w:color w:val="000000"/>
          <w:sz w:val="24"/>
          <w:szCs w:val="24"/>
          <w:lang w:bidi="bn-BD"/>
        </w:rPr>
        <w:t>napari and Cross), source (family and farm)</w:t>
      </w:r>
      <w:r w:rsidR="002921FD">
        <w:rPr>
          <w:rFonts w:ascii="Times New Roman" w:eastAsiaTheme="minorHAnsi" w:hAnsi="Times New Roman" w:cs="Times New Roman"/>
          <w:color w:val="000000"/>
          <w:sz w:val="24"/>
          <w:szCs w:val="24"/>
          <w:lang w:bidi="bn-BD"/>
        </w:rPr>
        <w:t>,</w:t>
      </w:r>
      <w:r>
        <w:rPr>
          <w:rFonts w:ascii="Times New Roman" w:eastAsiaTheme="minorHAnsi" w:hAnsi="Times New Roman" w:cs="Times New Roman"/>
          <w:color w:val="000000"/>
          <w:sz w:val="24"/>
          <w:szCs w:val="24"/>
          <w:lang w:bidi="bn-BD"/>
        </w:rPr>
        <w:t xml:space="preserve"> age (adult, sub-adult,</w:t>
      </w:r>
      <w:r w:rsidRPr="00AD3A90">
        <w:rPr>
          <w:rFonts w:ascii="Times New Roman" w:eastAsiaTheme="minorHAnsi" w:hAnsi="Times New Roman" w:cs="Times New Roman"/>
          <w:color w:val="000000"/>
          <w:sz w:val="24"/>
          <w:szCs w:val="24"/>
          <w:lang w:bidi="bn-BD"/>
        </w:rPr>
        <w:t xml:space="preserve"> juvenile</w:t>
      </w:r>
      <w:r>
        <w:rPr>
          <w:rFonts w:ascii="Times New Roman" w:eastAsiaTheme="minorHAnsi" w:hAnsi="Times New Roman" w:cs="Times New Roman"/>
          <w:color w:val="000000"/>
          <w:sz w:val="24"/>
          <w:szCs w:val="24"/>
          <w:lang w:bidi="bn-BD"/>
        </w:rPr>
        <w:t xml:space="preserve"> and young</w:t>
      </w:r>
      <w:r w:rsidRPr="00AD3A90">
        <w:rPr>
          <w:rFonts w:ascii="Times New Roman" w:eastAsiaTheme="minorHAnsi" w:hAnsi="Times New Roman" w:cs="Times New Roman"/>
          <w:color w:val="000000"/>
          <w:sz w:val="24"/>
          <w:szCs w:val="24"/>
          <w:lang w:bidi="bn-BD"/>
        </w:rPr>
        <w:t xml:space="preserve">), sex (male and female), </w:t>
      </w:r>
      <w:r>
        <w:rPr>
          <w:rFonts w:ascii="Times New Roman" w:eastAsiaTheme="minorHAnsi" w:hAnsi="Times New Roman" w:cs="Times New Roman"/>
          <w:color w:val="000000"/>
          <w:sz w:val="24"/>
          <w:szCs w:val="24"/>
          <w:lang w:bidi="bn-BD"/>
        </w:rPr>
        <w:t>and vaccination (yes and no)</w:t>
      </w:r>
      <w:r w:rsidRPr="00AD3A90">
        <w:rPr>
          <w:rFonts w:ascii="Times New Roman" w:eastAsiaTheme="minorHAnsi" w:hAnsi="Times New Roman" w:cs="Times New Roman"/>
          <w:color w:val="000000"/>
          <w:sz w:val="24"/>
          <w:szCs w:val="24"/>
          <w:lang w:bidi="bn-BD"/>
        </w:rPr>
        <w:t>. Chi-square test was done to identify significant risk factors</w:t>
      </w:r>
      <w:r>
        <w:rPr>
          <w:rFonts w:ascii="Times New Roman" w:eastAsiaTheme="minorHAnsi" w:hAnsi="Times New Roman" w:cs="Times New Roman"/>
          <w:color w:val="000000"/>
          <w:sz w:val="24"/>
          <w:szCs w:val="24"/>
          <w:lang w:bidi="bn-BD"/>
        </w:rPr>
        <w:t>.</w:t>
      </w:r>
    </w:p>
    <w:p w:rsidR="00C97E17" w:rsidRPr="00D13A30" w:rsidRDefault="00C97E17" w:rsidP="00D13A30">
      <w:pPr>
        <w:pStyle w:val="Heading3"/>
        <w:rPr>
          <w:rFonts w:eastAsiaTheme="minorHAnsi"/>
        </w:rPr>
      </w:pPr>
      <w:bookmarkStart w:id="73" w:name="_Toc514761364"/>
      <w:bookmarkStart w:id="74" w:name="_Toc522024898"/>
      <w:bookmarkStart w:id="75" w:name="_Toc525559249"/>
      <w:r w:rsidRPr="00D13A30">
        <w:rPr>
          <w:rFonts w:eastAsiaTheme="minorHAnsi"/>
        </w:rPr>
        <w:t>3.7.3. Logistic regression model</w:t>
      </w:r>
      <w:bookmarkEnd w:id="73"/>
      <w:bookmarkEnd w:id="74"/>
      <w:bookmarkEnd w:id="75"/>
    </w:p>
    <w:p w:rsidR="00C97E17" w:rsidRDefault="00C97E17" w:rsidP="00C97E17">
      <w:pPr>
        <w:spacing w:after="160" w:line="360" w:lineRule="auto"/>
        <w:jc w:val="both"/>
        <w:rPr>
          <w:rFonts w:ascii="Times New Roman" w:eastAsiaTheme="minorHAnsi" w:hAnsi="Times New Roman" w:cs="Times New Roman"/>
          <w:color w:val="000000"/>
          <w:sz w:val="24"/>
          <w:szCs w:val="24"/>
          <w:lang w:bidi="bn-BD"/>
        </w:rPr>
      </w:pPr>
      <w:r w:rsidRPr="00EE1DF2">
        <w:rPr>
          <w:rFonts w:ascii="Times New Roman" w:eastAsiaTheme="minorHAnsi" w:hAnsi="Times New Roman" w:cs="Times New Roman"/>
          <w:color w:val="000000"/>
          <w:sz w:val="24"/>
          <w:szCs w:val="24"/>
          <w:lang w:bidi="bn-BD"/>
        </w:rPr>
        <w:t xml:space="preserve">For </w:t>
      </w:r>
      <w:r w:rsidRPr="00EE1DF2">
        <w:rPr>
          <w:rFonts w:ascii="Times New Roman" w:eastAsiaTheme="minorHAnsi" w:hAnsi="Times New Roman" w:cs="Times New Roman"/>
          <w:i/>
          <w:iCs/>
          <w:color w:val="000000"/>
          <w:sz w:val="24"/>
          <w:szCs w:val="24"/>
          <w:lang w:bidi="bn-BD"/>
        </w:rPr>
        <w:t>Staphylococcus</w:t>
      </w:r>
      <w:r w:rsidRPr="00EE1DF2">
        <w:rPr>
          <w:rFonts w:ascii="Times New Roman" w:eastAsiaTheme="minorHAnsi" w:hAnsi="Times New Roman" w:cs="Times New Roman"/>
          <w:color w:val="000000"/>
          <w:sz w:val="24"/>
          <w:szCs w:val="24"/>
          <w:lang w:bidi="bn-BD"/>
        </w:rPr>
        <w:t xml:space="preserve"> </w:t>
      </w:r>
      <w:r w:rsidRPr="00EE1DF2">
        <w:rPr>
          <w:rFonts w:ascii="Times New Roman" w:eastAsiaTheme="minorHAnsi" w:hAnsi="Times New Roman" w:cs="Times New Roman"/>
          <w:i/>
          <w:color w:val="000000"/>
          <w:sz w:val="24"/>
          <w:szCs w:val="24"/>
          <w:lang w:bidi="bn-BD"/>
        </w:rPr>
        <w:t>aureus</w:t>
      </w:r>
      <w:r>
        <w:rPr>
          <w:rFonts w:ascii="Times New Roman" w:eastAsiaTheme="minorHAnsi" w:hAnsi="Times New Roman" w:cs="Times New Roman"/>
          <w:color w:val="000000"/>
          <w:sz w:val="24"/>
          <w:szCs w:val="24"/>
          <w:lang w:bidi="bn-BD"/>
        </w:rPr>
        <w:t xml:space="preserve"> and </w:t>
      </w:r>
      <w:r w:rsidRPr="00EE1DF2">
        <w:rPr>
          <w:rFonts w:ascii="Times New Roman" w:eastAsiaTheme="minorHAnsi" w:hAnsi="Times New Roman" w:cs="Times New Roman"/>
          <w:i/>
          <w:iCs/>
          <w:color w:val="000000"/>
          <w:sz w:val="24"/>
          <w:szCs w:val="24"/>
          <w:lang w:bidi="bn-BD"/>
        </w:rPr>
        <w:t>Clostridium perfringens</w:t>
      </w:r>
      <w:r w:rsidRPr="00EE1DF2">
        <w:rPr>
          <w:rFonts w:ascii="Times New Roman" w:eastAsiaTheme="minorHAnsi" w:hAnsi="Times New Roman" w:cs="Times New Roman"/>
          <w:color w:val="000000"/>
          <w:sz w:val="24"/>
          <w:szCs w:val="24"/>
          <w:lang w:bidi="bn-BD"/>
        </w:rPr>
        <w:t xml:space="preserve">, variables- </w:t>
      </w:r>
      <w:r>
        <w:rPr>
          <w:rFonts w:ascii="Times New Roman" w:eastAsiaTheme="minorHAnsi" w:hAnsi="Times New Roman" w:cs="Times New Roman"/>
          <w:color w:val="000000"/>
          <w:sz w:val="24"/>
          <w:szCs w:val="24"/>
          <w:lang w:bidi="bn-BD"/>
        </w:rPr>
        <w:t>Breed, sex</w:t>
      </w:r>
      <w:r w:rsidRPr="00EE1DF2">
        <w:rPr>
          <w:rFonts w:ascii="Times New Roman" w:eastAsiaTheme="minorHAnsi" w:hAnsi="Times New Roman" w:cs="Times New Roman"/>
          <w:color w:val="000000"/>
          <w:sz w:val="24"/>
          <w:szCs w:val="24"/>
          <w:lang w:bidi="bn-BD"/>
        </w:rPr>
        <w:t xml:space="preserve"> and age (</w:t>
      </w:r>
      <w:r w:rsidRPr="00EE1DF2">
        <w:rPr>
          <w:rFonts w:ascii="Times New Roman" w:eastAsiaTheme="minorHAnsi" w:hAnsi="Times New Roman" w:cs="Times New Roman"/>
          <w:i/>
          <w:iCs/>
          <w:color w:val="000000"/>
          <w:sz w:val="24"/>
          <w:szCs w:val="24"/>
          <w:lang w:bidi="bn-BD"/>
        </w:rPr>
        <w:t>p</w:t>
      </w:r>
      <w:r w:rsidRPr="00EE1DF2">
        <w:rPr>
          <w:rFonts w:ascii="Times New Roman" w:eastAsiaTheme="minorHAnsi" w:hAnsi="Times New Roman" w:cs="Times New Roman"/>
          <w:color w:val="000000"/>
          <w:sz w:val="24"/>
          <w:szCs w:val="24"/>
          <w:lang w:bidi="bn-BD"/>
        </w:rPr>
        <w:t xml:space="preserve">&lt;0.3) was forwarded to logistic regression model after chi-square test. In case of </w:t>
      </w:r>
      <w:r>
        <w:rPr>
          <w:rFonts w:ascii="Times New Roman" w:eastAsiaTheme="minorHAnsi" w:hAnsi="Times New Roman" w:cs="Times New Roman"/>
          <w:i/>
          <w:iCs/>
          <w:color w:val="000000"/>
          <w:sz w:val="24"/>
          <w:szCs w:val="24"/>
          <w:lang w:bidi="bn-BD"/>
        </w:rPr>
        <w:t xml:space="preserve">Salmonella </w:t>
      </w:r>
      <w:r w:rsidRPr="001E6002">
        <w:rPr>
          <w:rFonts w:ascii="Times New Roman" w:eastAsiaTheme="minorHAnsi" w:hAnsi="Times New Roman" w:cs="Times New Roman"/>
          <w:iCs/>
          <w:color w:val="000000"/>
          <w:sz w:val="24"/>
          <w:szCs w:val="24"/>
          <w:lang w:bidi="bn-BD"/>
        </w:rPr>
        <w:t>spp.</w:t>
      </w:r>
      <w:r w:rsidRPr="001E6002">
        <w:rPr>
          <w:rFonts w:ascii="Times New Roman" w:eastAsiaTheme="minorHAnsi" w:hAnsi="Times New Roman" w:cs="Times New Roman"/>
          <w:color w:val="000000"/>
          <w:sz w:val="24"/>
          <w:szCs w:val="24"/>
          <w:lang w:bidi="bn-BD"/>
        </w:rPr>
        <w:t>,</w:t>
      </w:r>
      <w:r w:rsidRPr="00EE1DF2">
        <w:rPr>
          <w:rFonts w:ascii="Times New Roman" w:eastAsiaTheme="minorHAnsi" w:hAnsi="Times New Roman" w:cs="Times New Roman"/>
          <w:color w:val="000000"/>
          <w:sz w:val="24"/>
          <w:szCs w:val="24"/>
          <w:lang w:bidi="bn-BD"/>
        </w:rPr>
        <w:t xml:space="preserve"> </w:t>
      </w:r>
      <w:r>
        <w:rPr>
          <w:rFonts w:ascii="Times New Roman" w:eastAsiaTheme="minorHAnsi" w:hAnsi="Times New Roman" w:cs="Times New Roman"/>
          <w:color w:val="000000"/>
          <w:sz w:val="24"/>
          <w:szCs w:val="24"/>
          <w:lang w:bidi="bn-BD"/>
        </w:rPr>
        <w:t xml:space="preserve">sex and age </w:t>
      </w:r>
      <w:r w:rsidRPr="00EE1DF2">
        <w:rPr>
          <w:rFonts w:ascii="Times New Roman" w:eastAsiaTheme="minorHAnsi" w:hAnsi="Times New Roman" w:cs="Times New Roman"/>
          <w:color w:val="000000"/>
          <w:sz w:val="24"/>
          <w:szCs w:val="24"/>
          <w:lang w:bidi="bn-BD"/>
        </w:rPr>
        <w:t xml:space="preserve">were dropped and </w:t>
      </w:r>
      <w:r>
        <w:rPr>
          <w:rFonts w:ascii="Times New Roman" w:eastAsiaTheme="minorHAnsi" w:hAnsi="Times New Roman" w:cs="Times New Roman"/>
          <w:color w:val="000000"/>
          <w:sz w:val="24"/>
          <w:szCs w:val="24"/>
          <w:lang w:bidi="bn-BD"/>
        </w:rPr>
        <w:t>source</w:t>
      </w:r>
      <w:r w:rsidRPr="00EE1DF2">
        <w:rPr>
          <w:rFonts w:ascii="Times New Roman" w:eastAsiaTheme="minorHAnsi" w:hAnsi="Times New Roman" w:cs="Times New Roman"/>
          <w:color w:val="000000"/>
          <w:sz w:val="24"/>
          <w:szCs w:val="24"/>
          <w:lang w:bidi="bn-BD"/>
        </w:rPr>
        <w:t xml:space="preserve"> </w:t>
      </w:r>
      <w:r w:rsidRPr="00EE1DF2">
        <w:rPr>
          <w:rFonts w:ascii="Times New Roman" w:eastAsiaTheme="minorHAnsi" w:hAnsi="Times New Roman" w:cs="Times New Roman"/>
          <w:noProof/>
          <w:color w:val="000000"/>
          <w:sz w:val="24"/>
          <w:szCs w:val="24"/>
          <w:lang w:bidi="bn-BD"/>
        </w:rPr>
        <w:t>was</w:t>
      </w:r>
      <w:r w:rsidRPr="00EE1DF2">
        <w:rPr>
          <w:rFonts w:ascii="Times New Roman" w:eastAsiaTheme="minorHAnsi" w:hAnsi="Times New Roman" w:cs="Times New Roman"/>
          <w:color w:val="000000"/>
          <w:sz w:val="24"/>
          <w:szCs w:val="24"/>
          <w:lang w:bidi="bn-BD"/>
        </w:rPr>
        <w:t xml:space="preserve"> added. </w:t>
      </w:r>
      <w:r>
        <w:rPr>
          <w:rFonts w:ascii="Times New Roman" w:eastAsiaTheme="minorHAnsi" w:hAnsi="Times New Roman" w:cs="Times New Roman"/>
          <w:noProof/>
          <w:color w:val="000000"/>
          <w:sz w:val="24"/>
          <w:szCs w:val="24"/>
          <w:lang w:bidi="bn-BD"/>
        </w:rPr>
        <w:t>Logistic regression was omitted in case due to low prevalence</w:t>
      </w:r>
      <w:r w:rsidRPr="00EE1DF2">
        <w:rPr>
          <w:rFonts w:ascii="Times New Roman" w:eastAsiaTheme="minorHAnsi" w:hAnsi="Times New Roman" w:cs="Times New Roman"/>
          <w:color w:val="000000"/>
          <w:sz w:val="24"/>
          <w:szCs w:val="24"/>
          <w:lang w:bidi="bn-BD"/>
        </w:rPr>
        <w:t>. After adjusting the factor with each other</w:t>
      </w:r>
      <w:r>
        <w:rPr>
          <w:rFonts w:ascii="Times New Roman" w:eastAsiaTheme="minorHAnsi" w:hAnsi="Times New Roman" w:cs="Times New Roman"/>
          <w:color w:val="000000"/>
          <w:sz w:val="24"/>
          <w:szCs w:val="24"/>
          <w:lang w:bidi="bn-BD"/>
        </w:rPr>
        <w:t xml:space="preserve"> </w:t>
      </w:r>
      <w:r w:rsidRPr="00EE1DF2">
        <w:rPr>
          <w:rFonts w:ascii="Times New Roman" w:eastAsiaTheme="minorHAnsi" w:hAnsi="Times New Roman" w:cs="Times New Roman"/>
          <w:i/>
          <w:iCs/>
          <w:color w:val="000000"/>
          <w:sz w:val="24"/>
          <w:szCs w:val="24"/>
          <w:lang w:bidi="bn-BD"/>
        </w:rPr>
        <w:t>Staphylococcus</w:t>
      </w:r>
      <w:r>
        <w:rPr>
          <w:rFonts w:ascii="Times New Roman" w:eastAsiaTheme="minorHAnsi" w:hAnsi="Times New Roman" w:cs="Times New Roman"/>
          <w:i/>
          <w:iCs/>
          <w:color w:val="000000"/>
          <w:sz w:val="24"/>
          <w:szCs w:val="24"/>
          <w:lang w:bidi="bn-BD"/>
        </w:rPr>
        <w:t xml:space="preserve"> </w:t>
      </w:r>
      <w:r>
        <w:rPr>
          <w:rFonts w:ascii="Times New Roman" w:eastAsiaTheme="minorHAnsi" w:hAnsi="Times New Roman" w:cs="Times New Roman"/>
          <w:i/>
          <w:color w:val="000000"/>
          <w:sz w:val="24"/>
          <w:szCs w:val="24"/>
          <w:lang w:bidi="bn-BD"/>
        </w:rPr>
        <w:t>aureus</w:t>
      </w:r>
      <w:r w:rsidRPr="00EE1DF2">
        <w:rPr>
          <w:rFonts w:ascii="Times New Roman" w:eastAsiaTheme="minorHAnsi" w:hAnsi="Times New Roman" w:cs="Times New Roman"/>
          <w:color w:val="000000"/>
          <w:sz w:val="24"/>
          <w:szCs w:val="24"/>
          <w:lang w:bidi="bn-BD"/>
        </w:rPr>
        <w:t xml:space="preserve"> (</w:t>
      </w:r>
      <w:r>
        <w:rPr>
          <w:rFonts w:ascii="Times New Roman" w:eastAsiaTheme="minorHAnsi" w:hAnsi="Times New Roman" w:cs="Times New Roman"/>
          <w:color w:val="000000"/>
          <w:sz w:val="24"/>
          <w:szCs w:val="24"/>
          <w:lang w:bidi="bn-BD"/>
        </w:rPr>
        <w:t>breed, sex, age and BCS),</w:t>
      </w:r>
      <w:r w:rsidRPr="00EE1DF2">
        <w:rPr>
          <w:rFonts w:ascii="Times New Roman" w:eastAsiaTheme="minorHAnsi" w:hAnsi="Times New Roman" w:cs="Times New Roman"/>
          <w:color w:val="000000"/>
          <w:sz w:val="24"/>
          <w:szCs w:val="24"/>
          <w:lang w:bidi="bn-BD"/>
        </w:rPr>
        <w:t xml:space="preserve"> </w:t>
      </w:r>
      <w:r w:rsidRPr="00EE1DF2">
        <w:rPr>
          <w:rFonts w:ascii="Times New Roman" w:eastAsiaTheme="minorHAnsi" w:hAnsi="Times New Roman" w:cs="Times New Roman"/>
          <w:i/>
          <w:iCs/>
          <w:color w:val="000000"/>
          <w:sz w:val="24"/>
          <w:szCs w:val="24"/>
          <w:lang w:bidi="bn-BD"/>
        </w:rPr>
        <w:t>Clostridium perfringenes</w:t>
      </w:r>
      <w:r>
        <w:rPr>
          <w:rFonts w:ascii="Times New Roman" w:eastAsiaTheme="minorHAnsi" w:hAnsi="Times New Roman" w:cs="Times New Roman"/>
          <w:color w:val="000000"/>
          <w:sz w:val="24"/>
          <w:szCs w:val="24"/>
          <w:lang w:bidi="bn-BD"/>
        </w:rPr>
        <w:t xml:space="preserve"> (breed, sex and age), and </w:t>
      </w:r>
      <w:r w:rsidRPr="00EE1DF2">
        <w:rPr>
          <w:rFonts w:ascii="Times New Roman" w:eastAsiaTheme="minorHAnsi" w:hAnsi="Times New Roman" w:cs="Times New Roman"/>
          <w:i/>
          <w:iCs/>
          <w:color w:val="000000"/>
          <w:sz w:val="24"/>
          <w:szCs w:val="24"/>
          <w:lang w:bidi="bn-BD"/>
        </w:rPr>
        <w:t>Salmonella</w:t>
      </w:r>
      <w:r>
        <w:rPr>
          <w:rFonts w:ascii="Times New Roman" w:eastAsiaTheme="minorHAnsi" w:hAnsi="Times New Roman" w:cs="Times New Roman"/>
          <w:i/>
          <w:iCs/>
          <w:color w:val="000000"/>
          <w:sz w:val="24"/>
          <w:szCs w:val="24"/>
          <w:lang w:bidi="bn-BD"/>
        </w:rPr>
        <w:t xml:space="preserve"> </w:t>
      </w:r>
      <w:r w:rsidRPr="00EE1DF2">
        <w:rPr>
          <w:rFonts w:ascii="Times New Roman" w:eastAsiaTheme="minorHAnsi" w:hAnsi="Times New Roman" w:cs="Times New Roman"/>
          <w:color w:val="000000"/>
          <w:sz w:val="24"/>
          <w:szCs w:val="24"/>
          <w:lang w:bidi="bn-BD"/>
        </w:rPr>
        <w:t>spp. (</w:t>
      </w:r>
      <w:r>
        <w:rPr>
          <w:rFonts w:ascii="Times New Roman" w:eastAsiaTheme="minorHAnsi" w:hAnsi="Times New Roman" w:cs="Times New Roman"/>
          <w:color w:val="000000"/>
          <w:sz w:val="24"/>
          <w:szCs w:val="24"/>
          <w:lang w:bidi="bn-BD"/>
        </w:rPr>
        <w:t>breed, source, BCS and vaccination</w:t>
      </w:r>
      <w:r w:rsidRPr="00EE1DF2">
        <w:rPr>
          <w:rFonts w:ascii="Times New Roman" w:eastAsiaTheme="minorHAnsi" w:hAnsi="Times New Roman" w:cs="Times New Roman"/>
          <w:color w:val="000000"/>
          <w:sz w:val="24"/>
          <w:szCs w:val="24"/>
          <w:lang w:bidi="bn-BD"/>
        </w:rPr>
        <w:t xml:space="preserve">), were found to be a </w:t>
      </w:r>
      <w:r w:rsidRPr="00EE1DF2">
        <w:rPr>
          <w:rFonts w:ascii="Times New Roman" w:eastAsiaTheme="minorHAnsi" w:hAnsi="Times New Roman" w:cs="Times New Roman"/>
          <w:noProof/>
          <w:color w:val="000000"/>
          <w:sz w:val="24"/>
          <w:szCs w:val="24"/>
          <w:lang w:bidi="bn-BD"/>
        </w:rPr>
        <w:t>significant</w:t>
      </w:r>
      <w:r w:rsidRPr="00EE1DF2">
        <w:rPr>
          <w:rFonts w:ascii="Times New Roman" w:eastAsiaTheme="minorHAnsi" w:hAnsi="Times New Roman" w:cs="Times New Roman"/>
          <w:color w:val="000000"/>
          <w:sz w:val="24"/>
          <w:szCs w:val="24"/>
          <w:lang w:bidi="bn-BD"/>
        </w:rPr>
        <w:t xml:space="preserve"> risk factor. Confounder was checked by observing the variation in the coefficient. If the variation was greater than 10%, then the factor </w:t>
      </w:r>
      <w:r w:rsidRPr="00EE1DF2">
        <w:rPr>
          <w:rFonts w:ascii="Times New Roman" w:eastAsiaTheme="minorHAnsi" w:hAnsi="Times New Roman" w:cs="Times New Roman"/>
          <w:noProof/>
          <w:color w:val="000000"/>
          <w:sz w:val="24"/>
          <w:szCs w:val="24"/>
          <w:lang w:bidi="bn-BD"/>
        </w:rPr>
        <w:t>was considered</w:t>
      </w:r>
      <w:r w:rsidRPr="00EE1DF2">
        <w:rPr>
          <w:rFonts w:ascii="Times New Roman" w:eastAsiaTheme="minorHAnsi" w:hAnsi="Times New Roman" w:cs="Times New Roman"/>
          <w:color w:val="000000"/>
          <w:sz w:val="24"/>
          <w:szCs w:val="24"/>
          <w:lang w:bidi="bn-BD"/>
        </w:rPr>
        <w:t xml:space="preserve"> as a confounder. The validity of the model was checked. The model was valid by Receiver operating curve (ROC) and goodness of fit test (</w:t>
      </w:r>
      <w:r w:rsidRPr="00EE1DF2">
        <w:rPr>
          <w:rFonts w:ascii="Times New Roman" w:eastAsiaTheme="minorHAnsi" w:hAnsi="Times New Roman" w:cs="Times New Roman"/>
          <w:noProof/>
          <w:color w:val="000000"/>
          <w:sz w:val="24"/>
          <w:szCs w:val="24"/>
          <w:lang w:bidi="bn-BD"/>
        </w:rPr>
        <w:t>lfit</w:t>
      </w:r>
      <w:r w:rsidRPr="00EE1DF2">
        <w:rPr>
          <w:rFonts w:ascii="Times New Roman" w:eastAsiaTheme="minorHAnsi" w:hAnsi="Times New Roman" w:cs="Times New Roman"/>
          <w:color w:val="000000"/>
          <w:sz w:val="24"/>
          <w:szCs w:val="24"/>
          <w:lang w:bidi="bn-BD"/>
        </w:rPr>
        <w:t>)</w:t>
      </w:r>
      <w:r>
        <w:rPr>
          <w:rFonts w:ascii="Times New Roman" w:eastAsiaTheme="minorHAnsi" w:hAnsi="Times New Roman" w:cs="Times New Roman"/>
          <w:color w:val="000000"/>
          <w:sz w:val="24"/>
          <w:szCs w:val="24"/>
          <w:lang w:bidi="bn-BD"/>
        </w:rPr>
        <w:t xml:space="preserve"> </w:t>
      </w:r>
      <w:r w:rsidR="0016583B" w:rsidRPr="00EE1DF2">
        <w:rPr>
          <w:rFonts w:ascii="Times New Roman" w:eastAsiaTheme="minorHAnsi" w:hAnsi="Times New Roman" w:cs="Times New Roman"/>
          <w:color w:val="000000"/>
          <w:sz w:val="24"/>
          <w:szCs w:val="24"/>
          <w:lang w:bidi="bn-BD"/>
        </w:rPr>
        <w:fldChar w:fldCharType="begin"/>
      </w:r>
      <w:r>
        <w:rPr>
          <w:rFonts w:ascii="Times New Roman" w:eastAsiaTheme="minorHAnsi" w:hAnsi="Times New Roman" w:cs="Times New Roman"/>
          <w:color w:val="000000"/>
          <w:sz w:val="24"/>
          <w:szCs w:val="24"/>
          <w:lang w:bidi="bn-BD"/>
        </w:rPr>
        <w:instrText xml:space="preserve"> ADDIN EN.CITE &lt;EndNote&gt;&lt;Cite&gt;&lt;Author&gt;Dohoo&lt;/Author&gt;&lt;Year&gt;2003&lt;/Year&gt;&lt;RecNum&gt;243&lt;/RecNum&gt;&lt;DisplayText&gt;(Dohoo, Martin, &amp;amp; Stryhn, 2003)&lt;/DisplayText&gt;&lt;record&gt;&lt;rec-number&gt;189&lt;/rec-number&gt;&lt;foreign-keys&gt;&lt;key app="EN" db-id="pwevd9xv0sezd7ezfe45edazptp2vpx5s5df"&gt;189&lt;/key&gt;&lt;/foreign-keys&gt;&lt;ref-type name="Journal Article"&gt;17&lt;/ref-type&gt;&lt;contributors&gt;&lt;authors&gt;&lt;author&gt;Dohoo, I&lt;/author&gt;&lt;author&gt;Martin, W&lt;/author&gt;&lt;author&gt;Stryhn, H&lt;/author&gt;&lt;/authors&gt;&lt;/contributors&gt;&lt;titles&gt;&lt;title&gt;Screening and diagnostic tests&lt;/title&gt;&lt;secondary-title&gt;Veterinary epidemiologic research&lt;/secondary-title&gt;&lt;/titles&gt;&lt;periodical&gt;&lt;full-title&gt;Veterinary epidemiologic research&lt;/full-title&gt;&lt;/periodical&gt;&lt;pages&gt;85-120&lt;/pages&gt;&lt;dates&gt;&lt;year&gt;2003&lt;/year&gt;&lt;/dates&gt;&lt;urls&gt;&lt;/urls&gt;&lt;/record&gt;&lt;/Cite&gt;&lt;/EndNote&gt;</w:instrText>
      </w:r>
      <w:r w:rsidR="0016583B" w:rsidRPr="00EE1DF2">
        <w:rPr>
          <w:rFonts w:ascii="Times New Roman" w:eastAsiaTheme="minorHAnsi" w:hAnsi="Times New Roman" w:cs="Times New Roman"/>
          <w:color w:val="000000"/>
          <w:sz w:val="24"/>
          <w:szCs w:val="24"/>
          <w:lang w:bidi="bn-BD"/>
        </w:rPr>
        <w:fldChar w:fldCharType="separate"/>
      </w:r>
      <w:r>
        <w:rPr>
          <w:rFonts w:ascii="Times New Roman" w:eastAsiaTheme="minorHAnsi" w:hAnsi="Times New Roman" w:cs="Times New Roman"/>
          <w:noProof/>
          <w:color w:val="000000"/>
          <w:sz w:val="24"/>
          <w:szCs w:val="24"/>
          <w:lang w:bidi="bn-BD"/>
        </w:rPr>
        <w:t>(</w:t>
      </w:r>
      <w:hyperlink w:anchor="_ENREF_31" w:tooltip="Dohoo, 2003 #189" w:history="1">
        <w:r>
          <w:rPr>
            <w:rFonts w:ascii="Times New Roman" w:eastAsiaTheme="minorHAnsi" w:hAnsi="Times New Roman" w:cs="Times New Roman"/>
            <w:noProof/>
            <w:color w:val="000000"/>
            <w:sz w:val="24"/>
            <w:szCs w:val="24"/>
            <w:lang w:bidi="bn-BD"/>
          </w:rPr>
          <w:t>Dohoo, Martin, &amp; Stryhn, 2003</w:t>
        </w:r>
      </w:hyperlink>
      <w:r>
        <w:rPr>
          <w:rFonts w:ascii="Times New Roman" w:eastAsiaTheme="minorHAnsi" w:hAnsi="Times New Roman" w:cs="Times New Roman"/>
          <w:noProof/>
          <w:color w:val="000000"/>
          <w:sz w:val="24"/>
          <w:szCs w:val="24"/>
          <w:lang w:bidi="bn-BD"/>
        </w:rPr>
        <w:t>)</w:t>
      </w:r>
      <w:r w:rsidR="0016583B" w:rsidRPr="00EE1DF2">
        <w:rPr>
          <w:rFonts w:ascii="Times New Roman" w:eastAsiaTheme="minorHAnsi" w:hAnsi="Times New Roman" w:cs="Times New Roman"/>
          <w:color w:val="000000"/>
          <w:sz w:val="24"/>
          <w:szCs w:val="24"/>
          <w:lang w:bidi="bn-BD"/>
        </w:rPr>
        <w:fldChar w:fldCharType="end"/>
      </w:r>
      <w:r w:rsidRPr="00EE1DF2">
        <w:rPr>
          <w:rFonts w:ascii="Times New Roman" w:eastAsiaTheme="minorHAnsi" w:hAnsi="Times New Roman" w:cs="Times New Roman"/>
          <w:color w:val="000000"/>
          <w:sz w:val="24"/>
          <w:szCs w:val="24"/>
          <w:lang w:bidi="bn-BD"/>
        </w:rPr>
        <w:t>. The results were expressed as OR, 95% CI and P value.</w:t>
      </w:r>
    </w:p>
    <w:p w:rsidR="00351A8E" w:rsidRDefault="00351A8E" w:rsidP="00F039E5">
      <w:pPr>
        <w:spacing w:line="360" w:lineRule="auto"/>
        <w:jc w:val="both"/>
        <w:rPr>
          <w:rFonts w:ascii="Times New Roman" w:hAnsi="Times New Roman" w:cs="Times New Roman"/>
          <w:sz w:val="24"/>
          <w:szCs w:val="24"/>
        </w:rPr>
      </w:pPr>
    </w:p>
    <w:p w:rsidR="00C97E17" w:rsidRDefault="00C97E17" w:rsidP="00F039E5">
      <w:pPr>
        <w:spacing w:line="360" w:lineRule="auto"/>
        <w:jc w:val="both"/>
        <w:rPr>
          <w:rFonts w:ascii="Times New Roman" w:hAnsi="Times New Roman" w:cs="Times New Roman"/>
          <w:sz w:val="24"/>
          <w:szCs w:val="24"/>
        </w:rPr>
      </w:pPr>
    </w:p>
    <w:p w:rsidR="00C97E17" w:rsidRDefault="00C97E17" w:rsidP="00F039E5">
      <w:pPr>
        <w:spacing w:line="360" w:lineRule="auto"/>
        <w:jc w:val="both"/>
        <w:rPr>
          <w:rFonts w:ascii="Times New Roman" w:hAnsi="Times New Roman" w:cs="Times New Roman"/>
          <w:sz w:val="24"/>
          <w:szCs w:val="24"/>
        </w:rPr>
      </w:pPr>
    </w:p>
    <w:p w:rsidR="00AC5DA9" w:rsidRDefault="00AC5DA9" w:rsidP="005F6FA1">
      <w:pPr>
        <w:jc w:val="center"/>
        <w:rPr>
          <w:rFonts w:ascii="Times New Roman" w:hAnsi="Times New Roman" w:cs="Times New Roman"/>
          <w:b/>
          <w:sz w:val="28"/>
          <w:szCs w:val="28"/>
        </w:rPr>
      </w:pPr>
    </w:p>
    <w:p w:rsidR="00AC5DA9" w:rsidRDefault="00AC5DA9" w:rsidP="005F6FA1">
      <w:pPr>
        <w:jc w:val="center"/>
        <w:rPr>
          <w:rFonts w:ascii="Times New Roman" w:hAnsi="Times New Roman" w:cs="Times New Roman"/>
          <w:b/>
          <w:sz w:val="28"/>
          <w:szCs w:val="28"/>
        </w:rPr>
      </w:pPr>
    </w:p>
    <w:p w:rsidR="00AC5DA9" w:rsidRDefault="00AC5DA9" w:rsidP="005F6FA1">
      <w:pPr>
        <w:jc w:val="center"/>
        <w:rPr>
          <w:rFonts w:ascii="Times New Roman" w:hAnsi="Times New Roman" w:cs="Times New Roman"/>
          <w:b/>
          <w:sz w:val="28"/>
          <w:szCs w:val="28"/>
        </w:rPr>
      </w:pPr>
    </w:p>
    <w:p w:rsidR="00AC5DA9" w:rsidRDefault="00AC5DA9" w:rsidP="005F6FA1">
      <w:pPr>
        <w:jc w:val="center"/>
        <w:rPr>
          <w:rFonts w:ascii="Times New Roman" w:hAnsi="Times New Roman" w:cs="Times New Roman"/>
          <w:b/>
          <w:sz w:val="28"/>
          <w:szCs w:val="28"/>
        </w:rPr>
      </w:pPr>
    </w:p>
    <w:p w:rsidR="00224A39" w:rsidRDefault="00224A39" w:rsidP="00D13A30">
      <w:pPr>
        <w:pStyle w:val="Heading1"/>
        <w:rPr>
          <w:rFonts w:eastAsiaTheme="minorEastAsia" w:cs="Times New Roman"/>
          <w:szCs w:val="28"/>
        </w:rPr>
      </w:pPr>
      <w:bookmarkStart w:id="76" w:name="_Toc522024899"/>
    </w:p>
    <w:p w:rsidR="00224A39" w:rsidRDefault="00224A39" w:rsidP="00224A39"/>
    <w:p w:rsidR="00224A39" w:rsidRDefault="00224A39" w:rsidP="00224A39"/>
    <w:p w:rsidR="00224A39" w:rsidRDefault="00224A39" w:rsidP="00224A39"/>
    <w:p w:rsidR="00224A39" w:rsidRDefault="00224A39" w:rsidP="00224A39"/>
    <w:p w:rsidR="00224A39" w:rsidRDefault="00224A39" w:rsidP="00224A39"/>
    <w:p w:rsidR="00224A39" w:rsidRDefault="00224A39" w:rsidP="00224A39"/>
    <w:p w:rsidR="00224A39" w:rsidRDefault="00224A39" w:rsidP="00D13A30">
      <w:pPr>
        <w:pStyle w:val="Heading1"/>
        <w:rPr>
          <w:rFonts w:asciiTheme="minorHAnsi" w:eastAsiaTheme="minorEastAsia" w:hAnsiTheme="minorHAnsi" w:cstheme="minorBidi"/>
          <w:b w:val="0"/>
          <w:sz w:val="22"/>
          <w:szCs w:val="22"/>
        </w:rPr>
      </w:pPr>
    </w:p>
    <w:p w:rsidR="00224A39" w:rsidRDefault="00224A39" w:rsidP="00224A39"/>
    <w:p w:rsidR="00224A39" w:rsidRPr="00224A39" w:rsidRDefault="00224A39" w:rsidP="00224A39"/>
    <w:p w:rsidR="005F6FA1" w:rsidRDefault="005F6FA1" w:rsidP="00AA00F3">
      <w:pPr>
        <w:pStyle w:val="Heading1"/>
        <w:spacing w:after="240"/>
      </w:pPr>
      <w:bookmarkStart w:id="77" w:name="_Toc525559250"/>
      <w:r w:rsidRPr="00AB6B4B">
        <w:t xml:space="preserve">Chapter-4: </w:t>
      </w:r>
      <w:r>
        <w:t>Results</w:t>
      </w:r>
      <w:bookmarkEnd w:id="76"/>
      <w:bookmarkEnd w:id="77"/>
    </w:p>
    <w:p w:rsidR="005F6FA1" w:rsidRPr="00EE72F0" w:rsidRDefault="005F6FA1" w:rsidP="00AA00F3">
      <w:pPr>
        <w:pStyle w:val="Heading2"/>
        <w:spacing w:after="240"/>
      </w:pPr>
      <w:bookmarkStart w:id="78" w:name="_Toc522024900"/>
      <w:bookmarkStart w:id="79" w:name="_Toc525559251"/>
      <w:r w:rsidRPr="00EE72F0">
        <w:t>4.1. Co</w:t>
      </w:r>
      <w:r w:rsidR="00D13A30">
        <w:t>nfirmation of pathogens by mPCR</w:t>
      </w:r>
      <w:bookmarkEnd w:id="78"/>
      <w:bookmarkEnd w:id="79"/>
    </w:p>
    <w:p w:rsidR="006672B1" w:rsidRPr="00C26CF6" w:rsidRDefault="006672B1" w:rsidP="006672B1">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Toxin genes of different bacteria were detected through agar gel electrophoresis after mPCR reactions. From 200 samples we were able to identify </w:t>
      </w:r>
      <w:r w:rsidRPr="00CA5CF3">
        <w:rPr>
          <w:rFonts w:ascii="Times New Roman" w:hAnsi="Times New Roman" w:cs="Times New Roman"/>
          <w:i/>
          <w:iCs/>
          <w:sz w:val="24"/>
          <w:szCs w:val="24"/>
        </w:rPr>
        <w:t>Staphylococcus</w:t>
      </w:r>
      <w:r w:rsidRPr="00CA5CF3">
        <w:rPr>
          <w:rFonts w:ascii="Times New Roman" w:hAnsi="Times New Roman" w:cs="Times New Roman"/>
          <w:sz w:val="24"/>
          <w:szCs w:val="24"/>
        </w:rPr>
        <w:t xml:space="preserve"> </w:t>
      </w:r>
      <w:r w:rsidRPr="00AB6B4B">
        <w:rPr>
          <w:rFonts w:ascii="Times New Roman" w:hAnsi="Times New Roman" w:cs="Times New Roman"/>
          <w:i/>
          <w:sz w:val="24"/>
          <w:szCs w:val="24"/>
        </w:rPr>
        <w:t>aureus</w:t>
      </w:r>
      <w:r>
        <w:rPr>
          <w:rFonts w:ascii="Times New Roman" w:hAnsi="Times New Roman" w:cs="Times New Roman"/>
          <w:i/>
          <w:sz w:val="24"/>
          <w:szCs w:val="24"/>
        </w:rPr>
        <w:t xml:space="preserve">, </w:t>
      </w:r>
      <w:r w:rsidRPr="00CA5CF3">
        <w:rPr>
          <w:rFonts w:ascii="Times New Roman" w:hAnsi="Times New Roman" w:cs="Times New Roman"/>
          <w:i/>
          <w:iCs/>
          <w:sz w:val="24"/>
          <w:szCs w:val="24"/>
        </w:rPr>
        <w:t>Clostidium perfringenes</w:t>
      </w:r>
      <w:r>
        <w:rPr>
          <w:rFonts w:ascii="Times New Roman" w:hAnsi="Times New Roman" w:cs="Times New Roman"/>
          <w:i/>
          <w:iCs/>
          <w:sz w:val="24"/>
          <w:szCs w:val="24"/>
        </w:rPr>
        <w:t>, Listeria monocytogenes</w:t>
      </w:r>
      <w:r w:rsidRPr="00CA5CF3">
        <w:rPr>
          <w:rFonts w:ascii="Times New Roman" w:hAnsi="Times New Roman" w:cs="Times New Roman"/>
          <w:i/>
          <w:iCs/>
          <w:sz w:val="24"/>
          <w:szCs w:val="24"/>
        </w:rPr>
        <w:t xml:space="preserve"> and</w:t>
      </w:r>
      <w:r w:rsidRPr="00CA5CF3">
        <w:rPr>
          <w:rFonts w:ascii="Times New Roman" w:hAnsi="Times New Roman" w:cs="Times New Roman"/>
          <w:sz w:val="24"/>
          <w:szCs w:val="24"/>
        </w:rPr>
        <w:t xml:space="preserve"> </w:t>
      </w:r>
      <w:r w:rsidRPr="00CA5CF3">
        <w:rPr>
          <w:rFonts w:ascii="Times New Roman" w:hAnsi="Times New Roman" w:cs="Times New Roman"/>
          <w:i/>
          <w:iCs/>
          <w:sz w:val="24"/>
          <w:szCs w:val="24"/>
        </w:rPr>
        <w:t xml:space="preserve">Salmonella </w:t>
      </w:r>
      <w:r w:rsidRPr="00CA5CF3">
        <w:rPr>
          <w:rFonts w:ascii="Times New Roman" w:hAnsi="Times New Roman" w:cs="Times New Roman"/>
          <w:sz w:val="24"/>
          <w:szCs w:val="24"/>
        </w:rPr>
        <w:t>spp.</w:t>
      </w:r>
      <w:r>
        <w:rPr>
          <w:rFonts w:ascii="Times New Roman" w:hAnsi="Times New Roman" w:cs="Times New Roman"/>
          <w:sz w:val="24"/>
          <w:szCs w:val="24"/>
        </w:rPr>
        <w:t xml:space="preserve"> by observing their band size described in manufacturer protocol </w:t>
      </w:r>
      <w:r w:rsidR="003C2F9D">
        <w:rPr>
          <w:rFonts w:ascii="Times New Roman" w:hAnsi="Times New Roman" w:cs="Times New Roman"/>
          <w:sz w:val="24"/>
          <w:szCs w:val="24"/>
        </w:rPr>
        <w:t>(EB</w:t>
      </w:r>
      <w:r>
        <w:rPr>
          <w:rFonts w:ascii="Times New Roman" w:hAnsi="Times New Roman" w:cs="Times New Roman"/>
          <w:sz w:val="24"/>
          <w:szCs w:val="24"/>
        </w:rPr>
        <w:t xml:space="preserve">-1000, GeNet Bio, Korea). The amplicons of </w:t>
      </w:r>
      <w:r w:rsidRPr="001731B0">
        <w:rPr>
          <w:rFonts w:ascii="Times New Roman" w:hAnsi="Times New Roman" w:cs="Times New Roman"/>
          <w:i/>
          <w:sz w:val="24"/>
          <w:szCs w:val="24"/>
        </w:rPr>
        <w:t>nuc</w:t>
      </w:r>
      <w:r>
        <w:rPr>
          <w:rFonts w:ascii="Times New Roman" w:hAnsi="Times New Roman" w:cs="Times New Roman"/>
          <w:sz w:val="24"/>
          <w:szCs w:val="24"/>
        </w:rPr>
        <w:t xml:space="preserve"> genes </w:t>
      </w:r>
      <w:r w:rsidR="003C2F9D">
        <w:rPr>
          <w:rFonts w:ascii="Times New Roman" w:hAnsi="Times New Roman" w:cs="Times New Roman"/>
          <w:sz w:val="24"/>
          <w:szCs w:val="24"/>
        </w:rPr>
        <w:t>of Staphylococcus</w:t>
      </w:r>
      <w:r w:rsidRPr="00CA5CF3">
        <w:rPr>
          <w:rFonts w:ascii="Times New Roman" w:hAnsi="Times New Roman" w:cs="Times New Roman"/>
          <w:sz w:val="24"/>
          <w:szCs w:val="24"/>
        </w:rPr>
        <w:t xml:space="preserve"> </w:t>
      </w:r>
      <w:r w:rsidRPr="00AB6B4B">
        <w:rPr>
          <w:rFonts w:ascii="Times New Roman" w:hAnsi="Times New Roman" w:cs="Times New Roman"/>
          <w:i/>
          <w:sz w:val="24"/>
          <w:szCs w:val="24"/>
        </w:rPr>
        <w:t>aureus</w:t>
      </w:r>
      <w:r>
        <w:rPr>
          <w:rFonts w:ascii="Times New Roman" w:hAnsi="Times New Roman" w:cs="Times New Roman"/>
          <w:i/>
          <w:sz w:val="24"/>
          <w:szCs w:val="24"/>
        </w:rPr>
        <w:t xml:space="preserve"> </w:t>
      </w:r>
      <w:r w:rsidRPr="001731B0">
        <w:rPr>
          <w:rFonts w:ascii="Times New Roman" w:hAnsi="Times New Roman" w:cs="Times New Roman"/>
          <w:sz w:val="24"/>
          <w:szCs w:val="24"/>
        </w:rPr>
        <w:t>produced a band of 658 bp</w:t>
      </w:r>
      <w:r>
        <w:rPr>
          <w:rFonts w:ascii="Times New Roman" w:hAnsi="Times New Roman" w:cs="Times New Roman"/>
          <w:sz w:val="24"/>
          <w:szCs w:val="24"/>
        </w:rPr>
        <w:t xml:space="preserve"> (</w:t>
      </w:r>
      <w:r w:rsidRPr="003C2F9D">
        <w:rPr>
          <w:rFonts w:ascii="Times New Roman" w:hAnsi="Times New Roman" w:cs="Times New Roman"/>
          <w:b/>
          <w:sz w:val="24"/>
          <w:szCs w:val="24"/>
        </w:rPr>
        <w:t>Fig</w:t>
      </w:r>
      <w:r w:rsidR="00E4717A">
        <w:rPr>
          <w:rFonts w:ascii="Times New Roman" w:hAnsi="Times New Roman" w:cs="Times New Roman"/>
          <w:b/>
          <w:sz w:val="24"/>
          <w:szCs w:val="24"/>
        </w:rPr>
        <w:t>ure</w:t>
      </w:r>
      <w:r w:rsidRPr="003C2F9D">
        <w:rPr>
          <w:rFonts w:ascii="Times New Roman" w:hAnsi="Times New Roman" w:cs="Times New Roman"/>
          <w:b/>
          <w:sz w:val="24"/>
          <w:szCs w:val="24"/>
        </w:rPr>
        <w:t xml:space="preserve"> 4.1</w:t>
      </w:r>
      <w:r>
        <w:rPr>
          <w:rFonts w:ascii="Times New Roman" w:hAnsi="Times New Roman" w:cs="Times New Roman"/>
          <w:sz w:val="24"/>
          <w:szCs w:val="24"/>
        </w:rPr>
        <w:t xml:space="preserve">) whereas amplicons of </w:t>
      </w:r>
      <w:r w:rsidRPr="00CA5CF3">
        <w:rPr>
          <w:rFonts w:ascii="Times New Roman" w:hAnsi="Times New Roman" w:cs="Times New Roman"/>
          <w:i/>
          <w:iCs/>
          <w:sz w:val="24"/>
          <w:szCs w:val="24"/>
        </w:rPr>
        <w:t>Clost</w:t>
      </w:r>
      <w:r w:rsidR="007E121C">
        <w:rPr>
          <w:rFonts w:ascii="Times New Roman" w:hAnsi="Times New Roman" w:cs="Times New Roman"/>
          <w:i/>
          <w:iCs/>
          <w:sz w:val="24"/>
          <w:szCs w:val="24"/>
        </w:rPr>
        <w:t>r</w:t>
      </w:r>
      <w:r w:rsidRPr="00CA5CF3">
        <w:rPr>
          <w:rFonts w:ascii="Times New Roman" w:hAnsi="Times New Roman" w:cs="Times New Roman"/>
          <w:i/>
          <w:iCs/>
          <w:sz w:val="24"/>
          <w:szCs w:val="24"/>
        </w:rPr>
        <w:t>idium perfringenes</w:t>
      </w:r>
      <w:r>
        <w:rPr>
          <w:rFonts w:ascii="Times New Roman" w:hAnsi="Times New Roman" w:cs="Times New Roman"/>
          <w:i/>
          <w:iCs/>
          <w:sz w:val="24"/>
          <w:szCs w:val="24"/>
        </w:rPr>
        <w:t>, Listeria monocytogenes</w:t>
      </w:r>
      <w:r w:rsidRPr="00CA5CF3">
        <w:rPr>
          <w:rFonts w:ascii="Times New Roman" w:hAnsi="Times New Roman" w:cs="Times New Roman"/>
          <w:i/>
          <w:iCs/>
          <w:sz w:val="24"/>
          <w:szCs w:val="24"/>
        </w:rPr>
        <w:t xml:space="preserve"> and</w:t>
      </w:r>
      <w:r w:rsidRPr="00CA5CF3">
        <w:rPr>
          <w:rFonts w:ascii="Times New Roman" w:hAnsi="Times New Roman" w:cs="Times New Roman"/>
          <w:sz w:val="24"/>
          <w:szCs w:val="24"/>
        </w:rPr>
        <w:t xml:space="preserve"> </w:t>
      </w:r>
      <w:r w:rsidRPr="00CA5CF3">
        <w:rPr>
          <w:rFonts w:ascii="Times New Roman" w:hAnsi="Times New Roman" w:cs="Times New Roman"/>
          <w:i/>
          <w:iCs/>
          <w:sz w:val="24"/>
          <w:szCs w:val="24"/>
        </w:rPr>
        <w:t xml:space="preserve">Salmonella </w:t>
      </w:r>
      <w:r w:rsidRPr="00CA5CF3">
        <w:rPr>
          <w:rFonts w:ascii="Times New Roman" w:hAnsi="Times New Roman" w:cs="Times New Roman"/>
          <w:sz w:val="24"/>
          <w:szCs w:val="24"/>
        </w:rPr>
        <w:t>spp.</w:t>
      </w:r>
      <w:r>
        <w:rPr>
          <w:rFonts w:ascii="Times New Roman" w:hAnsi="Times New Roman" w:cs="Times New Roman"/>
          <w:sz w:val="24"/>
          <w:szCs w:val="24"/>
        </w:rPr>
        <w:t xml:space="preserve"> produced 400 bp (</w:t>
      </w:r>
      <w:r w:rsidRPr="003C2F9D">
        <w:rPr>
          <w:rFonts w:ascii="Times New Roman" w:hAnsi="Times New Roman" w:cs="Times New Roman"/>
          <w:b/>
          <w:sz w:val="24"/>
          <w:szCs w:val="24"/>
        </w:rPr>
        <w:t>Fig</w:t>
      </w:r>
      <w:r w:rsidR="00E4717A">
        <w:rPr>
          <w:rFonts w:ascii="Times New Roman" w:hAnsi="Times New Roman" w:cs="Times New Roman"/>
          <w:b/>
          <w:sz w:val="24"/>
          <w:szCs w:val="24"/>
        </w:rPr>
        <w:t>ure</w:t>
      </w:r>
      <w:r w:rsidRPr="003C2F9D">
        <w:rPr>
          <w:rFonts w:ascii="Times New Roman" w:hAnsi="Times New Roman" w:cs="Times New Roman"/>
          <w:b/>
          <w:sz w:val="24"/>
          <w:szCs w:val="24"/>
        </w:rPr>
        <w:t xml:space="preserve"> </w:t>
      </w:r>
      <w:r w:rsidR="007E121C">
        <w:rPr>
          <w:rFonts w:ascii="Times New Roman" w:hAnsi="Times New Roman" w:cs="Times New Roman"/>
          <w:b/>
          <w:sz w:val="24"/>
          <w:szCs w:val="24"/>
        </w:rPr>
        <w:t>4.</w:t>
      </w:r>
      <w:r w:rsidRPr="003C2F9D">
        <w:rPr>
          <w:rFonts w:ascii="Times New Roman" w:hAnsi="Times New Roman" w:cs="Times New Roman"/>
          <w:b/>
          <w:sz w:val="24"/>
          <w:szCs w:val="24"/>
        </w:rPr>
        <w:t>2</w:t>
      </w:r>
      <w:r>
        <w:rPr>
          <w:rFonts w:ascii="Times New Roman" w:hAnsi="Times New Roman" w:cs="Times New Roman"/>
          <w:sz w:val="24"/>
          <w:szCs w:val="24"/>
        </w:rPr>
        <w:t>), 150 bp (</w:t>
      </w:r>
      <w:r w:rsidRPr="003C2F9D">
        <w:rPr>
          <w:rFonts w:ascii="Times New Roman" w:hAnsi="Times New Roman" w:cs="Times New Roman"/>
          <w:b/>
          <w:sz w:val="24"/>
          <w:szCs w:val="24"/>
        </w:rPr>
        <w:t>Fig</w:t>
      </w:r>
      <w:r w:rsidR="00E4717A">
        <w:rPr>
          <w:rFonts w:ascii="Times New Roman" w:hAnsi="Times New Roman" w:cs="Times New Roman"/>
          <w:b/>
          <w:sz w:val="24"/>
          <w:szCs w:val="24"/>
        </w:rPr>
        <w:t>ure</w:t>
      </w:r>
      <w:r w:rsidR="003C2F9D" w:rsidRPr="003C2F9D">
        <w:rPr>
          <w:rFonts w:ascii="Times New Roman" w:hAnsi="Times New Roman" w:cs="Times New Roman"/>
          <w:b/>
          <w:sz w:val="24"/>
          <w:szCs w:val="24"/>
        </w:rPr>
        <w:t xml:space="preserve"> </w:t>
      </w:r>
      <w:r w:rsidR="007E121C">
        <w:rPr>
          <w:rFonts w:ascii="Times New Roman" w:hAnsi="Times New Roman" w:cs="Times New Roman"/>
          <w:b/>
          <w:sz w:val="24"/>
          <w:szCs w:val="24"/>
        </w:rPr>
        <w:t>4.</w:t>
      </w:r>
      <w:r w:rsidRPr="003C2F9D">
        <w:rPr>
          <w:rFonts w:ascii="Times New Roman" w:hAnsi="Times New Roman" w:cs="Times New Roman"/>
          <w:b/>
          <w:sz w:val="24"/>
          <w:szCs w:val="24"/>
        </w:rPr>
        <w:t>3</w:t>
      </w:r>
      <w:r>
        <w:rPr>
          <w:rFonts w:ascii="Times New Roman" w:hAnsi="Times New Roman" w:cs="Times New Roman"/>
          <w:sz w:val="24"/>
          <w:szCs w:val="24"/>
        </w:rPr>
        <w:t>) and 100 bp (</w:t>
      </w:r>
      <w:r w:rsidRPr="003C2F9D">
        <w:rPr>
          <w:rFonts w:ascii="Times New Roman" w:hAnsi="Times New Roman" w:cs="Times New Roman"/>
          <w:b/>
          <w:sz w:val="24"/>
          <w:szCs w:val="24"/>
        </w:rPr>
        <w:t>Fig</w:t>
      </w:r>
      <w:r w:rsidR="00E4717A">
        <w:rPr>
          <w:rFonts w:ascii="Times New Roman" w:hAnsi="Times New Roman" w:cs="Times New Roman"/>
          <w:b/>
          <w:sz w:val="24"/>
          <w:szCs w:val="24"/>
        </w:rPr>
        <w:t>ure</w:t>
      </w:r>
      <w:r w:rsidRPr="003C2F9D">
        <w:rPr>
          <w:rFonts w:ascii="Times New Roman" w:hAnsi="Times New Roman" w:cs="Times New Roman"/>
          <w:b/>
          <w:sz w:val="24"/>
          <w:szCs w:val="24"/>
        </w:rPr>
        <w:t xml:space="preserve"> </w:t>
      </w:r>
      <w:r w:rsidR="007E121C">
        <w:rPr>
          <w:rFonts w:ascii="Times New Roman" w:hAnsi="Times New Roman" w:cs="Times New Roman"/>
          <w:b/>
          <w:sz w:val="24"/>
          <w:szCs w:val="24"/>
        </w:rPr>
        <w:t>4.</w:t>
      </w:r>
      <w:r w:rsidRPr="003C2F9D">
        <w:rPr>
          <w:rFonts w:ascii="Times New Roman" w:hAnsi="Times New Roman" w:cs="Times New Roman"/>
          <w:b/>
          <w:sz w:val="24"/>
          <w:szCs w:val="24"/>
        </w:rPr>
        <w:t>4</w:t>
      </w:r>
      <w:r w:rsidR="003C2F9D">
        <w:rPr>
          <w:rFonts w:ascii="Times New Roman" w:hAnsi="Times New Roman" w:cs="Times New Roman"/>
          <w:sz w:val="24"/>
          <w:szCs w:val="24"/>
        </w:rPr>
        <w:t>) respectively</w:t>
      </w:r>
      <w:r>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6672B1" w:rsidTr="003C2F9D">
        <w:tc>
          <w:tcPr>
            <w:tcW w:w="8856" w:type="dxa"/>
          </w:tcPr>
          <w:p w:rsidR="006672B1" w:rsidRDefault="006672B1" w:rsidP="005F6FA1">
            <w:pPr>
              <w:rPr>
                <w:rFonts w:ascii="Times New Roman" w:hAnsi="Times New Roman" w:cs="Times New Roman"/>
                <w:b/>
                <w:sz w:val="28"/>
              </w:rPr>
            </w:pPr>
            <w:r>
              <w:rPr>
                <w:rFonts w:ascii="Times New Roman" w:hAnsi="Times New Roman" w:cs="Times New Roman"/>
                <w:b/>
                <w:noProof/>
                <w:sz w:val="28"/>
              </w:rPr>
              <w:drawing>
                <wp:inline distT="0" distB="0" distL="0" distR="0">
                  <wp:extent cx="5477289" cy="2812774"/>
                  <wp:effectExtent l="19050" t="0" r="9111" b="0"/>
                  <wp:docPr id="1" name="Picture 1" descr="C:\Users\pcc\Pictures\s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Pictures\stap.PNG"/>
                          <pic:cNvPicPr>
                            <a:picLocks noChangeAspect="1" noChangeArrowheads="1"/>
                          </pic:cNvPicPr>
                        </pic:nvPicPr>
                        <pic:blipFill>
                          <a:blip r:embed="rId12"/>
                          <a:srcRect/>
                          <a:stretch>
                            <a:fillRect/>
                          </a:stretch>
                        </pic:blipFill>
                        <pic:spPr bwMode="auto">
                          <a:xfrm>
                            <a:off x="0" y="0"/>
                            <a:ext cx="5492649" cy="2820662"/>
                          </a:xfrm>
                          <a:prstGeom prst="rect">
                            <a:avLst/>
                          </a:prstGeom>
                          <a:noFill/>
                          <a:ln w="9525">
                            <a:noFill/>
                            <a:miter lim="800000"/>
                            <a:headEnd/>
                            <a:tailEnd/>
                          </a:ln>
                        </pic:spPr>
                      </pic:pic>
                    </a:graphicData>
                  </a:graphic>
                </wp:inline>
              </w:drawing>
            </w:r>
          </w:p>
        </w:tc>
      </w:tr>
      <w:tr w:rsidR="006672B1" w:rsidTr="003C2F9D">
        <w:tc>
          <w:tcPr>
            <w:tcW w:w="8856" w:type="dxa"/>
          </w:tcPr>
          <w:p w:rsidR="003C2F9D" w:rsidRDefault="003C2F9D" w:rsidP="003C2F9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00E4717A">
              <w:rPr>
                <w:rFonts w:ascii="Times New Roman" w:hAnsi="Times New Roman" w:cs="Times New Roman"/>
                <w:b/>
                <w:bCs/>
                <w:sz w:val="24"/>
                <w:szCs w:val="24"/>
              </w:rPr>
              <w:t>ure</w:t>
            </w:r>
            <w:r>
              <w:rPr>
                <w:rFonts w:ascii="Times New Roman" w:hAnsi="Times New Roman" w:cs="Times New Roman"/>
                <w:b/>
                <w:bCs/>
                <w:sz w:val="24"/>
                <w:szCs w:val="24"/>
              </w:rPr>
              <w:t xml:space="preserve"> 4</w:t>
            </w:r>
            <w:r w:rsidR="007E121C">
              <w:rPr>
                <w:rFonts w:ascii="Times New Roman" w:hAnsi="Times New Roman" w:cs="Times New Roman"/>
                <w:b/>
                <w:bCs/>
                <w:sz w:val="24"/>
                <w:szCs w:val="24"/>
              </w:rPr>
              <w:t>.1</w:t>
            </w:r>
            <w:r w:rsidRPr="009B35AF">
              <w:rPr>
                <w:rFonts w:ascii="Times New Roman" w:hAnsi="Times New Roman" w:cs="Times New Roman"/>
                <w:b/>
                <w:bCs/>
                <w:sz w:val="24"/>
                <w:szCs w:val="24"/>
              </w:rPr>
              <w:t xml:space="preserve">: Result of </w:t>
            </w:r>
            <w:r>
              <w:rPr>
                <w:rFonts w:ascii="Times New Roman" w:hAnsi="Times New Roman" w:cs="Times New Roman"/>
                <w:b/>
                <w:bCs/>
                <w:sz w:val="24"/>
                <w:szCs w:val="24"/>
              </w:rPr>
              <w:t>m</w:t>
            </w:r>
            <w:r w:rsidRPr="009B35AF">
              <w:rPr>
                <w:rFonts w:ascii="Times New Roman" w:hAnsi="Times New Roman" w:cs="Times New Roman"/>
                <w:b/>
                <w:bCs/>
                <w:sz w:val="24"/>
                <w:szCs w:val="24"/>
              </w:rPr>
              <w:t xml:space="preserve">PCR assay for </w:t>
            </w:r>
            <w:r w:rsidR="00A32E0E" w:rsidRPr="00A32E0E">
              <w:rPr>
                <w:rFonts w:ascii="Times New Roman" w:hAnsi="Times New Roman" w:cs="Times New Roman"/>
                <w:b/>
                <w:bCs/>
                <w:i/>
                <w:sz w:val="24"/>
                <w:szCs w:val="24"/>
              </w:rPr>
              <w:t xml:space="preserve">nuc </w:t>
            </w:r>
            <w:r w:rsidRPr="009B35AF">
              <w:rPr>
                <w:rFonts w:ascii="Times New Roman" w:hAnsi="Times New Roman" w:cs="Times New Roman"/>
                <w:b/>
                <w:bCs/>
                <w:i/>
                <w:iCs/>
                <w:sz w:val="24"/>
                <w:szCs w:val="24"/>
              </w:rPr>
              <w:t>gene</w:t>
            </w:r>
            <w:r w:rsidRPr="009B35AF">
              <w:rPr>
                <w:rFonts w:ascii="Times New Roman" w:hAnsi="Times New Roman" w:cs="Times New Roman"/>
                <w:b/>
                <w:bCs/>
                <w:sz w:val="24"/>
                <w:szCs w:val="24"/>
              </w:rPr>
              <w:t xml:space="preserve"> of </w:t>
            </w:r>
            <w:r w:rsidR="00A32E0E" w:rsidRPr="00A32E0E">
              <w:rPr>
                <w:rFonts w:ascii="Times New Roman" w:hAnsi="Times New Roman" w:cs="Times New Roman"/>
                <w:b/>
                <w:i/>
                <w:iCs/>
                <w:sz w:val="24"/>
                <w:szCs w:val="24"/>
              </w:rPr>
              <w:t>Staphylococcus</w:t>
            </w:r>
            <w:r w:rsidR="00A32E0E" w:rsidRPr="00A32E0E">
              <w:rPr>
                <w:rFonts w:ascii="Times New Roman" w:hAnsi="Times New Roman" w:cs="Times New Roman"/>
                <w:b/>
                <w:sz w:val="24"/>
                <w:szCs w:val="24"/>
              </w:rPr>
              <w:t xml:space="preserve"> </w:t>
            </w:r>
            <w:r w:rsidR="00A32E0E" w:rsidRPr="00A32E0E">
              <w:rPr>
                <w:rFonts w:ascii="Times New Roman" w:hAnsi="Times New Roman" w:cs="Times New Roman"/>
                <w:b/>
                <w:i/>
                <w:sz w:val="24"/>
                <w:szCs w:val="24"/>
              </w:rPr>
              <w:t>aureus</w:t>
            </w:r>
            <w:r w:rsidRPr="009B35AF">
              <w:rPr>
                <w:rFonts w:ascii="Times New Roman" w:hAnsi="Times New Roman" w:cs="Times New Roman"/>
                <w:b/>
                <w:bCs/>
                <w:sz w:val="24"/>
                <w:szCs w:val="24"/>
              </w:rPr>
              <w:t xml:space="preserve"> ident</w:t>
            </w:r>
            <w:r>
              <w:rPr>
                <w:rFonts w:ascii="Times New Roman" w:hAnsi="Times New Roman" w:cs="Times New Roman"/>
                <w:b/>
                <w:bCs/>
                <w:sz w:val="24"/>
                <w:szCs w:val="24"/>
              </w:rPr>
              <w:t>i</w:t>
            </w:r>
            <w:r w:rsidR="00A5766C">
              <w:rPr>
                <w:rFonts w:ascii="Times New Roman" w:hAnsi="Times New Roman" w:cs="Times New Roman"/>
                <w:b/>
                <w:bCs/>
                <w:sz w:val="24"/>
                <w:szCs w:val="24"/>
              </w:rPr>
              <w:t>fy from the samples; Lane M: 1 Kb</w:t>
            </w:r>
            <w:r>
              <w:rPr>
                <w:rFonts w:ascii="Times New Roman" w:hAnsi="Times New Roman" w:cs="Times New Roman"/>
                <w:b/>
                <w:bCs/>
                <w:sz w:val="24"/>
                <w:szCs w:val="24"/>
              </w:rPr>
              <w:t xml:space="preserve"> DNA marker</w:t>
            </w:r>
            <w:r w:rsidRPr="009B35AF">
              <w:rPr>
                <w:rFonts w:ascii="Times New Roman" w:hAnsi="Times New Roman" w:cs="Times New Roman"/>
                <w:b/>
                <w:bCs/>
                <w:sz w:val="24"/>
                <w:szCs w:val="24"/>
              </w:rPr>
              <w:t xml:space="preserve">; </w:t>
            </w:r>
            <w:r>
              <w:rPr>
                <w:rFonts w:ascii="Times New Roman" w:hAnsi="Times New Roman" w:cs="Times New Roman"/>
                <w:b/>
                <w:bCs/>
                <w:sz w:val="24"/>
                <w:szCs w:val="24"/>
              </w:rPr>
              <w:t xml:space="preserve">Lane N: Negative control; Lane P: </w:t>
            </w:r>
            <w:r w:rsidR="00A5766C">
              <w:rPr>
                <w:rFonts w:ascii="Times New Roman" w:hAnsi="Times New Roman" w:cs="Times New Roman"/>
                <w:b/>
                <w:bCs/>
                <w:sz w:val="24"/>
                <w:szCs w:val="24"/>
              </w:rPr>
              <w:t>Control DNA; Lane 1</w:t>
            </w:r>
            <w:r w:rsidRPr="009B35AF">
              <w:rPr>
                <w:rFonts w:ascii="Times New Roman" w:hAnsi="Times New Roman" w:cs="Times New Roman"/>
                <w:b/>
                <w:bCs/>
                <w:sz w:val="24"/>
                <w:szCs w:val="24"/>
              </w:rPr>
              <w:t xml:space="preserve">: </w:t>
            </w:r>
            <w:r w:rsidR="00A32E0E" w:rsidRPr="00A32E0E">
              <w:rPr>
                <w:rFonts w:ascii="Times New Roman" w:hAnsi="Times New Roman" w:cs="Times New Roman"/>
                <w:b/>
                <w:i/>
                <w:iCs/>
                <w:sz w:val="24"/>
                <w:szCs w:val="24"/>
              </w:rPr>
              <w:t>Staphylococcus</w:t>
            </w:r>
            <w:r w:rsidR="00A32E0E" w:rsidRPr="00A32E0E">
              <w:rPr>
                <w:rFonts w:ascii="Times New Roman" w:hAnsi="Times New Roman" w:cs="Times New Roman"/>
                <w:b/>
                <w:sz w:val="24"/>
                <w:szCs w:val="24"/>
              </w:rPr>
              <w:t xml:space="preserve"> </w:t>
            </w:r>
            <w:r w:rsidR="00A32E0E" w:rsidRPr="00A32E0E">
              <w:rPr>
                <w:rFonts w:ascii="Times New Roman" w:hAnsi="Times New Roman" w:cs="Times New Roman"/>
                <w:b/>
                <w:i/>
                <w:sz w:val="24"/>
                <w:szCs w:val="24"/>
              </w:rPr>
              <w:t>aureus</w:t>
            </w:r>
            <w:r w:rsidRPr="009B35AF">
              <w:rPr>
                <w:rFonts w:ascii="Times New Roman" w:hAnsi="Times New Roman" w:cs="Times New Roman"/>
                <w:b/>
                <w:bCs/>
                <w:sz w:val="24"/>
                <w:szCs w:val="24"/>
              </w:rPr>
              <w:t xml:space="preserve"> gene-sized (</w:t>
            </w:r>
            <w:r w:rsidR="001E4EAA">
              <w:rPr>
                <w:rFonts w:ascii="Times New Roman" w:hAnsi="Times New Roman" w:cs="Times New Roman"/>
                <w:b/>
                <w:bCs/>
                <w:sz w:val="24"/>
                <w:szCs w:val="24"/>
              </w:rPr>
              <w:t>658</w:t>
            </w:r>
            <w:r w:rsidRPr="009B35AF">
              <w:rPr>
                <w:rFonts w:ascii="Times New Roman" w:hAnsi="Times New Roman" w:cs="Times New Roman"/>
                <w:b/>
                <w:bCs/>
                <w:sz w:val="24"/>
                <w:szCs w:val="24"/>
              </w:rPr>
              <w:t xml:space="preserve"> bp) amplicon.</w:t>
            </w:r>
          </w:p>
          <w:p w:rsidR="006672B1" w:rsidRDefault="006672B1" w:rsidP="005F6FA1">
            <w:pPr>
              <w:rPr>
                <w:rFonts w:ascii="Times New Roman" w:hAnsi="Times New Roman" w:cs="Times New Roman"/>
                <w:b/>
                <w:sz w:val="28"/>
              </w:rPr>
            </w:pPr>
          </w:p>
        </w:tc>
      </w:tr>
      <w:tr w:rsidR="006672B1" w:rsidTr="003C2F9D">
        <w:tc>
          <w:tcPr>
            <w:tcW w:w="8856" w:type="dxa"/>
          </w:tcPr>
          <w:p w:rsidR="006672B1" w:rsidRDefault="006672B1" w:rsidP="005F6FA1">
            <w:pPr>
              <w:rPr>
                <w:rFonts w:ascii="Times New Roman" w:hAnsi="Times New Roman" w:cs="Times New Roman"/>
                <w:b/>
                <w:sz w:val="28"/>
              </w:rPr>
            </w:pPr>
            <w:r>
              <w:rPr>
                <w:rFonts w:ascii="Times New Roman" w:hAnsi="Times New Roman" w:cs="Times New Roman"/>
                <w:b/>
                <w:noProof/>
                <w:sz w:val="28"/>
              </w:rPr>
              <w:drawing>
                <wp:inline distT="0" distB="0" distL="0" distR="0">
                  <wp:extent cx="5571487" cy="2643809"/>
                  <wp:effectExtent l="19050" t="0" r="0" b="0"/>
                  <wp:docPr id="2" name="Picture 2" descr="C:\Users\pcc\Pictures\c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c\Pictures\clos.PNG"/>
                          <pic:cNvPicPr>
                            <a:picLocks noChangeAspect="1" noChangeArrowheads="1"/>
                          </pic:cNvPicPr>
                        </pic:nvPicPr>
                        <pic:blipFill>
                          <a:blip r:embed="rId13"/>
                          <a:srcRect/>
                          <a:stretch>
                            <a:fillRect/>
                          </a:stretch>
                        </pic:blipFill>
                        <pic:spPr bwMode="auto">
                          <a:xfrm>
                            <a:off x="0" y="0"/>
                            <a:ext cx="5572334" cy="2644211"/>
                          </a:xfrm>
                          <a:prstGeom prst="rect">
                            <a:avLst/>
                          </a:prstGeom>
                          <a:noFill/>
                          <a:ln w="9525">
                            <a:noFill/>
                            <a:miter lim="800000"/>
                            <a:headEnd/>
                            <a:tailEnd/>
                          </a:ln>
                        </pic:spPr>
                      </pic:pic>
                    </a:graphicData>
                  </a:graphic>
                </wp:inline>
              </w:drawing>
            </w:r>
          </w:p>
        </w:tc>
      </w:tr>
      <w:tr w:rsidR="006672B1" w:rsidTr="003C2F9D">
        <w:tc>
          <w:tcPr>
            <w:tcW w:w="8856" w:type="dxa"/>
          </w:tcPr>
          <w:p w:rsidR="003C2F9D" w:rsidRDefault="003C2F9D" w:rsidP="003C2F9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00E4717A">
              <w:rPr>
                <w:rFonts w:ascii="Times New Roman" w:hAnsi="Times New Roman" w:cs="Times New Roman"/>
                <w:b/>
                <w:bCs/>
                <w:sz w:val="24"/>
                <w:szCs w:val="24"/>
              </w:rPr>
              <w:t>ure</w:t>
            </w:r>
            <w:r>
              <w:rPr>
                <w:rFonts w:ascii="Times New Roman" w:hAnsi="Times New Roman" w:cs="Times New Roman"/>
                <w:b/>
                <w:bCs/>
                <w:sz w:val="24"/>
                <w:szCs w:val="24"/>
              </w:rPr>
              <w:t xml:space="preserve"> </w:t>
            </w:r>
            <w:r w:rsidR="00A5766C">
              <w:rPr>
                <w:rFonts w:ascii="Times New Roman" w:hAnsi="Times New Roman" w:cs="Times New Roman"/>
                <w:b/>
                <w:bCs/>
                <w:sz w:val="24"/>
                <w:szCs w:val="24"/>
              </w:rPr>
              <w:t>4.</w:t>
            </w:r>
            <w:r>
              <w:rPr>
                <w:rFonts w:ascii="Times New Roman" w:hAnsi="Times New Roman" w:cs="Times New Roman"/>
                <w:b/>
                <w:bCs/>
                <w:sz w:val="24"/>
                <w:szCs w:val="24"/>
              </w:rPr>
              <w:t>2</w:t>
            </w:r>
            <w:r w:rsidRPr="009B35AF">
              <w:rPr>
                <w:rFonts w:ascii="Times New Roman" w:hAnsi="Times New Roman" w:cs="Times New Roman"/>
                <w:b/>
                <w:bCs/>
                <w:sz w:val="24"/>
                <w:szCs w:val="24"/>
              </w:rPr>
              <w:t xml:space="preserve">: Result of </w:t>
            </w:r>
            <w:r>
              <w:rPr>
                <w:rFonts w:ascii="Times New Roman" w:hAnsi="Times New Roman" w:cs="Times New Roman"/>
                <w:b/>
                <w:bCs/>
                <w:sz w:val="24"/>
                <w:szCs w:val="24"/>
              </w:rPr>
              <w:t>m</w:t>
            </w:r>
            <w:r w:rsidRPr="009B35AF">
              <w:rPr>
                <w:rFonts w:ascii="Times New Roman" w:hAnsi="Times New Roman" w:cs="Times New Roman"/>
                <w:b/>
                <w:bCs/>
                <w:sz w:val="24"/>
                <w:szCs w:val="24"/>
              </w:rPr>
              <w:t xml:space="preserve">PCR assay for </w:t>
            </w:r>
            <w:r w:rsidR="00A32E0E" w:rsidRPr="00A32E0E">
              <w:rPr>
                <w:rFonts w:ascii="Times New Roman" w:hAnsi="Times New Roman" w:cs="Times New Roman"/>
                <w:b/>
                <w:bCs/>
                <w:i/>
                <w:sz w:val="24"/>
                <w:szCs w:val="24"/>
              </w:rPr>
              <w:t xml:space="preserve">cpe </w:t>
            </w:r>
            <w:r w:rsidR="00A32E0E" w:rsidRPr="00A32E0E">
              <w:rPr>
                <w:rFonts w:ascii="Times New Roman" w:hAnsi="Times New Roman" w:cs="Times New Roman"/>
                <w:b/>
                <w:bCs/>
                <w:sz w:val="24"/>
                <w:szCs w:val="24"/>
              </w:rPr>
              <w:t>and</w:t>
            </w:r>
            <w:r w:rsidR="00A32E0E" w:rsidRPr="00A32E0E">
              <w:rPr>
                <w:rFonts w:ascii="Times New Roman" w:hAnsi="Times New Roman" w:cs="Times New Roman"/>
                <w:b/>
                <w:bCs/>
                <w:i/>
                <w:sz w:val="24"/>
                <w:szCs w:val="24"/>
              </w:rPr>
              <w:t xml:space="preserve"> cpb2</w:t>
            </w:r>
            <w:r w:rsidR="00A32E0E">
              <w:rPr>
                <w:rFonts w:ascii="Times New Roman" w:hAnsi="Times New Roman" w:cs="Times New Roman"/>
                <w:b/>
                <w:bCs/>
                <w:sz w:val="24"/>
                <w:szCs w:val="24"/>
              </w:rPr>
              <w:t xml:space="preserve"> </w:t>
            </w:r>
            <w:r w:rsidRPr="009B35AF">
              <w:rPr>
                <w:rFonts w:ascii="Times New Roman" w:hAnsi="Times New Roman" w:cs="Times New Roman"/>
                <w:b/>
                <w:bCs/>
                <w:i/>
                <w:iCs/>
                <w:sz w:val="24"/>
                <w:szCs w:val="24"/>
              </w:rPr>
              <w:t>gene</w:t>
            </w:r>
            <w:r w:rsidRPr="009B35AF">
              <w:rPr>
                <w:rFonts w:ascii="Times New Roman" w:hAnsi="Times New Roman" w:cs="Times New Roman"/>
                <w:b/>
                <w:bCs/>
                <w:sz w:val="24"/>
                <w:szCs w:val="24"/>
              </w:rPr>
              <w:t xml:space="preserve"> of </w:t>
            </w:r>
            <w:r w:rsidR="00A32E0E" w:rsidRPr="00A32E0E">
              <w:rPr>
                <w:rFonts w:ascii="Times New Roman" w:hAnsi="Times New Roman" w:cs="Times New Roman"/>
                <w:b/>
                <w:i/>
                <w:iCs/>
                <w:sz w:val="24"/>
                <w:szCs w:val="24"/>
              </w:rPr>
              <w:t>Clostidium perfringenes</w:t>
            </w:r>
            <w:r w:rsidRPr="009B35AF">
              <w:rPr>
                <w:rFonts w:ascii="Times New Roman" w:hAnsi="Times New Roman" w:cs="Times New Roman"/>
                <w:b/>
                <w:bCs/>
                <w:sz w:val="24"/>
                <w:szCs w:val="24"/>
              </w:rPr>
              <w:t xml:space="preserve"> ident</w:t>
            </w:r>
            <w:r>
              <w:rPr>
                <w:rFonts w:ascii="Times New Roman" w:hAnsi="Times New Roman" w:cs="Times New Roman"/>
                <w:b/>
                <w:bCs/>
                <w:sz w:val="24"/>
                <w:szCs w:val="24"/>
              </w:rPr>
              <w:t>if</w:t>
            </w:r>
            <w:r w:rsidR="00A5766C">
              <w:rPr>
                <w:rFonts w:ascii="Times New Roman" w:hAnsi="Times New Roman" w:cs="Times New Roman"/>
                <w:b/>
                <w:bCs/>
                <w:sz w:val="24"/>
                <w:szCs w:val="24"/>
              </w:rPr>
              <w:t>y from the samples; Lane M: 1 Kb</w:t>
            </w:r>
            <w:r>
              <w:rPr>
                <w:rFonts w:ascii="Times New Roman" w:hAnsi="Times New Roman" w:cs="Times New Roman"/>
                <w:b/>
                <w:bCs/>
                <w:sz w:val="24"/>
                <w:szCs w:val="24"/>
              </w:rPr>
              <w:t xml:space="preserve"> DNA marker</w:t>
            </w:r>
            <w:r w:rsidRPr="009B35AF">
              <w:rPr>
                <w:rFonts w:ascii="Times New Roman" w:hAnsi="Times New Roman" w:cs="Times New Roman"/>
                <w:b/>
                <w:bCs/>
                <w:sz w:val="24"/>
                <w:szCs w:val="24"/>
              </w:rPr>
              <w:t xml:space="preserve">; </w:t>
            </w:r>
            <w:r>
              <w:rPr>
                <w:rFonts w:ascii="Times New Roman" w:hAnsi="Times New Roman" w:cs="Times New Roman"/>
                <w:b/>
                <w:bCs/>
                <w:sz w:val="24"/>
                <w:szCs w:val="24"/>
              </w:rPr>
              <w:t xml:space="preserve">Lane N: Negative control; Lane P: Control DNA; </w:t>
            </w:r>
            <w:r w:rsidR="00A5766C">
              <w:rPr>
                <w:rFonts w:ascii="Times New Roman" w:hAnsi="Times New Roman" w:cs="Times New Roman"/>
                <w:b/>
                <w:bCs/>
                <w:sz w:val="24"/>
                <w:szCs w:val="24"/>
              </w:rPr>
              <w:t>Lane 1</w:t>
            </w:r>
            <w:r w:rsidRPr="009B35AF">
              <w:rPr>
                <w:rFonts w:ascii="Times New Roman" w:hAnsi="Times New Roman" w:cs="Times New Roman"/>
                <w:b/>
                <w:bCs/>
                <w:sz w:val="24"/>
                <w:szCs w:val="24"/>
              </w:rPr>
              <w:t xml:space="preserve">: </w:t>
            </w:r>
            <w:r w:rsidR="00A32E0E" w:rsidRPr="00A32E0E">
              <w:rPr>
                <w:rFonts w:ascii="Times New Roman" w:hAnsi="Times New Roman" w:cs="Times New Roman"/>
                <w:b/>
                <w:i/>
                <w:iCs/>
                <w:sz w:val="24"/>
                <w:szCs w:val="24"/>
              </w:rPr>
              <w:t>Clostidium perfringenes</w:t>
            </w:r>
            <w:r w:rsidR="00A32E0E">
              <w:rPr>
                <w:rFonts w:ascii="Times New Roman" w:hAnsi="Times New Roman" w:cs="Times New Roman"/>
                <w:b/>
                <w:bCs/>
                <w:sz w:val="24"/>
                <w:szCs w:val="24"/>
              </w:rPr>
              <w:t xml:space="preserve"> gene-sized (</w:t>
            </w:r>
            <w:r w:rsidR="001E4EAA">
              <w:rPr>
                <w:rFonts w:ascii="Times New Roman" w:hAnsi="Times New Roman" w:cs="Times New Roman"/>
                <w:b/>
                <w:bCs/>
                <w:sz w:val="24"/>
                <w:szCs w:val="24"/>
              </w:rPr>
              <w:t>400</w:t>
            </w:r>
            <w:r w:rsidRPr="009B35AF">
              <w:rPr>
                <w:rFonts w:ascii="Times New Roman" w:hAnsi="Times New Roman" w:cs="Times New Roman"/>
                <w:b/>
                <w:bCs/>
                <w:sz w:val="24"/>
                <w:szCs w:val="24"/>
              </w:rPr>
              <w:t xml:space="preserve"> bp) amplicon.</w:t>
            </w:r>
          </w:p>
          <w:p w:rsidR="006672B1" w:rsidRDefault="006672B1" w:rsidP="005F6FA1">
            <w:pPr>
              <w:rPr>
                <w:rFonts w:ascii="Times New Roman" w:hAnsi="Times New Roman" w:cs="Times New Roman"/>
                <w:b/>
                <w:sz w:val="28"/>
              </w:rPr>
            </w:pPr>
          </w:p>
        </w:tc>
      </w:tr>
      <w:tr w:rsidR="006672B1" w:rsidTr="003C2F9D">
        <w:tc>
          <w:tcPr>
            <w:tcW w:w="8856" w:type="dxa"/>
          </w:tcPr>
          <w:p w:rsidR="006672B1" w:rsidRDefault="006672B1" w:rsidP="005F6FA1">
            <w:pPr>
              <w:rPr>
                <w:rFonts w:ascii="Times New Roman" w:hAnsi="Times New Roman" w:cs="Times New Roman"/>
                <w:b/>
                <w:sz w:val="28"/>
              </w:rPr>
            </w:pPr>
            <w:r>
              <w:rPr>
                <w:rFonts w:ascii="Times New Roman" w:hAnsi="Times New Roman" w:cs="Times New Roman"/>
                <w:b/>
                <w:noProof/>
                <w:sz w:val="28"/>
              </w:rPr>
              <w:drawing>
                <wp:inline distT="0" distB="0" distL="0" distR="0">
                  <wp:extent cx="5476240" cy="2524760"/>
                  <wp:effectExtent l="19050" t="0" r="0" b="0"/>
                  <wp:docPr id="4" name="Picture 4" descr="C:\Users\pcc\Pictures\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c\Pictures\lis.PNG"/>
                          <pic:cNvPicPr>
                            <a:picLocks noChangeAspect="1" noChangeArrowheads="1"/>
                          </pic:cNvPicPr>
                        </pic:nvPicPr>
                        <pic:blipFill>
                          <a:blip r:embed="rId14"/>
                          <a:srcRect/>
                          <a:stretch>
                            <a:fillRect/>
                          </a:stretch>
                        </pic:blipFill>
                        <pic:spPr bwMode="auto">
                          <a:xfrm>
                            <a:off x="0" y="0"/>
                            <a:ext cx="5476240" cy="2524760"/>
                          </a:xfrm>
                          <a:prstGeom prst="rect">
                            <a:avLst/>
                          </a:prstGeom>
                          <a:noFill/>
                          <a:ln w="9525">
                            <a:noFill/>
                            <a:miter lim="800000"/>
                            <a:headEnd/>
                            <a:tailEnd/>
                          </a:ln>
                        </pic:spPr>
                      </pic:pic>
                    </a:graphicData>
                  </a:graphic>
                </wp:inline>
              </w:drawing>
            </w:r>
          </w:p>
        </w:tc>
      </w:tr>
      <w:tr w:rsidR="006672B1" w:rsidTr="003C2F9D">
        <w:tc>
          <w:tcPr>
            <w:tcW w:w="8856" w:type="dxa"/>
          </w:tcPr>
          <w:p w:rsidR="003C2F9D" w:rsidRDefault="003C2F9D" w:rsidP="003C2F9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00E4717A">
              <w:rPr>
                <w:rFonts w:ascii="Times New Roman" w:hAnsi="Times New Roman" w:cs="Times New Roman"/>
                <w:b/>
                <w:bCs/>
                <w:sz w:val="24"/>
                <w:szCs w:val="24"/>
              </w:rPr>
              <w:t>ure</w:t>
            </w:r>
            <w:r>
              <w:rPr>
                <w:rFonts w:ascii="Times New Roman" w:hAnsi="Times New Roman" w:cs="Times New Roman"/>
                <w:b/>
                <w:bCs/>
                <w:sz w:val="24"/>
                <w:szCs w:val="24"/>
              </w:rPr>
              <w:t xml:space="preserve"> 3</w:t>
            </w:r>
            <w:r w:rsidRPr="009B35AF">
              <w:rPr>
                <w:rFonts w:ascii="Times New Roman" w:hAnsi="Times New Roman" w:cs="Times New Roman"/>
                <w:b/>
                <w:bCs/>
                <w:sz w:val="24"/>
                <w:szCs w:val="24"/>
              </w:rPr>
              <w:t xml:space="preserve">: Result of </w:t>
            </w:r>
            <w:r>
              <w:rPr>
                <w:rFonts w:ascii="Times New Roman" w:hAnsi="Times New Roman" w:cs="Times New Roman"/>
                <w:b/>
                <w:bCs/>
                <w:sz w:val="24"/>
                <w:szCs w:val="24"/>
              </w:rPr>
              <w:t>m</w:t>
            </w:r>
            <w:r w:rsidRPr="009B35AF">
              <w:rPr>
                <w:rFonts w:ascii="Times New Roman" w:hAnsi="Times New Roman" w:cs="Times New Roman"/>
                <w:b/>
                <w:bCs/>
                <w:sz w:val="24"/>
                <w:szCs w:val="24"/>
              </w:rPr>
              <w:t>PCR assay for</w:t>
            </w:r>
            <w:r w:rsidR="00A32E0E">
              <w:rPr>
                <w:rFonts w:ascii="Times New Roman" w:hAnsi="Times New Roman" w:cs="Times New Roman"/>
                <w:b/>
                <w:bCs/>
                <w:sz w:val="24"/>
                <w:szCs w:val="24"/>
              </w:rPr>
              <w:t xml:space="preserve"> </w:t>
            </w:r>
            <w:r w:rsidR="00A32E0E" w:rsidRPr="00A32E0E">
              <w:rPr>
                <w:rFonts w:ascii="Times New Roman" w:hAnsi="Times New Roman" w:cs="Times New Roman"/>
                <w:b/>
                <w:bCs/>
                <w:i/>
                <w:sz w:val="24"/>
                <w:szCs w:val="24"/>
              </w:rPr>
              <w:t>prfA</w:t>
            </w:r>
            <w:r w:rsidRPr="009B35AF">
              <w:rPr>
                <w:rFonts w:ascii="Times New Roman" w:hAnsi="Times New Roman" w:cs="Times New Roman"/>
                <w:b/>
                <w:bCs/>
                <w:sz w:val="24"/>
                <w:szCs w:val="24"/>
              </w:rPr>
              <w:t xml:space="preserve"> </w:t>
            </w:r>
            <w:r w:rsidRPr="009B35AF">
              <w:rPr>
                <w:rFonts w:ascii="Times New Roman" w:hAnsi="Times New Roman" w:cs="Times New Roman"/>
                <w:b/>
                <w:bCs/>
                <w:i/>
                <w:iCs/>
                <w:sz w:val="24"/>
                <w:szCs w:val="24"/>
              </w:rPr>
              <w:t>gene</w:t>
            </w:r>
            <w:r w:rsidRPr="009B35AF">
              <w:rPr>
                <w:rFonts w:ascii="Times New Roman" w:hAnsi="Times New Roman" w:cs="Times New Roman"/>
                <w:b/>
                <w:bCs/>
                <w:sz w:val="24"/>
                <w:szCs w:val="24"/>
              </w:rPr>
              <w:t xml:space="preserve"> of </w:t>
            </w:r>
            <w:r w:rsidR="00A32E0E" w:rsidRPr="00A32E0E">
              <w:rPr>
                <w:rFonts w:ascii="Times New Roman" w:hAnsi="Times New Roman" w:cs="Times New Roman"/>
                <w:b/>
                <w:i/>
                <w:iCs/>
                <w:sz w:val="24"/>
                <w:szCs w:val="24"/>
              </w:rPr>
              <w:t>Listeria monocytogenes</w:t>
            </w:r>
            <w:r w:rsidR="00A32E0E" w:rsidRPr="00CA5CF3">
              <w:rPr>
                <w:rFonts w:ascii="Times New Roman" w:hAnsi="Times New Roman" w:cs="Times New Roman"/>
                <w:i/>
                <w:iCs/>
                <w:sz w:val="24"/>
                <w:szCs w:val="24"/>
              </w:rPr>
              <w:t xml:space="preserve"> </w:t>
            </w:r>
            <w:r w:rsidRPr="009B35AF">
              <w:rPr>
                <w:rFonts w:ascii="Times New Roman" w:hAnsi="Times New Roman" w:cs="Times New Roman"/>
                <w:b/>
                <w:bCs/>
                <w:sz w:val="24"/>
                <w:szCs w:val="24"/>
              </w:rPr>
              <w:t>ident</w:t>
            </w:r>
            <w:r>
              <w:rPr>
                <w:rFonts w:ascii="Times New Roman" w:hAnsi="Times New Roman" w:cs="Times New Roman"/>
                <w:b/>
                <w:bCs/>
                <w:sz w:val="24"/>
                <w:szCs w:val="24"/>
              </w:rPr>
              <w:t>if</w:t>
            </w:r>
            <w:r w:rsidR="00A5766C">
              <w:rPr>
                <w:rFonts w:ascii="Times New Roman" w:hAnsi="Times New Roman" w:cs="Times New Roman"/>
                <w:b/>
                <w:bCs/>
                <w:sz w:val="24"/>
                <w:szCs w:val="24"/>
              </w:rPr>
              <w:t>y from the samples; Lane M: 1 Kb D</w:t>
            </w:r>
            <w:r>
              <w:rPr>
                <w:rFonts w:ascii="Times New Roman" w:hAnsi="Times New Roman" w:cs="Times New Roman"/>
                <w:b/>
                <w:bCs/>
                <w:sz w:val="24"/>
                <w:szCs w:val="24"/>
              </w:rPr>
              <w:t>NA marker</w:t>
            </w:r>
            <w:r w:rsidRPr="009B35AF">
              <w:rPr>
                <w:rFonts w:ascii="Times New Roman" w:hAnsi="Times New Roman" w:cs="Times New Roman"/>
                <w:b/>
                <w:bCs/>
                <w:sz w:val="24"/>
                <w:szCs w:val="24"/>
              </w:rPr>
              <w:t xml:space="preserve">; </w:t>
            </w:r>
            <w:r>
              <w:rPr>
                <w:rFonts w:ascii="Times New Roman" w:hAnsi="Times New Roman" w:cs="Times New Roman"/>
                <w:b/>
                <w:bCs/>
                <w:sz w:val="24"/>
                <w:szCs w:val="24"/>
              </w:rPr>
              <w:t>Lane N: Negative cont</w:t>
            </w:r>
            <w:r w:rsidR="00A5766C">
              <w:rPr>
                <w:rFonts w:ascii="Times New Roman" w:hAnsi="Times New Roman" w:cs="Times New Roman"/>
                <w:b/>
                <w:bCs/>
                <w:sz w:val="24"/>
                <w:szCs w:val="24"/>
              </w:rPr>
              <w:t>rol; Lane P: Control DNA; Lane 1</w:t>
            </w:r>
            <w:r w:rsidRPr="009B35AF">
              <w:rPr>
                <w:rFonts w:ascii="Times New Roman" w:hAnsi="Times New Roman" w:cs="Times New Roman"/>
                <w:b/>
                <w:bCs/>
                <w:sz w:val="24"/>
                <w:szCs w:val="24"/>
              </w:rPr>
              <w:t xml:space="preserve">: </w:t>
            </w:r>
            <w:r w:rsidR="00A32E0E" w:rsidRPr="00A32E0E">
              <w:rPr>
                <w:rFonts w:ascii="Times New Roman" w:hAnsi="Times New Roman" w:cs="Times New Roman"/>
                <w:b/>
                <w:i/>
                <w:iCs/>
                <w:sz w:val="24"/>
                <w:szCs w:val="24"/>
              </w:rPr>
              <w:t>Listeria monocytogenes</w:t>
            </w:r>
            <w:r w:rsidR="00A32E0E">
              <w:rPr>
                <w:rFonts w:ascii="Times New Roman" w:hAnsi="Times New Roman" w:cs="Times New Roman"/>
                <w:b/>
                <w:bCs/>
                <w:sz w:val="24"/>
                <w:szCs w:val="24"/>
              </w:rPr>
              <w:t xml:space="preserve"> gene-sized (15</w:t>
            </w:r>
            <w:r w:rsidRPr="009B35AF">
              <w:rPr>
                <w:rFonts w:ascii="Times New Roman" w:hAnsi="Times New Roman" w:cs="Times New Roman"/>
                <w:b/>
                <w:bCs/>
                <w:sz w:val="24"/>
                <w:szCs w:val="24"/>
              </w:rPr>
              <w:t>0 bp) amplicon.</w:t>
            </w:r>
          </w:p>
          <w:p w:rsidR="006672B1" w:rsidRDefault="006672B1" w:rsidP="005F6FA1">
            <w:pPr>
              <w:rPr>
                <w:rFonts w:ascii="Times New Roman" w:hAnsi="Times New Roman" w:cs="Times New Roman"/>
                <w:b/>
                <w:sz w:val="28"/>
              </w:rPr>
            </w:pPr>
          </w:p>
        </w:tc>
      </w:tr>
      <w:tr w:rsidR="006672B1" w:rsidTr="003C2F9D">
        <w:tc>
          <w:tcPr>
            <w:tcW w:w="8856" w:type="dxa"/>
          </w:tcPr>
          <w:p w:rsidR="006672B1" w:rsidRDefault="006672B1" w:rsidP="005F6FA1">
            <w:pPr>
              <w:rPr>
                <w:rFonts w:ascii="Times New Roman" w:hAnsi="Times New Roman" w:cs="Times New Roman"/>
                <w:b/>
                <w:sz w:val="28"/>
              </w:rPr>
            </w:pPr>
            <w:r>
              <w:rPr>
                <w:rFonts w:ascii="Times New Roman" w:hAnsi="Times New Roman" w:cs="Times New Roman"/>
                <w:b/>
                <w:noProof/>
                <w:sz w:val="28"/>
              </w:rPr>
              <w:drawing>
                <wp:inline distT="0" distB="0" distL="0" distR="0">
                  <wp:extent cx="5457411" cy="2753139"/>
                  <wp:effectExtent l="19050" t="0" r="0" b="0"/>
                  <wp:docPr id="7" name="Picture 5" descr="C:\Users\pcc\Pictures\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c\Pictures\sal.PNG"/>
                          <pic:cNvPicPr>
                            <a:picLocks noChangeAspect="1" noChangeArrowheads="1"/>
                          </pic:cNvPicPr>
                        </pic:nvPicPr>
                        <pic:blipFill>
                          <a:blip r:embed="rId15"/>
                          <a:srcRect/>
                          <a:stretch>
                            <a:fillRect/>
                          </a:stretch>
                        </pic:blipFill>
                        <pic:spPr bwMode="auto">
                          <a:xfrm>
                            <a:off x="0" y="0"/>
                            <a:ext cx="5457849" cy="2753360"/>
                          </a:xfrm>
                          <a:prstGeom prst="rect">
                            <a:avLst/>
                          </a:prstGeom>
                          <a:noFill/>
                          <a:ln w="9525">
                            <a:noFill/>
                            <a:miter lim="800000"/>
                            <a:headEnd/>
                            <a:tailEnd/>
                          </a:ln>
                        </pic:spPr>
                      </pic:pic>
                    </a:graphicData>
                  </a:graphic>
                </wp:inline>
              </w:drawing>
            </w:r>
          </w:p>
        </w:tc>
      </w:tr>
      <w:tr w:rsidR="006672B1" w:rsidTr="003C2F9D">
        <w:tc>
          <w:tcPr>
            <w:tcW w:w="8856" w:type="dxa"/>
          </w:tcPr>
          <w:p w:rsidR="006672B1" w:rsidRDefault="006672B1" w:rsidP="006672B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Fig</w:t>
            </w:r>
            <w:r w:rsidR="00E4717A">
              <w:rPr>
                <w:rFonts w:ascii="Times New Roman" w:hAnsi="Times New Roman" w:cs="Times New Roman"/>
                <w:b/>
                <w:bCs/>
                <w:sz w:val="24"/>
                <w:szCs w:val="24"/>
              </w:rPr>
              <w:t>ure</w:t>
            </w:r>
            <w:r>
              <w:rPr>
                <w:rFonts w:ascii="Times New Roman" w:hAnsi="Times New Roman" w:cs="Times New Roman"/>
                <w:b/>
                <w:bCs/>
                <w:sz w:val="24"/>
                <w:szCs w:val="24"/>
              </w:rPr>
              <w:t xml:space="preserve"> 4</w:t>
            </w:r>
            <w:r w:rsidRPr="009B35AF">
              <w:rPr>
                <w:rFonts w:ascii="Times New Roman" w:hAnsi="Times New Roman" w:cs="Times New Roman"/>
                <w:b/>
                <w:bCs/>
                <w:sz w:val="24"/>
                <w:szCs w:val="24"/>
              </w:rPr>
              <w:t xml:space="preserve">: Result of </w:t>
            </w:r>
            <w:r>
              <w:rPr>
                <w:rFonts w:ascii="Times New Roman" w:hAnsi="Times New Roman" w:cs="Times New Roman"/>
                <w:b/>
                <w:bCs/>
                <w:sz w:val="24"/>
                <w:szCs w:val="24"/>
              </w:rPr>
              <w:t>m</w:t>
            </w:r>
            <w:r w:rsidRPr="009B35AF">
              <w:rPr>
                <w:rFonts w:ascii="Times New Roman" w:hAnsi="Times New Roman" w:cs="Times New Roman"/>
                <w:b/>
                <w:bCs/>
                <w:sz w:val="24"/>
                <w:szCs w:val="24"/>
              </w:rPr>
              <w:t>PCR assay for</w:t>
            </w:r>
            <w:r w:rsidR="00A32E0E">
              <w:rPr>
                <w:rFonts w:ascii="Times New Roman" w:hAnsi="Times New Roman" w:cs="Times New Roman"/>
                <w:b/>
                <w:bCs/>
                <w:sz w:val="24"/>
                <w:szCs w:val="24"/>
              </w:rPr>
              <w:t xml:space="preserve"> invA</w:t>
            </w:r>
            <w:r w:rsidRPr="009B35AF">
              <w:rPr>
                <w:rFonts w:ascii="Times New Roman" w:hAnsi="Times New Roman" w:cs="Times New Roman"/>
                <w:b/>
                <w:bCs/>
                <w:sz w:val="24"/>
                <w:szCs w:val="24"/>
              </w:rPr>
              <w:t xml:space="preserve"> </w:t>
            </w:r>
            <w:r w:rsidRPr="009B35AF">
              <w:rPr>
                <w:rFonts w:ascii="Times New Roman" w:hAnsi="Times New Roman" w:cs="Times New Roman"/>
                <w:b/>
                <w:bCs/>
                <w:i/>
                <w:iCs/>
                <w:sz w:val="24"/>
                <w:szCs w:val="24"/>
              </w:rPr>
              <w:t>gene</w:t>
            </w:r>
            <w:r w:rsidRPr="009B35AF">
              <w:rPr>
                <w:rFonts w:ascii="Times New Roman" w:hAnsi="Times New Roman" w:cs="Times New Roman"/>
                <w:b/>
                <w:bCs/>
                <w:sz w:val="24"/>
                <w:szCs w:val="24"/>
              </w:rPr>
              <w:t xml:space="preserve"> of </w:t>
            </w:r>
            <w:r w:rsidR="00A32E0E" w:rsidRPr="009B35AF">
              <w:rPr>
                <w:rFonts w:ascii="Times New Roman" w:eastAsia="Times New Roman" w:hAnsi="Times New Roman" w:cs="Times New Roman"/>
                <w:b/>
                <w:i/>
                <w:color w:val="000000"/>
                <w:sz w:val="24"/>
                <w:szCs w:val="24"/>
              </w:rPr>
              <w:t>Salmonella spp.</w:t>
            </w:r>
            <w:r w:rsidRPr="009B35AF">
              <w:rPr>
                <w:rFonts w:ascii="Times New Roman" w:hAnsi="Times New Roman" w:cs="Times New Roman"/>
                <w:b/>
                <w:bCs/>
                <w:sz w:val="24"/>
                <w:szCs w:val="24"/>
              </w:rPr>
              <w:t xml:space="preserve"> ident</w:t>
            </w:r>
            <w:r w:rsidR="003C2F9D">
              <w:rPr>
                <w:rFonts w:ascii="Times New Roman" w:hAnsi="Times New Roman" w:cs="Times New Roman"/>
                <w:b/>
                <w:bCs/>
                <w:sz w:val="24"/>
                <w:szCs w:val="24"/>
              </w:rPr>
              <w:t>if</w:t>
            </w:r>
            <w:r w:rsidR="00A5766C">
              <w:rPr>
                <w:rFonts w:ascii="Times New Roman" w:hAnsi="Times New Roman" w:cs="Times New Roman"/>
                <w:b/>
                <w:bCs/>
                <w:sz w:val="24"/>
                <w:szCs w:val="24"/>
              </w:rPr>
              <w:t>y from the samples; Lane M: 1 Kb</w:t>
            </w:r>
            <w:r w:rsidR="003C2F9D">
              <w:rPr>
                <w:rFonts w:ascii="Times New Roman" w:hAnsi="Times New Roman" w:cs="Times New Roman"/>
                <w:b/>
                <w:bCs/>
                <w:sz w:val="24"/>
                <w:szCs w:val="24"/>
              </w:rPr>
              <w:t xml:space="preserve"> DNA marker</w:t>
            </w:r>
            <w:r w:rsidRPr="009B35AF">
              <w:rPr>
                <w:rFonts w:ascii="Times New Roman" w:hAnsi="Times New Roman" w:cs="Times New Roman"/>
                <w:b/>
                <w:bCs/>
                <w:sz w:val="24"/>
                <w:szCs w:val="24"/>
              </w:rPr>
              <w:t xml:space="preserve">; </w:t>
            </w:r>
            <w:r w:rsidR="003C2F9D">
              <w:rPr>
                <w:rFonts w:ascii="Times New Roman" w:hAnsi="Times New Roman" w:cs="Times New Roman"/>
                <w:b/>
                <w:bCs/>
                <w:sz w:val="24"/>
                <w:szCs w:val="24"/>
              </w:rPr>
              <w:t>Lane N: Negative control; Lane P: Control DNA; Lane 2</w:t>
            </w:r>
            <w:r w:rsidRPr="009B35AF">
              <w:rPr>
                <w:rFonts w:ascii="Times New Roman" w:hAnsi="Times New Roman" w:cs="Times New Roman"/>
                <w:b/>
                <w:bCs/>
                <w:sz w:val="24"/>
                <w:szCs w:val="24"/>
              </w:rPr>
              <w:t xml:space="preserve">: </w:t>
            </w:r>
            <w:r w:rsidRPr="009B35AF">
              <w:rPr>
                <w:rFonts w:ascii="Times New Roman" w:eastAsia="Times New Roman" w:hAnsi="Times New Roman" w:cs="Times New Roman"/>
                <w:b/>
                <w:i/>
                <w:color w:val="000000"/>
                <w:sz w:val="24"/>
                <w:szCs w:val="24"/>
              </w:rPr>
              <w:t xml:space="preserve">Salmonella </w:t>
            </w:r>
            <w:r w:rsidRPr="00A5766C">
              <w:rPr>
                <w:rFonts w:ascii="Times New Roman" w:eastAsia="Times New Roman" w:hAnsi="Times New Roman" w:cs="Times New Roman"/>
                <w:b/>
                <w:color w:val="000000"/>
                <w:sz w:val="24"/>
                <w:szCs w:val="24"/>
              </w:rPr>
              <w:t>spp</w:t>
            </w:r>
            <w:r w:rsidRPr="009B35AF">
              <w:rPr>
                <w:rFonts w:ascii="Times New Roman" w:eastAsia="Times New Roman" w:hAnsi="Times New Roman" w:cs="Times New Roman"/>
                <w:b/>
                <w:i/>
                <w:color w:val="000000"/>
                <w:sz w:val="24"/>
                <w:szCs w:val="24"/>
              </w:rPr>
              <w:t>.</w:t>
            </w:r>
            <w:r w:rsidRPr="009B35AF">
              <w:rPr>
                <w:rFonts w:ascii="Times New Roman" w:hAnsi="Times New Roman" w:cs="Times New Roman"/>
                <w:b/>
                <w:bCs/>
                <w:sz w:val="24"/>
                <w:szCs w:val="24"/>
              </w:rPr>
              <w:t xml:space="preserve"> gene-sized (100 bp) amplicon.</w:t>
            </w:r>
          </w:p>
          <w:p w:rsidR="006672B1" w:rsidRDefault="006672B1" w:rsidP="005F6FA1">
            <w:pPr>
              <w:rPr>
                <w:rFonts w:ascii="Times New Roman" w:hAnsi="Times New Roman" w:cs="Times New Roman"/>
                <w:b/>
                <w:sz w:val="28"/>
              </w:rPr>
            </w:pPr>
          </w:p>
        </w:tc>
      </w:tr>
    </w:tbl>
    <w:p w:rsidR="005F6FA1" w:rsidRPr="000C5D3D" w:rsidRDefault="005F6FA1" w:rsidP="001E4EAA">
      <w:pPr>
        <w:pStyle w:val="Heading2"/>
        <w:spacing w:after="240"/>
      </w:pPr>
      <w:bookmarkStart w:id="80" w:name="_Toc522024901"/>
      <w:bookmarkStart w:id="81" w:name="_Toc525559252"/>
      <w:r w:rsidRPr="000C5D3D">
        <w:t xml:space="preserve">4.2. Prevalence of the different </w:t>
      </w:r>
      <w:r w:rsidR="00D13A30" w:rsidRPr="000C5D3D">
        <w:t>microorganisms</w:t>
      </w:r>
      <w:bookmarkEnd w:id="80"/>
      <w:bookmarkEnd w:id="81"/>
    </w:p>
    <w:p w:rsidR="005F6FA1" w:rsidRDefault="005F6FA1" w:rsidP="001E4EAA">
      <w:pPr>
        <w:spacing w:after="240" w:line="360" w:lineRule="auto"/>
        <w:jc w:val="both"/>
        <w:rPr>
          <w:rFonts w:ascii="Times New Roman" w:hAnsi="Times New Roman" w:cs="Times New Roman"/>
          <w:sz w:val="24"/>
          <w:szCs w:val="24"/>
        </w:rPr>
      </w:pPr>
      <w:r>
        <w:rPr>
          <w:rFonts w:ascii="Times New Roman" w:eastAsiaTheme="minorHAnsi" w:hAnsi="Times New Roman" w:cs="Times New Roman"/>
          <w:color w:val="000000"/>
          <w:sz w:val="24"/>
          <w:szCs w:val="24"/>
          <w:lang w:bidi="bn-BD"/>
        </w:rPr>
        <w:t xml:space="preserve">A </w:t>
      </w:r>
      <w:r w:rsidRPr="00CA5CF3">
        <w:rPr>
          <w:rFonts w:ascii="Times New Roman" w:hAnsi="Times New Roman" w:cs="Times New Roman"/>
          <w:sz w:val="24"/>
          <w:szCs w:val="24"/>
        </w:rPr>
        <w:t>total of 200 samples were collected from goat patient at SAQTVH, CVASU</w:t>
      </w:r>
      <w:r>
        <w:rPr>
          <w:rFonts w:ascii="Times New Roman" w:hAnsi="Times New Roman" w:cs="Times New Roman"/>
          <w:sz w:val="24"/>
          <w:szCs w:val="24"/>
        </w:rPr>
        <w:t>. Goats</w:t>
      </w:r>
      <w:r w:rsidRPr="00CA5CF3">
        <w:rPr>
          <w:rFonts w:ascii="Times New Roman" w:hAnsi="Times New Roman" w:cs="Times New Roman"/>
          <w:sz w:val="24"/>
          <w:szCs w:val="24"/>
        </w:rPr>
        <w:t xml:space="preserve"> </w:t>
      </w:r>
      <w:r w:rsidRPr="007D7801">
        <w:rPr>
          <w:rFonts w:ascii="Times New Roman" w:hAnsi="Times New Roman" w:cs="Times New Roman"/>
          <w:sz w:val="24"/>
          <w:szCs w:val="24"/>
        </w:rPr>
        <w:t>having fev</w:t>
      </w:r>
      <w:r>
        <w:rPr>
          <w:rFonts w:ascii="Times New Roman" w:hAnsi="Times New Roman" w:cs="Times New Roman"/>
          <w:sz w:val="24"/>
          <w:szCs w:val="24"/>
        </w:rPr>
        <w:t>er and/or diarrhea</w:t>
      </w:r>
      <w:r w:rsidRPr="00CA5CF3">
        <w:rPr>
          <w:rFonts w:ascii="Times New Roman" w:hAnsi="Times New Roman" w:cs="Times New Roman"/>
          <w:sz w:val="24"/>
          <w:szCs w:val="24"/>
        </w:rPr>
        <w:t xml:space="preserve"> </w:t>
      </w:r>
      <w:r>
        <w:rPr>
          <w:rFonts w:ascii="Times New Roman" w:hAnsi="Times New Roman" w:cs="Times New Roman"/>
          <w:sz w:val="24"/>
          <w:szCs w:val="24"/>
        </w:rPr>
        <w:t>coming</w:t>
      </w:r>
      <w:r w:rsidRPr="00CA5CF3">
        <w:rPr>
          <w:rFonts w:ascii="Times New Roman" w:hAnsi="Times New Roman" w:cs="Times New Roman"/>
          <w:sz w:val="24"/>
          <w:szCs w:val="24"/>
        </w:rPr>
        <w:t xml:space="preserve"> from different part</w:t>
      </w:r>
      <w:r>
        <w:rPr>
          <w:rFonts w:ascii="Times New Roman" w:hAnsi="Times New Roman" w:cs="Times New Roman"/>
          <w:sz w:val="24"/>
          <w:szCs w:val="24"/>
        </w:rPr>
        <w:t>s</w:t>
      </w:r>
      <w:r w:rsidRPr="00CA5CF3">
        <w:rPr>
          <w:rFonts w:ascii="Times New Roman" w:hAnsi="Times New Roman" w:cs="Times New Roman"/>
          <w:sz w:val="24"/>
          <w:szCs w:val="24"/>
        </w:rPr>
        <w:t xml:space="preserve"> of Chittagong metropolitan area</w:t>
      </w:r>
      <w:r>
        <w:rPr>
          <w:rFonts w:ascii="Times New Roman" w:hAnsi="Times New Roman" w:cs="Times New Roman"/>
          <w:sz w:val="24"/>
          <w:szCs w:val="24"/>
        </w:rPr>
        <w:t>s were selected for sampling</w:t>
      </w:r>
      <w:r w:rsidRPr="00CA5CF3">
        <w:rPr>
          <w:rFonts w:ascii="Times New Roman" w:hAnsi="Times New Roman" w:cs="Times New Roman"/>
          <w:sz w:val="24"/>
          <w:szCs w:val="24"/>
        </w:rPr>
        <w:t xml:space="preserve">. Among them, 23 (11.5%; 95% CI 7.4% - 16.7%) were </w:t>
      </w:r>
      <w:r w:rsidRPr="00CA5CF3">
        <w:rPr>
          <w:rFonts w:ascii="Times New Roman" w:hAnsi="Times New Roman" w:cs="Times New Roman"/>
          <w:i/>
          <w:iCs/>
          <w:sz w:val="24"/>
          <w:szCs w:val="24"/>
        </w:rPr>
        <w:t>Staphylococcus</w:t>
      </w:r>
      <w:r w:rsidRPr="00CA5CF3">
        <w:rPr>
          <w:rFonts w:ascii="Times New Roman" w:hAnsi="Times New Roman" w:cs="Times New Roman"/>
          <w:sz w:val="24"/>
          <w:szCs w:val="24"/>
        </w:rPr>
        <w:t xml:space="preserve"> </w:t>
      </w:r>
      <w:r w:rsidRPr="00AB6B4B">
        <w:rPr>
          <w:rFonts w:ascii="Times New Roman" w:hAnsi="Times New Roman" w:cs="Times New Roman"/>
          <w:i/>
          <w:sz w:val="24"/>
          <w:szCs w:val="24"/>
        </w:rPr>
        <w:t>aureus</w:t>
      </w:r>
      <w:r w:rsidRPr="00CA5CF3">
        <w:rPr>
          <w:rFonts w:ascii="Times New Roman" w:hAnsi="Times New Roman" w:cs="Times New Roman"/>
          <w:sz w:val="24"/>
          <w:szCs w:val="24"/>
        </w:rPr>
        <w:t xml:space="preserve">, 07 </w:t>
      </w:r>
      <w:r>
        <w:rPr>
          <w:rFonts w:ascii="Times New Roman" w:hAnsi="Times New Roman" w:cs="Times New Roman"/>
          <w:sz w:val="24"/>
          <w:szCs w:val="24"/>
        </w:rPr>
        <w:t xml:space="preserve">were </w:t>
      </w:r>
      <w:r w:rsidRPr="00CA5CF3">
        <w:rPr>
          <w:rFonts w:ascii="Times New Roman" w:hAnsi="Times New Roman" w:cs="Times New Roman"/>
          <w:sz w:val="24"/>
          <w:szCs w:val="24"/>
        </w:rPr>
        <w:t>(3.5%; 95% CI 1.4% - 7.1</w:t>
      </w:r>
      <w:r>
        <w:rPr>
          <w:rFonts w:ascii="Times New Roman" w:hAnsi="Times New Roman" w:cs="Times New Roman"/>
          <w:sz w:val="24"/>
          <w:szCs w:val="24"/>
        </w:rPr>
        <w:t xml:space="preserve">%) </w:t>
      </w:r>
      <w:r w:rsidRPr="00CA5CF3">
        <w:rPr>
          <w:rFonts w:ascii="Times New Roman" w:hAnsi="Times New Roman" w:cs="Times New Roman"/>
          <w:i/>
          <w:iCs/>
          <w:sz w:val="24"/>
          <w:szCs w:val="24"/>
        </w:rPr>
        <w:t>Clostidium perfringenes</w:t>
      </w:r>
      <w:r w:rsidR="00AE6972">
        <w:rPr>
          <w:rFonts w:ascii="Times New Roman" w:hAnsi="Times New Roman" w:cs="Times New Roman"/>
          <w:sz w:val="24"/>
          <w:szCs w:val="24"/>
        </w:rPr>
        <w:t>, 2</w:t>
      </w:r>
      <w:r w:rsidR="00A5766C">
        <w:rPr>
          <w:rFonts w:ascii="Times New Roman" w:hAnsi="Times New Roman" w:cs="Times New Roman"/>
          <w:sz w:val="24"/>
          <w:szCs w:val="24"/>
        </w:rPr>
        <w:t xml:space="preserve"> (1%; 95% CI 0.1% - 3.6</w:t>
      </w:r>
      <w:r>
        <w:rPr>
          <w:rFonts w:ascii="Times New Roman" w:hAnsi="Times New Roman" w:cs="Times New Roman"/>
          <w:sz w:val="24"/>
          <w:szCs w:val="24"/>
        </w:rPr>
        <w:t xml:space="preserve">%) and </w:t>
      </w:r>
      <w:r w:rsidRPr="00CA5CF3">
        <w:rPr>
          <w:rFonts w:ascii="Times New Roman" w:hAnsi="Times New Roman" w:cs="Times New Roman"/>
          <w:sz w:val="24"/>
          <w:szCs w:val="24"/>
        </w:rPr>
        <w:t>41 (20.5%; 95% CI 15.1% - 26.8%)</w:t>
      </w:r>
      <w:r>
        <w:rPr>
          <w:rFonts w:ascii="Times New Roman" w:hAnsi="Times New Roman" w:cs="Times New Roman"/>
          <w:sz w:val="24"/>
          <w:szCs w:val="24"/>
        </w:rPr>
        <w:t xml:space="preserve"> were </w:t>
      </w:r>
      <w:r w:rsidRPr="00CA5CF3">
        <w:rPr>
          <w:rFonts w:ascii="Times New Roman" w:hAnsi="Times New Roman" w:cs="Times New Roman"/>
          <w:sz w:val="24"/>
          <w:szCs w:val="24"/>
        </w:rPr>
        <w:t>confirmed as</w:t>
      </w:r>
      <w:r>
        <w:rPr>
          <w:rFonts w:ascii="Times New Roman" w:hAnsi="Times New Roman" w:cs="Times New Roman"/>
          <w:i/>
          <w:iCs/>
          <w:sz w:val="24"/>
          <w:szCs w:val="24"/>
        </w:rPr>
        <w:t>, Listeria monocytogenes</w:t>
      </w:r>
      <w:r w:rsidRPr="00CA5CF3">
        <w:rPr>
          <w:rFonts w:ascii="Times New Roman" w:hAnsi="Times New Roman" w:cs="Times New Roman"/>
          <w:i/>
          <w:iCs/>
          <w:sz w:val="24"/>
          <w:szCs w:val="24"/>
        </w:rPr>
        <w:t xml:space="preserve"> and</w:t>
      </w:r>
      <w:r w:rsidRPr="00CA5CF3">
        <w:rPr>
          <w:rFonts w:ascii="Times New Roman" w:hAnsi="Times New Roman" w:cs="Times New Roman"/>
          <w:sz w:val="24"/>
          <w:szCs w:val="24"/>
        </w:rPr>
        <w:t xml:space="preserve"> </w:t>
      </w:r>
      <w:r w:rsidRPr="00CA5CF3">
        <w:rPr>
          <w:rFonts w:ascii="Times New Roman" w:hAnsi="Times New Roman" w:cs="Times New Roman"/>
          <w:i/>
          <w:iCs/>
          <w:sz w:val="24"/>
          <w:szCs w:val="24"/>
        </w:rPr>
        <w:t xml:space="preserve">Salmonella </w:t>
      </w:r>
      <w:r w:rsidRPr="00CA5CF3">
        <w:rPr>
          <w:rFonts w:ascii="Times New Roman" w:hAnsi="Times New Roman" w:cs="Times New Roman"/>
          <w:sz w:val="24"/>
          <w:szCs w:val="24"/>
        </w:rPr>
        <w:t>spp.</w:t>
      </w:r>
      <w:r>
        <w:rPr>
          <w:rFonts w:ascii="Times New Roman" w:hAnsi="Times New Roman" w:cs="Times New Roman"/>
          <w:sz w:val="24"/>
          <w:szCs w:val="24"/>
        </w:rPr>
        <w:t xml:space="preserve"> respectively</w:t>
      </w:r>
      <w:r w:rsidRPr="00CA5CF3">
        <w:rPr>
          <w:rFonts w:ascii="Times New Roman" w:hAnsi="Times New Roman" w:cs="Times New Roman"/>
          <w:sz w:val="24"/>
          <w:szCs w:val="24"/>
        </w:rPr>
        <w:t>.</w:t>
      </w:r>
      <w:r>
        <w:rPr>
          <w:rFonts w:ascii="Times New Roman" w:hAnsi="Times New Roman" w:cs="Times New Roman"/>
          <w:sz w:val="24"/>
          <w:szCs w:val="24"/>
        </w:rPr>
        <w:t xml:space="preserve"> </w:t>
      </w:r>
      <w:r w:rsidRPr="007E3A4A">
        <w:rPr>
          <w:rFonts w:ascii="Times New Roman" w:hAnsi="Times New Roman" w:cs="Times New Roman"/>
          <w:b/>
          <w:sz w:val="24"/>
          <w:szCs w:val="24"/>
        </w:rPr>
        <w:t>(Table 4.1)</w:t>
      </w:r>
    </w:p>
    <w:p w:rsidR="00AA00F3" w:rsidRDefault="00AA00F3" w:rsidP="005F6FA1">
      <w:pPr>
        <w:spacing w:after="0" w:line="360" w:lineRule="auto"/>
        <w:jc w:val="both"/>
        <w:rPr>
          <w:rFonts w:ascii="Times New Roman" w:hAnsi="Times New Roman" w:cs="Times New Roman"/>
          <w:b/>
          <w:bCs/>
          <w:sz w:val="24"/>
          <w:szCs w:val="24"/>
        </w:rPr>
      </w:pPr>
    </w:p>
    <w:p w:rsidR="00AA00F3" w:rsidRDefault="00AA00F3" w:rsidP="005F6FA1">
      <w:pPr>
        <w:spacing w:after="0" w:line="360" w:lineRule="auto"/>
        <w:jc w:val="both"/>
        <w:rPr>
          <w:rFonts w:ascii="Times New Roman" w:hAnsi="Times New Roman" w:cs="Times New Roman"/>
          <w:b/>
          <w:bCs/>
          <w:sz w:val="24"/>
          <w:szCs w:val="24"/>
        </w:rPr>
      </w:pPr>
    </w:p>
    <w:p w:rsidR="00AA00F3" w:rsidRDefault="00AA00F3" w:rsidP="005F6FA1">
      <w:pPr>
        <w:spacing w:after="0" w:line="360" w:lineRule="auto"/>
        <w:jc w:val="both"/>
        <w:rPr>
          <w:rFonts w:ascii="Times New Roman" w:hAnsi="Times New Roman" w:cs="Times New Roman"/>
          <w:b/>
          <w:bCs/>
          <w:sz w:val="24"/>
          <w:szCs w:val="24"/>
        </w:rPr>
      </w:pPr>
    </w:p>
    <w:p w:rsidR="00AA00F3" w:rsidRDefault="00AA00F3" w:rsidP="005F6FA1">
      <w:pPr>
        <w:spacing w:after="0" w:line="360" w:lineRule="auto"/>
        <w:jc w:val="both"/>
        <w:rPr>
          <w:rFonts w:ascii="Times New Roman" w:hAnsi="Times New Roman" w:cs="Times New Roman"/>
          <w:b/>
          <w:bCs/>
          <w:sz w:val="24"/>
          <w:szCs w:val="24"/>
        </w:rPr>
      </w:pPr>
    </w:p>
    <w:p w:rsidR="00AA00F3" w:rsidRDefault="00AA00F3" w:rsidP="005F6FA1">
      <w:pPr>
        <w:spacing w:after="0" w:line="360" w:lineRule="auto"/>
        <w:jc w:val="both"/>
        <w:rPr>
          <w:rFonts w:ascii="Times New Roman" w:hAnsi="Times New Roman" w:cs="Times New Roman"/>
          <w:b/>
          <w:bCs/>
          <w:sz w:val="24"/>
          <w:szCs w:val="24"/>
        </w:rPr>
      </w:pPr>
    </w:p>
    <w:p w:rsidR="00AA00F3" w:rsidRDefault="00AA00F3" w:rsidP="005F6FA1">
      <w:pPr>
        <w:spacing w:after="0" w:line="360" w:lineRule="auto"/>
        <w:jc w:val="both"/>
        <w:rPr>
          <w:rFonts w:ascii="Times New Roman" w:hAnsi="Times New Roman" w:cs="Times New Roman"/>
          <w:b/>
          <w:bCs/>
          <w:sz w:val="24"/>
          <w:szCs w:val="24"/>
        </w:rPr>
      </w:pPr>
    </w:p>
    <w:p w:rsidR="00AA00F3" w:rsidRDefault="00AA00F3" w:rsidP="005F6FA1">
      <w:pPr>
        <w:spacing w:after="0" w:line="360" w:lineRule="auto"/>
        <w:jc w:val="both"/>
        <w:rPr>
          <w:rFonts w:ascii="Times New Roman" w:hAnsi="Times New Roman" w:cs="Times New Roman"/>
          <w:b/>
          <w:bCs/>
          <w:sz w:val="24"/>
          <w:szCs w:val="24"/>
        </w:rPr>
      </w:pPr>
    </w:p>
    <w:p w:rsidR="00AA00F3" w:rsidRDefault="00AA00F3" w:rsidP="005F6FA1">
      <w:pPr>
        <w:spacing w:after="0" w:line="360" w:lineRule="auto"/>
        <w:jc w:val="both"/>
        <w:rPr>
          <w:rFonts w:ascii="Times New Roman" w:hAnsi="Times New Roman" w:cs="Times New Roman"/>
          <w:b/>
          <w:bCs/>
          <w:sz w:val="24"/>
          <w:szCs w:val="24"/>
        </w:rPr>
      </w:pPr>
    </w:p>
    <w:p w:rsidR="005F6FA1" w:rsidRPr="00CA5CF3" w:rsidRDefault="005F6FA1" w:rsidP="005F6FA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4.1: </w:t>
      </w:r>
      <w:r w:rsidRPr="00C45E12">
        <w:rPr>
          <w:rFonts w:ascii="Times New Roman" w:hAnsi="Times New Roman" w:cs="Times New Roman"/>
          <w:b/>
          <w:bCs/>
          <w:sz w:val="24"/>
          <w:szCs w:val="24"/>
        </w:rPr>
        <w:t>Prevalence of microorganisms</w:t>
      </w:r>
      <w:r>
        <w:rPr>
          <w:rFonts w:ascii="Times New Roman" w:hAnsi="Times New Roman" w:cs="Times New Roman"/>
          <w:b/>
          <w:bCs/>
          <w:sz w:val="24"/>
          <w:szCs w:val="24"/>
        </w:rPr>
        <w:t xml:space="preserve"> confirmed by mPCR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0"/>
        <w:gridCol w:w="1665"/>
        <w:gridCol w:w="2239"/>
        <w:gridCol w:w="2032"/>
      </w:tblGrid>
      <w:tr w:rsidR="005F6FA1" w:rsidRPr="007331A3" w:rsidTr="00804E77">
        <w:tc>
          <w:tcPr>
            <w:tcW w:w="1649" w:type="pct"/>
            <w:tcBorders>
              <w:top w:val="single" w:sz="4" w:space="0" w:color="auto"/>
              <w:bottom w:val="single" w:sz="4" w:space="0" w:color="auto"/>
            </w:tcBorders>
            <w:vAlign w:val="center"/>
          </w:tcPr>
          <w:p w:rsidR="005F6FA1" w:rsidRPr="007331A3" w:rsidRDefault="005F6FA1" w:rsidP="005F6FA1">
            <w:pPr>
              <w:spacing w:line="360" w:lineRule="auto"/>
              <w:jc w:val="center"/>
              <w:rPr>
                <w:rFonts w:ascii="Times New Roman" w:hAnsi="Times New Roman" w:cs="Times New Roman"/>
                <w:b/>
                <w:bCs/>
                <w:sz w:val="24"/>
                <w:szCs w:val="24"/>
              </w:rPr>
            </w:pPr>
            <w:r w:rsidRPr="007331A3">
              <w:rPr>
                <w:rFonts w:ascii="Times New Roman" w:hAnsi="Times New Roman" w:cs="Times New Roman"/>
                <w:b/>
                <w:bCs/>
                <w:sz w:val="24"/>
                <w:szCs w:val="24"/>
              </w:rPr>
              <w:t>Name of the microorganisms</w:t>
            </w:r>
          </w:p>
        </w:tc>
        <w:tc>
          <w:tcPr>
            <w:tcW w:w="940" w:type="pct"/>
            <w:tcBorders>
              <w:top w:val="single" w:sz="4" w:space="0" w:color="auto"/>
              <w:bottom w:val="single" w:sz="4" w:space="0" w:color="auto"/>
            </w:tcBorders>
            <w:vAlign w:val="center"/>
          </w:tcPr>
          <w:p w:rsidR="005F6FA1" w:rsidRPr="007331A3" w:rsidRDefault="005F6FA1" w:rsidP="005F6FA1">
            <w:pPr>
              <w:spacing w:line="360" w:lineRule="auto"/>
              <w:jc w:val="center"/>
              <w:rPr>
                <w:rFonts w:ascii="Times New Roman" w:hAnsi="Times New Roman" w:cs="Times New Roman"/>
                <w:b/>
                <w:bCs/>
                <w:sz w:val="24"/>
                <w:szCs w:val="24"/>
              </w:rPr>
            </w:pPr>
            <w:r w:rsidRPr="007331A3">
              <w:rPr>
                <w:rFonts w:ascii="Times New Roman" w:hAnsi="Times New Roman" w:cs="Times New Roman"/>
                <w:b/>
                <w:bCs/>
                <w:sz w:val="24"/>
                <w:szCs w:val="24"/>
              </w:rPr>
              <w:t>Positive (n)</w:t>
            </w:r>
          </w:p>
        </w:tc>
        <w:tc>
          <w:tcPr>
            <w:tcW w:w="1264" w:type="pct"/>
            <w:tcBorders>
              <w:top w:val="single" w:sz="4" w:space="0" w:color="auto"/>
              <w:bottom w:val="single" w:sz="4" w:space="0" w:color="auto"/>
            </w:tcBorders>
            <w:vAlign w:val="center"/>
          </w:tcPr>
          <w:p w:rsidR="005F6FA1" w:rsidRPr="007331A3" w:rsidRDefault="005F6FA1" w:rsidP="005F6FA1">
            <w:pPr>
              <w:spacing w:line="360" w:lineRule="auto"/>
              <w:jc w:val="center"/>
              <w:rPr>
                <w:rFonts w:ascii="Times New Roman" w:hAnsi="Times New Roman" w:cs="Times New Roman"/>
                <w:b/>
                <w:bCs/>
                <w:sz w:val="24"/>
                <w:szCs w:val="24"/>
              </w:rPr>
            </w:pPr>
            <w:r w:rsidRPr="007331A3">
              <w:rPr>
                <w:rFonts w:ascii="Times New Roman" w:hAnsi="Times New Roman" w:cs="Times New Roman"/>
                <w:b/>
                <w:bCs/>
                <w:sz w:val="24"/>
                <w:szCs w:val="24"/>
              </w:rPr>
              <w:t>prevalence</w:t>
            </w:r>
          </w:p>
        </w:tc>
        <w:tc>
          <w:tcPr>
            <w:tcW w:w="1147" w:type="pct"/>
            <w:tcBorders>
              <w:top w:val="single" w:sz="4" w:space="0" w:color="auto"/>
              <w:bottom w:val="single" w:sz="4" w:space="0" w:color="auto"/>
            </w:tcBorders>
            <w:vAlign w:val="center"/>
          </w:tcPr>
          <w:p w:rsidR="005F6FA1" w:rsidRPr="007331A3" w:rsidRDefault="005F6FA1" w:rsidP="005F6FA1">
            <w:pPr>
              <w:spacing w:line="360" w:lineRule="auto"/>
              <w:jc w:val="center"/>
              <w:rPr>
                <w:rFonts w:ascii="Times New Roman" w:hAnsi="Times New Roman" w:cs="Times New Roman"/>
                <w:b/>
                <w:bCs/>
                <w:sz w:val="24"/>
                <w:szCs w:val="24"/>
              </w:rPr>
            </w:pPr>
            <w:r w:rsidRPr="007331A3">
              <w:rPr>
                <w:rFonts w:ascii="Times New Roman" w:hAnsi="Times New Roman" w:cs="Times New Roman"/>
                <w:b/>
                <w:bCs/>
                <w:sz w:val="24"/>
                <w:szCs w:val="24"/>
              </w:rPr>
              <w:t>95% CI</w:t>
            </w:r>
          </w:p>
        </w:tc>
      </w:tr>
      <w:tr w:rsidR="005F6FA1" w:rsidRPr="007331A3" w:rsidTr="00804E77">
        <w:tc>
          <w:tcPr>
            <w:tcW w:w="1649" w:type="pct"/>
            <w:tcBorders>
              <w:top w:val="single" w:sz="4" w:space="0" w:color="auto"/>
            </w:tcBorders>
            <w:vAlign w:val="center"/>
          </w:tcPr>
          <w:p w:rsidR="005F6FA1" w:rsidRPr="00B33B0A" w:rsidRDefault="005F6FA1" w:rsidP="005F6FA1">
            <w:pPr>
              <w:spacing w:line="360" w:lineRule="auto"/>
              <w:jc w:val="center"/>
              <w:rPr>
                <w:rFonts w:ascii="Times New Roman" w:hAnsi="Times New Roman" w:cs="Times New Roman"/>
                <w:i/>
                <w:sz w:val="24"/>
                <w:szCs w:val="24"/>
              </w:rPr>
            </w:pPr>
            <w:r w:rsidRPr="00B33B0A">
              <w:rPr>
                <w:rFonts w:ascii="Times New Roman" w:hAnsi="Times New Roman" w:cs="Times New Roman"/>
                <w:i/>
                <w:iCs/>
                <w:sz w:val="24"/>
                <w:szCs w:val="24"/>
              </w:rPr>
              <w:t>Staphylococcus</w:t>
            </w:r>
            <w:r w:rsidRPr="00B33B0A">
              <w:rPr>
                <w:rFonts w:ascii="Times New Roman" w:hAnsi="Times New Roman" w:cs="Times New Roman"/>
                <w:i/>
                <w:sz w:val="24"/>
                <w:szCs w:val="24"/>
              </w:rPr>
              <w:t xml:space="preserve"> aureus</w:t>
            </w:r>
          </w:p>
        </w:tc>
        <w:tc>
          <w:tcPr>
            <w:tcW w:w="940" w:type="pct"/>
            <w:tcBorders>
              <w:top w:val="single" w:sz="4" w:space="0" w:color="auto"/>
            </w:tcBorders>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23</w:t>
            </w:r>
          </w:p>
        </w:tc>
        <w:tc>
          <w:tcPr>
            <w:tcW w:w="1264" w:type="pct"/>
            <w:tcBorders>
              <w:top w:val="single" w:sz="4" w:space="0" w:color="auto"/>
            </w:tcBorders>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11.5%</w:t>
            </w:r>
          </w:p>
        </w:tc>
        <w:tc>
          <w:tcPr>
            <w:tcW w:w="1147" w:type="pct"/>
            <w:tcBorders>
              <w:top w:val="single" w:sz="4" w:space="0" w:color="auto"/>
            </w:tcBorders>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7.4-16.7</w:t>
            </w:r>
          </w:p>
        </w:tc>
      </w:tr>
      <w:tr w:rsidR="005F6FA1" w:rsidRPr="007331A3" w:rsidTr="00804E77">
        <w:tc>
          <w:tcPr>
            <w:tcW w:w="1649" w:type="pct"/>
            <w:vAlign w:val="center"/>
          </w:tcPr>
          <w:p w:rsidR="005F6FA1" w:rsidRPr="00B33B0A" w:rsidRDefault="005F6FA1" w:rsidP="005F6FA1">
            <w:pPr>
              <w:spacing w:line="360" w:lineRule="auto"/>
              <w:jc w:val="center"/>
              <w:rPr>
                <w:rFonts w:ascii="Times New Roman" w:hAnsi="Times New Roman" w:cs="Times New Roman"/>
                <w:i/>
                <w:sz w:val="24"/>
                <w:szCs w:val="24"/>
              </w:rPr>
            </w:pPr>
            <w:r w:rsidRPr="00B33B0A">
              <w:rPr>
                <w:rFonts w:ascii="Times New Roman" w:hAnsi="Times New Roman" w:cs="Times New Roman"/>
                <w:i/>
                <w:sz w:val="24"/>
                <w:szCs w:val="24"/>
              </w:rPr>
              <w:t>Vibrio cholera</w:t>
            </w:r>
          </w:p>
        </w:tc>
        <w:tc>
          <w:tcPr>
            <w:tcW w:w="940"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0</w:t>
            </w:r>
          </w:p>
        </w:tc>
        <w:tc>
          <w:tcPr>
            <w:tcW w:w="1264"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0</w:t>
            </w:r>
          </w:p>
        </w:tc>
        <w:tc>
          <w:tcPr>
            <w:tcW w:w="1147"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w:t>
            </w:r>
          </w:p>
        </w:tc>
      </w:tr>
      <w:tr w:rsidR="005F6FA1" w:rsidRPr="007331A3" w:rsidTr="00804E77">
        <w:tc>
          <w:tcPr>
            <w:tcW w:w="1649" w:type="pct"/>
            <w:vAlign w:val="center"/>
          </w:tcPr>
          <w:p w:rsidR="005F6FA1" w:rsidRPr="00B33B0A" w:rsidRDefault="005F6FA1" w:rsidP="005F6FA1">
            <w:pPr>
              <w:spacing w:line="360" w:lineRule="auto"/>
              <w:jc w:val="center"/>
              <w:rPr>
                <w:rFonts w:ascii="Times New Roman" w:hAnsi="Times New Roman" w:cs="Times New Roman"/>
                <w:i/>
                <w:sz w:val="24"/>
                <w:szCs w:val="24"/>
              </w:rPr>
            </w:pPr>
            <w:r w:rsidRPr="00B33B0A">
              <w:rPr>
                <w:rFonts w:ascii="Times New Roman" w:hAnsi="Times New Roman" w:cs="Times New Roman"/>
                <w:i/>
                <w:iCs/>
                <w:sz w:val="24"/>
                <w:szCs w:val="24"/>
              </w:rPr>
              <w:t>Clostidium</w:t>
            </w:r>
            <w:r w:rsidRPr="00B33B0A">
              <w:rPr>
                <w:rFonts w:ascii="Times New Roman" w:hAnsi="Times New Roman" w:cs="Times New Roman"/>
                <w:i/>
                <w:sz w:val="24"/>
                <w:szCs w:val="24"/>
              </w:rPr>
              <w:t xml:space="preserve"> perfringens</w:t>
            </w:r>
          </w:p>
        </w:tc>
        <w:tc>
          <w:tcPr>
            <w:tcW w:w="940"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7</w:t>
            </w:r>
          </w:p>
        </w:tc>
        <w:tc>
          <w:tcPr>
            <w:tcW w:w="1264"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3.5%</w:t>
            </w:r>
          </w:p>
        </w:tc>
        <w:tc>
          <w:tcPr>
            <w:tcW w:w="1147"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1.4-7.1</w:t>
            </w:r>
          </w:p>
        </w:tc>
      </w:tr>
      <w:tr w:rsidR="005F6FA1" w:rsidRPr="007331A3" w:rsidTr="00804E77">
        <w:tc>
          <w:tcPr>
            <w:tcW w:w="1649" w:type="pct"/>
            <w:vAlign w:val="center"/>
          </w:tcPr>
          <w:p w:rsidR="005F6FA1" w:rsidRPr="00B33B0A" w:rsidRDefault="005F6FA1" w:rsidP="005F6FA1">
            <w:pPr>
              <w:spacing w:line="360" w:lineRule="auto"/>
              <w:jc w:val="center"/>
              <w:rPr>
                <w:rFonts w:ascii="Times New Roman" w:hAnsi="Times New Roman" w:cs="Times New Roman"/>
                <w:i/>
                <w:sz w:val="24"/>
                <w:szCs w:val="24"/>
              </w:rPr>
            </w:pPr>
            <w:r w:rsidRPr="00B33B0A">
              <w:rPr>
                <w:rFonts w:ascii="Times New Roman" w:hAnsi="Times New Roman" w:cs="Times New Roman"/>
                <w:i/>
                <w:iCs/>
                <w:sz w:val="24"/>
                <w:szCs w:val="24"/>
              </w:rPr>
              <w:t xml:space="preserve">Camphylobacter </w:t>
            </w:r>
            <w:r w:rsidRPr="00B33B0A">
              <w:rPr>
                <w:rFonts w:ascii="Times New Roman" w:hAnsi="Times New Roman" w:cs="Times New Roman"/>
                <w:i/>
                <w:sz w:val="24"/>
                <w:szCs w:val="24"/>
              </w:rPr>
              <w:t>jejuni</w:t>
            </w:r>
          </w:p>
        </w:tc>
        <w:tc>
          <w:tcPr>
            <w:tcW w:w="940"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0</w:t>
            </w:r>
          </w:p>
        </w:tc>
        <w:tc>
          <w:tcPr>
            <w:tcW w:w="1264"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0</w:t>
            </w:r>
          </w:p>
        </w:tc>
        <w:tc>
          <w:tcPr>
            <w:tcW w:w="1147"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w:t>
            </w:r>
          </w:p>
        </w:tc>
      </w:tr>
      <w:tr w:rsidR="005F6FA1" w:rsidRPr="007331A3" w:rsidTr="00804E77">
        <w:tc>
          <w:tcPr>
            <w:tcW w:w="1649" w:type="pct"/>
            <w:vAlign w:val="center"/>
          </w:tcPr>
          <w:p w:rsidR="005F6FA1" w:rsidRPr="00B33B0A" w:rsidRDefault="005F6FA1" w:rsidP="005F6FA1">
            <w:pPr>
              <w:spacing w:line="360" w:lineRule="auto"/>
              <w:jc w:val="center"/>
              <w:rPr>
                <w:rFonts w:ascii="Times New Roman" w:hAnsi="Times New Roman" w:cs="Times New Roman"/>
                <w:i/>
                <w:sz w:val="24"/>
                <w:szCs w:val="24"/>
              </w:rPr>
            </w:pPr>
            <w:r w:rsidRPr="00B33B0A">
              <w:rPr>
                <w:rFonts w:ascii="Times New Roman" w:hAnsi="Times New Roman" w:cs="Times New Roman"/>
                <w:i/>
                <w:iCs/>
                <w:sz w:val="24"/>
                <w:szCs w:val="24"/>
              </w:rPr>
              <w:t>Yersinia</w:t>
            </w:r>
            <w:r w:rsidRPr="00B33B0A">
              <w:rPr>
                <w:rFonts w:ascii="Times New Roman" w:hAnsi="Times New Roman" w:cs="Times New Roman"/>
                <w:i/>
                <w:sz w:val="24"/>
                <w:szCs w:val="24"/>
              </w:rPr>
              <w:t xml:space="preserve"> enterocolitica</w:t>
            </w:r>
          </w:p>
        </w:tc>
        <w:tc>
          <w:tcPr>
            <w:tcW w:w="940"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0</w:t>
            </w:r>
          </w:p>
        </w:tc>
        <w:tc>
          <w:tcPr>
            <w:tcW w:w="1264"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0</w:t>
            </w:r>
          </w:p>
        </w:tc>
        <w:tc>
          <w:tcPr>
            <w:tcW w:w="1147"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w:t>
            </w:r>
          </w:p>
        </w:tc>
      </w:tr>
      <w:tr w:rsidR="005F6FA1" w:rsidRPr="007331A3" w:rsidTr="00804E77">
        <w:tc>
          <w:tcPr>
            <w:tcW w:w="1649" w:type="pct"/>
            <w:vAlign w:val="center"/>
          </w:tcPr>
          <w:p w:rsidR="005F6FA1" w:rsidRPr="00B33B0A" w:rsidRDefault="005F6FA1" w:rsidP="005F6FA1">
            <w:pPr>
              <w:spacing w:line="360" w:lineRule="auto"/>
              <w:jc w:val="center"/>
              <w:rPr>
                <w:rFonts w:ascii="Times New Roman" w:hAnsi="Times New Roman" w:cs="Times New Roman"/>
                <w:i/>
                <w:sz w:val="24"/>
                <w:szCs w:val="24"/>
              </w:rPr>
            </w:pPr>
            <w:r w:rsidRPr="00B33B0A">
              <w:rPr>
                <w:rFonts w:ascii="Times New Roman" w:hAnsi="Times New Roman" w:cs="Times New Roman"/>
                <w:i/>
                <w:iCs/>
                <w:sz w:val="24"/>
                <w:szCs w:val="24"/>
              </w:rPr>
              <w:t>Bacillus</w:t>
            </w:r>
            <w:r w:rsidRPr="00B33B0A">
              <w:rPr>
                <w:rFonts w:ascii="Times New Roman" w:hAnsi="Times New Roman" w:cs="Times New Roman"/>
                <w:i/>
                <w:sz w:val="24"/>
                <w:szCs w:val="24"/>
              </w:rPr>
              <w:t xml:space="preserve"> cereus</w:t>
            </w:r>
          </w:p>
        </w:tc>
        <w:tc>
          <w:tcPr>
            <w:tcW w:w="940"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0</w:t>
            </w:r>
          </w:p>
        </w:tc>
        <w:tc>
          <w:tcPr>
            <w:tcW w:w="1264"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0</w:t>
            </w:r>
          </w:p>
        </w:tc>
        <w:tc>
          <w:tcPr>
            <w:tcW w:w="1147"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w:t>
            </w:r>
          </w:p>
        </w:tc>
      </w:tr>
      <w:tr w:rsidR="005F6FA1" w:rsidRPr="007331A3" w:rsidTr="00804E77">
        <w:tc>
          <w:tcPr>
            <w:tcW w:w="1649" w:type="pct"/>
            <w:vAlign w:val="center"/>
          </w:tcPr>
          <w:p w:rsidR="005F6FA1" w:rsidRPr="00B33B0A" w:rsidRDefault="005F6FA1" w:rsidP="005F6FA1">
            <w:pPr>
              <w:spacing w:line="360" w:lineRule="auto"/>
              <w:jc w:val="center"/>
              <w:rPr>
                <w:rFonts w:ascii="Times New Roman" w:hAnsi="Times New Roman" w:cs="Times New Roman"/>
                <w:i/>
                <w:iCs/>
                <w:sz w:val="24"/>
                <w:szCs w:val="24"/>
              </w:rPr>
            </w:pPr>
            <w:r w:rsidRPr="00B33B0A">
              <w:rPr>
                <w:rFonts w:ascii="Times New Roman" w:hAnsi="Times New Roman" w:cs="Times New Roman"/>
                <w:i/>
                <w:iCs/>
                <w:sz w:val="24"/>
                <w:szCs w:val="24"/>
              </w:rPr>
              <w:t>Listeria</w:t>
            </w:r>
            <w:r w:rsidRPr="00B33B0A">
              <w:rPr>
                <w:rFonts w:ascii="Times New Roman" w:hAnsi="Times New Roman" w:cs="Times New Roman"/>
                <w:i/>
                <w:sz w:val="24"/>
                <w:szCs w:val="24"/>
              </w:rPr>
              <w:t xml:space="preserve"> monocytogenes</w:t>
            </w:r>
          </w:p>
        </w:tc>
        <w:tc>
          <w:tcPr>
            <w:tcW w:w="940"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2</w:t>
            </w:r>
          </w:p>
        </w:tc>
        <w:tc>
          <w:tcPr>
            <w:tcW w:w="1264"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1%</w:t>
            </w:r>
          </w:p>
        </w:tc>
        <w:tc>
          <w:tcPr>
            <w:tcW w:w="1147" w:type="pct"/>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0.1-3.6</w:t>
            </w:r>
          </w:p>
        </w:tc>
      </w:tr>
      <w:tr w:rsidR="005F6FA1" w:rsidRPr="007331A3" w:rsidTr="00804E77">
        <w:tc>
          <w:tcPr>
            <w:tcW w:w="1649" w:type="pct"/>
            <w:tcBorders>
              <w:bottom w:val="single" w:sz="4" w:space="0" w:color="auto"/>
            </w:tcBorders>
            <w:vAlign w:val="center"/>
          </w:tcPr>
          <w:p w:rsidR="005F6FA1" w:rsidRPr="007331A3" w:rsidRDefault="005F6FA1" w:rsidP="005F6FA1">
            <w:pPr>
              <w:spacing w:line="360" w:lineRule="auto"/>
              <w:jc w:val="center"/>
              <w:rPr>
                <w:rFonts w:ascii="Times New Roman" w:hAnsi="Times New Roman" w:cs="Times New Roman"/>
                <w:i/>
                <w:iCs/>
                <w:sz w:val="24"/>
                <w:szCs w:val="24"/>
              </w:rPr>
            </w:pPr>
            <w:r w:rsidRPr="007331A3">
              <w:rPr>
                <w:rFonts w:ascii="Times New Roman" w:hAnsi="Times New Roman" w:cs="Times New Roman"/>
                <w:i/>
                <w:iCs/>
                <w:sz w:val="24"/>
                <w:szCs w:val="24"/>
              </w:rPr>
              <w:t xml:space="preserve">Salmonella </w:t>
            </w:r>
            <w:r w:rsidRPr="007331A3">
              <w:rPr>
                <w:rFonts w:ascii="Times New Roman" w:hAnsi="Times New Roman" w:cs="Times New Roman"/>
                <w:sz w:val="24"/>
                <w:szCs w:val="24"/>
              </w:rPr>
              <w:t>spp.</w:t>
            </w:r>
          </w:p>
        </w:tc>
        <w:tc>
          <w:tcPr>
            <w:tcW w:w="940" w:type="pct"/>
            <w:tcBorders>
              <w:bottom w:val="single" w:sz="4" w:space="0" w:color="auto"/>
            </w:tcBorders>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41</w:t>
            </w:r>
          </w:p>
        </w:tc>
        <w:tc>
          <w:tcPr>
            <w:tcW w:w="1264" w:type="pct"/>
            <w:tcBorders>
              <w:bottom w:val="single" w:sz="4" w:space="0" w:color="auto"/>
            </w:tcBorders>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20.5%</w:t>
            </w:r>
          </w:p>
        </w:tc>
        <w:tc>
          <w:tcPr>
            <w:tcW w:w="1147" w:type="pct"/>
            <w:tcBorders>
              <w:bottom w:val="single" w:sz="4" w:space="0" w:color="auto"/>
            </w:tcBorders>
            <w:vAlign w:val="center"/>
          </w:tcPr>
          <w:p w:rsidR="005F6FA1" w:rsidRPr="007331A3" w:rsidRDefault="005F6FA1" w:rsidP="005F6FA1">
            <w:pPr>
              <w:spacing w:line="360" w:lineRule="auto"/>
              <w:jc w:val="center"/>
              <w:rPr>
                <w:rFonts w:ascii="Times New Roman" w:hAnsi="Times New Roman" w:cs="Times New Roman"/>
                <w:sz w:val="24"/>
                <w:szCs w:val="24"/>
              </w:rPr>
            </w:pPr>
            <w:r w:rsidRPr="007331A3">
              <w:rPr>
                <w:rFonts w:ascii="Times New Roman" w:hAnsi="Times New Roman" w:cs="Times New Roman"/>
                <w:sz w:val="24"/>
                <w:szCs w:val="24"/>
              </w:rPr>
              <w:t>15.1-26.8</w:t>
            </w:r>
          </w:p>
        </w:tc>
      </w:tr>
    </w:tbl>
    <w:p w:rsidR="005F6FA1" w:rsidRDefault="005F6FA1" w:rsidP="005F6FA1">
      <w:pPr>
        <w:rPr>
          <w:rFonts w:ascii="Times New Roman" w:hAnsi="Times New Roman" w:cs="Times New Roman"/>
          <w:b/>
          <w:bCs/>
          <w:sz w:val="24"/>
          <w:szCs w:val="24"/>
        </w:rPr>
      </w:pPr>
    </w:p>
    <w:p w:rsidR="005F6FA1" w:rsidRDefault="005F6FA1" w:rsidP="00AE6972">
      <w:pPr>
        <w:pStyle w:val="Heading2"/>
        <w:spacing w:after="240"/>
      </w:pPr>
      <w:bookmarkStart w:id="82" w:name="_Toc522024902"/>
      <w:bookmarkStart w:id="83" w:name="_Toc525559253"/>
      <w:r>
        <w:t xml:space="preserve">4.3. </w:t>
      </w:r>
      <w:r w:rsidRPr="00C45E12">
        <w:t>Frequency distribution of affected</w:t>
      </w:r>
      <w:r>
        <w:t xml:space="preserve"> </w:t>
      </w:r>
      <w:r w:rsidRPr="00C45E12">
        <w:t>system</w:t>
      </w:r>
      <w:r>
        <w:t>s of goat</w:t>
      </w:r>
      <w:bookmarkEnd w:id="82"/>
      <w:bookmarkEnd w:id="83"/>
    </w:p>
    <w:p w:rsidR="005F6FA1" w:rsidRDefault="005F6FA1" w:rsidP="00AE6972">
      <w:pPr>
        <w:spacing w:after="240" w:line="360" w:lineRule="auto"/>
        <w:jc w:val="both"/>
        <w:rPr>
          <w:rFonts w:ascii="Times New Roman" w:hAnsi="Times New Roman" w:cs="Times New Roman"/>
          <w:b/>
          <w:bCs/>
          <w:sz w:val="24"/>
          <w:szCs w:val="24"/>
        </w:rPr>
      </w:pPr>
      <w:r>
        <w:rPr>
          <w:rFonts w:ascii="Times New Roman" w:hAnsi="Times New Roman" w:cs="Times New Roman"/>
          <w:bCs/>
          <w:sz w:val="24"/>
          <w:szCs w:val="24"/>
        </w:rPr>
        <w:t>The frequency distribution of affected body systems were measured to see the distribution of pathogens causing diarrhea and/or fever in goat.</w:t>
      </w:r>
      <w:r w:rsidRPr="005B6049">
        <w:rPr>
          <w:rFonts w:ascii="Times New Roman" w:hAnsi="Times New Roman" w:cs="Times New Roman"/>
          <w:bCs/>
          <w:sz w:val="24"/>
          <w:szCs w:val="24"/>
        </w:rPr>
        <w:t xml:space="preserve"> The respiratory</w:t>
      </w:r>
      <w:r>
        <w:rPr>
          <w:rFonts w:ascii="Times New Roman" w:hAnsi="Times New Roman" w:cs="Times New Roman"/>
          <w:bCs/>
          <w:sz w:val="24"/>
          <w:szCs w:val="24"/>
        </w:rPr>
        <w:t xml:space="preserve"> (40.5%)</w:t>
      </w:r>
      <w:r w:rsidRPr="005B6049">
        <w:rPr>
          <w:rFonts w:ascii="Times New Roman" w:hAnsi="Times New Roman" w:cs="Times New Roman"/>
          <w:bCs/>
          <w:sz w:val="24"/>
          <w:szCs w:val="24"/>
        </w:rPr>
        <w:t xml:space="preserve"> and digestive system</w:t>
      </w:r>
      <w:r>
        <w:rPr>
          <w:rFonts w:ascii="Times New Roman" w:hAnsi="Times New Roman" w:cs="Times New Roman"/>
          <w:bCs/>
          <w:sz w:val="24"/>
          <w:szCs w:val="24"/>
        </w:rPr>
        <w:t xml:space="preserve"> (38%) we</w:t>
      </w:r>
      <w:r w:rsidRPr="005B6049">
        <w:rPr>
          <w:rFonts w:ascii="Times New Roman" w:hAnsi="Times New Roman" w:cs="Times New Roman"/>
          <w:bCs/>
          <w:sz w:val="24"/>
          <w:szCs w:val="24"/>
        </w:rPr>
        <w:t>re more frequently affected in comp</w:t>
      </w:r>
      <w:r>
        <w:rPr>
          <w:rFonts w:ascii="Times New Roman" w:hAnsi="Times New Roman" w:cs="Times New Roman"/>
          <w:bCs/>
          <w:sz w:val="24"/>
          <w:szCs w:val="24"/>
        </w:rPr>
        <w:t>are to the other systems which we</w:t>
      </w:r>
      <w:r w:rsidRPr="005B6049">
        <w:rPr>
          <w:rFonts w:ascii="Times New Roman" w:hAnsi="Times New Roman" w:cs="Times New Roman"/>
          <w:bCs/>
          <w:sz w:val="24"/>
          <w:szCs w:val="24"/>
        </w:rPr>
        <w:t xml:space="preserve">re shown </w:t>
      </w:r>
      <w:r>
        <w:rPr>
          <w:rFonts w:ascii="Times New Roman" w:hAnsi="Times New Roman" w:cs="Times New Roman"/>
          <w:bCs/>
          <w:sz w:val="24"/>
          <w:szCs w:val="24"/>
        </w:rPr>
        <w:t>in</w:t>
      </w:r>
      <w:r>
        <w:rPr>
          <w:rFonts w:ascii="Times New Roman" w:hAnsi="Times New Roman" w:cs="Times New Roman"/>
          <w:b/>
          <w:bCs/>
          <w:sz w:val="24"/>
          <w:szCs w:val="24"/>
        </w:rPr>
        <w:t xml:space="preserve"> Table 4.2.</w:t>
      </w:r>
    </w:p>
    <w:p w:rsidR="005F6FA1" w:rsidRPr="00C45E12" w:rsidRDefault="005F6FA1" w:rsidP="005F6FA1">
      <w:pPr>
        <w:rPr>
          <w:rFonts w:ascii="Times New Roman" w:hAnsi="Times New Roman" w:cs="Times New Roman"/>
          <w:b/>
          <w:bCs/>
          <w:sz w:val="24"/>
          <w:szCs w:val="24"/>
        </w:rPr>
      </w:pPr>
      <w:r>
        <w:rPr>
          <w:rFonts w:ascii="Times New Roman" w:hAnsi="Times New Roman" w:cs="Times New Roman"/>
          <w:b/>
          <w:bCs/>
          <w:sz w:val="24"/>
          <w:szCs w:val="24"/>
        </w:rPr>
        <w:t xml:space="preserve">Table 4.2: </w:t>
      </w:r>
      <w:r w:rsidRPr="00C45E12">
        <w:rPr>
          <w:rFonts w:ascii="Times New Roman" w:hAnsi="Times New Roman" w:cs="Times New Roman"/>
          <w:b/>
          <w:bCs/>
          <w:sz w:val="24"/>
          <w:szCs w:val="24"/>
        </w:rPr>
        <w:t>Frequency distribution of system affected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7"/>
        <w:gridCol w:w="2648"/>
        <w:gridCol w:w="2751"/>
      </w:tblGrid>
      <w:tr w:rsidR="005F6FA1" w:rsidRPr="00C45E12" w:rsidTr="00804E77">
        <w:trPr>
          <w:jc w:val="center"/>
        </w:trPr>
        <w:tc>
          <w:tcPr>
            <w:tcW w:w="1952" w:type="pct"/>
            <w:tcBorders>
              <w:top w:val="single" w:sz="4" w:space="0" w:color="auto"/>
              <w:bottom w:val="single" w:sz="4" w:space="0" w:color="auto"/>
            </w:tcBorders>
            <w:vAlign w:val="center"/>
          </w:tcPr>
          <w:p w:rsidR="005F6FA1" w:rsidRPr="00C45E12" w:rsidRDefault="005F6FA1" w:rsidP="005F6FA1">
            <w:pPr>
              <w:spacing w:line="360" w:lineRule="auto"/>
              <w:jc w:val="center"/>
              <w:rPr>
                <w:rFonts w:ascii="Times New Roman" w:hAnsi="Times New Roman" w:cs="Times New Roman"/>
                <w:b/>
                <w:bCs/>
                <w:sz w:val="24"/>
                <w:szCs w:val="24"/>
              </w:rPr>
            </w:pPr>
            <w:r w:rsidRPr="00C45E12">
              <w:rPr>
                <w:rFonts w:ascii="Times New Roman" w:hAnsi="Times New Roman" w:cs="Times New Roman"/>
                <w:b/>
                <w:bCs/>
                <w:sz w:val="24"/>
                <w:szCs w:val="24"/>
              </w:rPr>
              <w:t>Syestem</w:t>
            </w:r>
          </w:p>
        </w:tc>
        <w:tc>
          <w:tcPr>
            <w:tcW w:w="1495" w:type="pct"/>
            <w:tcBorders>
              <w:top w:val="single" w:sz="4" w:space="0" w:color="auto"/>
              <w:bottom w:val="single" w:sz="4" w:space="0" w:color="auto"/>
            </w:tcBorders>
            <w:vAlign w:val="center"/>
          </w:tcPr>
          <w:p w:rsidR="005F6FA1" w:rsidRPr="00C45E12" w:rsidRDefault="005F6FA1" w:rsidP="005F6FA1">
            <w:pPr>
              <w:spacing w:line="360" w:lineRule="auto"/>
              <w:jc w:val="center"/>
              <w:rPr>
                <w:rFonts w:ascii="Times New Roman" w:hAnsi="Times New Roman" w:cs="Times New Roman"/>
                <w:b/>
                <w:bCs/>
                <w:sz w:val="24"/>
                <w:szCs w:val="24"/>
              </w:rPr>
            </w:pPr>
            <w:r w:rsidRPr="00C45E12">
              <w:rPr>
                <w:rFonts w:ascii="Times New Roman" w:hAnsi="Times New Roman" w:cs="Times New Roman"/>
                <w:b/>
                <w:bCs/>
                <w:sz w:val="24"/>
                <w:szCs w:val="24"/>
              </w:rPr>
              <w:t>Frequency</w:t>
            </w:r>
          </w:p>
        </w:tc>
        <w:tc>
          <w:tcPr>
            <w:tcW w:w="1553" w:type="pct"/>
            <w:tcBorders>
              <w:top w:val="single" w:sz="4" w:space="0" w:color="auto"/>
              <w:bottom w:val="single" w:sz="4" w:space="0" w:color="auto"/>
            </w:tcBorders>
            <w:vAlign w:val="center"/>
          </w:tcPr>
          <w:p w:rsidR="005F6FA1" w:rsidRPr="00C45E12" w:rsidRDefault="005F6FA1" w:rsidP="005F6FA1">
            <w:pPr>
              <w:spacing w:line="360" w:lineRule="auto"/>
              <w:jc w:val="center"/>
              <w:rPr>
                <w:rFonts w:ascii="Times New Roman" w:hAnsi="Times New Roman" w:cs="Times New Roman"/>
                <w:b/>
                <w:bCs/>
                <w:sz w:val="24"/>
                <w:szCs w:val="24"/>
              </w:rPr>
            </w:pPr>
            <w:r w:rsidRPr="00C45E12">
              <w:rPr>
                <w:rFonts w:ascii="Times New Roman" w:hAnsi="Times New Roman" w:cs="Times New Roman"/>
                <w:b/>
                <w:bCs/>
                <w:sz w:val="24"/>
                <w:szCs w:val="24"/>
              </w:rPr>
              <w:t>Percentage</w:t>
            </w:r>
          </w:p>
        </w:tc>
      </w:tr>
      <w:tr w:rsidR="005F6FA1" w:rsidRPr="00C45E12" w:rsidTr="00804E77">
        <w:trPr>
          <w:jc w:val="center"/>
        </w:trPr>
        <w:tc>
          <w:tcPr>
            <w:tcW w:w="1952" w:type="pct"/>
            <w:tcBorders>
              <w:top w:val="single" w:sz="4" w:space="0" w:color="auto"/>
            </w:tcBorders>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Digestive</w:t>
            </w:r>
          </w:p>
        </w:tc>
        <w:tc>
          <w:tcPr>
            <w:tcW w:w="1495" w:type="pct"/>
            <w:tcBorders>
              <w:top w:val="single" w:sz="4" w:space="0" w:color="auto"/>
            </w:tcBorders>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76</w:t>
            </w:r>
          </w:p>
        </w:tc>
        <w:tc>
          <w:tcPr>
            <w:tcW w:w="1553" w:type="pct"/>
            <w:tcBorders>
              <w:top w:val="single" w:sz="4" w:space="0" w:color="auto"/>
            </w:tcBorders>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38%</w:t>
            </w:r>
          </w:p>
        </w:tc>
      </w:tr>
      <w:tr w:rsidR="005F6FA1" w:rsidRPr="00C45E12" w:rsidTr="00804E77">
        <w:trPr>
          <w:jc w:val="center"/>
        </w:trPr>
        <w:tc>
          <w:tcPr>
            <w:tcW w:w="1952"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Respiratory</w:t>
            </w:r>
          </w:p>
        </w:tc>
        <w:tc>
          <w:tcPr>
            <w:tcW w:w="1495"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81</w:t>
            </w:r>
          </w:p>
        </w:tc>
        <w:tc>
          <w:tcPr>
            <w:tcW w:w="1553"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40.5%</w:t>
            </w:r>
          </w:p>
        </w:tc>
      </w:tr>
      <w:tr w:rsidR="005F6FA1" w:rsidRPr="00C45E12" w:rsidTr="00804E77">
        <w:trPr>
          <w:jc w:val="center"/>
        </w:trPr>
        <w:tc>
          <w:tcPr>
            <w:tcW w:w="1952"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Urinary</w:t>
            </w:r>
          </w:p>
        </w:tc>
        <w:tc>
          <w:tcPr>
            <w:tcW w:w="1495"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20</w:t>
            </w:r>
          </w:p>
        </w:tc>
        <w:tc>
          <w:tcPr>
            <w:tcW w:w="1553"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10%</w:t>
            </w:r>
          </w:p>
        </w:tc>
      </w:tr>
      <w:tr w:rsidR="005F6FA1" w:rsidRPr="00C45E12" w:rsidTr="00804E77">
        <w:trPr>
          <w:jc w:val="center"/>
        </w:trPr>
        <w:tc>
          <w:tcPr>
            <w:tcW w:w="1952"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Nervous</w:t>
            </w:r>
          </w:p>
        </w:tc>
        <w:tc>
          <w:tcPr>
            <w:tcW w:w="1495"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6</w:t>
            </w:r>
          </w:p>
        </w:tc>
        <w:tc>
          <w:tcPr>
            <w:tcW w:w="1553"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3%</w:t>
            </w:r>
          </w:p>
        </w:tc>
      </w:tr>
      <w:tr w:rsidR="005F6FA1" w:rsidRPr="00C45E12" w:rsidTr="00804E77">
        <w:trPr>
          <w:jc w:val="center"/>
        </w:trPr>
        <w:tc>
          <w:tcPr>
            <w:tcW w:w="1952"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Muscular</w:t>
            </w:r>
          </w:p>
        </w:tc>
        <w:tc>
          <w:tcPr>
            <w:tcW w:w="1495"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4</w:t>
            </w:r>
          </w:p>
        </w:tc>
        <w:tc>
          <w:tcPr>
            <w:tcW w:w="1553"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2%</w:t>
            </w:r>
          </w:p>
        </w:tc>
      </w:tr>
      <w:tr w:rsidR="005F6FA1" w:rsidRPr="00C45E12" w:rsidTr="00804E77">
        <w:trPr>
          <w:jc w:val="center"/>
        </w:trPr>
        <w:tc>
          <w:tcPr>
            <w:tcW w:w="1952"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Integumentary</w:t>
            </w:r>
          </w:p>
        </w:tc>
        <w:tc>
          <w:tcPr>
            <w:tcW w:w="1495"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9</w:t>
            </w:r>
          </w:p>
        </w:tc>
        <w:tc>
          <w:tcPr>
            <w:tcW w:w="1553"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4.5%</w:t>
            </w:r>
          </w:p>
        </w:tc>
      </w:tr>
      <w:tr w:rsidR="005F6FA1" w:rsidRPr="00C45E12" w:rsidTr="00804E77">
        <w:trPr>
          <w:jc w:val="center"/>
        </w:trPr>
        <w:tc>
          <w:tcPr>
            <w:tcW w:w="1952"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Reproductive</w:t>
            </w:r>
          </w:p>
        </w:tc>
        <w:tc>
          <w:tcPr>
            <w:tcW w:w="1495"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4</w:t>
            </w:r>
          </w:p>
        </w:tc>
        <w:tc>
          <w:tcPr>
            <w:tcW w:w="1553" w:type="pct"/>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2%</w:t>
            </w:r>
          </w:p>
        </w:tc>
      </w:tr>
      <w:tr w:rsidR="005F6FA1" w:rsidRPr="00C45E12" w:rsidTr="00804E77">
        <w:trPr>
          <w:jc w:val="center"/>
        </w:trPr>
        <w:tc>
          <w:tcPr>
            <w:tcW w:w="1952" w:type="pct"/>
            <w:tcBorders>
              <w:bottom w:val="single" w:sz="4" w:space="0" w:color="auto"/>
            </w:tcBorders>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Total</w:t>
            </w:r>
          </w:p>
        </w:tc>
        <w:tc>
          <w:tcPr>
            <w:tcW w:w="1495" w:type="pct"/>
            <w:tcBorders>
              <w:bottom w:val="single" w:sz="4" w:space="0" w:color="auto"/>
            </w:tcBorders>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200</w:t>
            </w:r>
          </w:p>
        </w:tc>
        <w:tc>
          <w:tcPr>
            <w:tcW w:w="1553" w:type="pct"/>
            <w:tcBorders>
              <w:bottom w:val="single" w:sz="4" w:space="0" w:color="auto"/>
            </w:tcBorders>
            <w:vAlign w:val="center"/>
          </w:tcPr>
          <w:p w:rsidR="005F6FA1" w:rsidRPr="00C45E12" w:rsidRDefault="005F6FA1" w:rsidP="005F6FA1">
            <w:pPr>
              <w:spacing w:line="360" w:lineRule="auto"/>
              <w:jc w:val="center"/>
              <w:rPr>
                <w:rFonts w:ascii="Times New Roman" w:hAnsi="Times New Roman" w:cs="Times New Roman"/>
                <w:sz w:val="24"/>
                <w:szCs w:val="24"/>
              </w:rPr>
            </w:pPr>
            <w:r w:rsidRPr="00C45E12">
              <w:rPr>
                <w:rFonts w:ascii="Times New Roman" w:hAnsi="Times New Roman" w:cs="Times New Roman"/>
                <w:sz w:val="24"/>
                <w:szCs w:val="24"/>
              </w:rPr>
              <w:t>100%</w:t>
            </w:r>
          </w:p>
        </w:tc>
      </w:tr>
    </w:tbl>
    <w:p w:rsidR="005F6FA1" w:rsidRPr="000C5D3D" w:rsidRDefault="005F6FA1" w:rsidP="00AE6972">
      <w:pPr>
        <w:pStyle w:val="Heading2"/>
        <w:spacing w:after="240"/>
      </w:pPr>
      <w:bookmarkStart w:id="84" w:name="_Toc522024903"/>
      <w:bookmarkStart w:id="85" w:name="_Toc525559254"/>
      <w:r w:rsidRPr="000C5D3D">
        <w:t>4.4. AMR and associated factors influencing microbial infection in goat</w:t>
      </w:r>
      <w:bookmarkEnd w:id="84"/>
      <w:bookmarkEnd w:id="85"/>
    </w:p>
    <w:p w:rsidR="005F6FA1" w:rsidRPr="00FD6FC7" w:rsidRDefault="005F6FA1" w:rsidP="00AE6972">
      <w:pPr>
        <w:keepNext/>
        <w:keepLines/>
        <w:spacing w:after="240" w:line="360" w:lineRule="auto"/>
        <w:jc w:val="both"/>
        <w:outlineLvl w:val="0"/>
        <w:rPr>
          <w:rFonts w:ascii="Times New Roman" w:hAnsi="Times New Roman" w:cs="Times New Roman"/>
          <w:sz w:val="24"/>
          <w:szCs w:val="24"/>
        </w:rPr>
      </w:pPr>
      <w:bookmarkStart w:id="86" w:name="_Toc521980638"/>
      <w:bookmarkStart w:id="87" w:name="_Toc522024904"/>
      <w:bookmarkStart w:id="88" w:name="_Toc522025042"/>
      <w:bookmarkStart w:id="89" w:name="_Toc525559255"/>
      <w:r w:rsidRPr="00FD6FC7">
        <w:rPr>
          <w:rFonts w:ascii="Times New Roman" w:hAnsi="Times New Roman" w:cs="Times New Roman"/>
          <w:sz w:val="24"/>
          <w:szCs w:val="24"/>
        </w:rPr>
        <w:t>AMR and related clinical signs and certain potential risk factors (age, sex, breed and seasons) were taken into consideration to see the integration of prevalence of infection of different microorganism in goats in this area.</w:t>
      </w:r>
      <w:bookmarkEnd w:id="86"/>
      <w:bookmarkEnd w:id="87"/>
      <w:bookmarkEnd w:id="88"/>
      <w:bookmarkEnd w:id="89"/>
      <w:r w:rsidRPr="00FD6FC7">
        <w:rPr>
          <w:rFonts w:ascii="Times New Roman" w:hAnsi="Times New Roman" w:cs="Times New Roman"/>
          <w:sz w:val="24"/>
          <w:szCs w:val="24"/>
        </w:rPr>
        <w:t xml:space="preserve"> </w:t>
      </w:r>
    </w:p>
    <w:p w:rsidR="005F6FA1" w:rsidRPr="000C5D3D" w:rsidRDefault="005F6FA1" w:rsidP="000C5D3D">
      <w:pPr>
        <w:pStyle w:val="Heading3"/>
      </w:pPr>
      <w:bookmarkStart w:id="90" w:name="_Toc522024905"/>
      <w:bookmarkStart w:id="91" w:name="_Toc525559256"/>
      <w:r w:rsidRPr="000C5D3D">
        <w:t xml:space="preserve">4.4.1. AMR and associated factors influencing </w:t>
      </w:r>
      <w:r w:rsidRPr="00AE6972">
        <w:rPr>
          <w:i/>
          <w:iCs/>
        </w:rPr>
        <w:t>Staphylococcus aureus</w:t>
      </w:r>
      <w:r w:rsidRPr="000C5D3D">
        <w:t xml:space="preserve"> </w:t>
      </w:r>
      <w:r w:rsidRPr="000C5D3D">
        <w:rPr>
          <w:rFonts w:eastAsiaTheme="minorHAnsi"/>
        </w:rPr>
        <w:t>infection in goat</w:t>
      </w:r>
      <w:bookmarkEnd w:id="90"/>
      <w:bookmarkEnd w:id="91"/>
    </w:p>
    <w:p w:rsidR="005F6FA1" w:rsidRPr="000C5D3D" w:rsidRDefault="005F6FA1" w:rsidP="00AE6972">
      <w:pPr>
        <w:pStyle w:val="Heading4"/>
        <w:spacing w:after="240"/>
      </w:pPr>
      <w:bookmarkStart w:id="92" w:name="_Toc522024906"/>
      <w:bookmarkStart w:id="93" w:name="_Toc525559257"/>
      <w:r w:rsidRPr="000C5D3D">
        <w:t xml:space="preserve">4.4.1.1. Frequency of different clinical signs in </w:t>
      </w:r>
      <w:r w:rsidRPr="00804E77">
        <w:rPr>
          <w:i/>
          <w:iCs w:val="0"/>
          <w:shd w:val="clear" w:color="auto" w:fill="FFFFFF"/>
        </w:rPr>
        <w:t>Staphylococcus</w:t>
      </w:r>
      <w:r w:rsidRPr="00804E77">
        <w:rPr>
          <w:i/>
          <w:iCs w:val="0"/>
        </w:rPr>
        <w:t xml:space="preserve"> aureus</w:t>
      </w:r>
      <w:r w:rsidR="00AC5DA9" w:rsidRPr="000C5D3D">
        <w:t xml:space="preserve"> infected goat</w:t>
      </w:r>
      <w:bookmarkEnd w:id="92"/>
      <w:bookmarkEnd w:id="93"/>
    </w:p>
    <w:p w:rsidR="005F6FA1" w:rsidRPr="0082620E" w:rsidRDefault="005F6FA1" w:rsidP="00AE6972">
      <w:pPr>
        <w:keepNext/>
        <w:keepLines/>
        <w:spacing w:after="240" w:line="360" w:lineRule="auto"/>
        <w:jc w:val="both"/>
        <w:outlineLvl w:val="0"/>
        <w:rPr>
          <w:rFonts w:ascii="Times New Roman" w:hAnsi="Times New Roman" w:cs="Times New Roman"/>
          <w:b/>
          <w:sz w:val="24"/>
          <w:szCs w:val="24"/>
        </w:rPr>
      </w:pPr>
      <w:bookmarkStart w:id="94" w:name="_Toc521980641"/>
      <w:bookmarkStart w:id="95" w:name="_Toc522024907"/>
      <w:bookmarkStart w:id="96" w:name="_Toc522025045"/>
      <w:bookmarkStart w:id="97" w:name="_Toc525559258"/>
      <w:r>
        <w:rPr>
          <w:rFonts w:ascii="Times New Roman" w:hAnsi="Times New Roman" w:cs="Times New Roman"/>
          <w:sz w:val="24"/>
          <w:szCs w:val="24"/>
        </w:rPr>
        <w:t xml:space="preserve">Major clinical signs were recorded while collecting samples from goat having diarrhea and/or fever. </w:t>
      </w:r>
      <w:r w:rsidRPr="006D1444">
        <w:rPr>
          <w:rFonts w:ascii="Times New Roman" w:hAnsi="Times New Roman" w:cs="Times New Roman"/>
          <w:sz w:val="24"/>
          <w:szCs w:val="24"/>
        </w:rPr>
        <w:t xml:space="preserve">The </w:t>
      </w:r>
      <w:r w:rsidRPr="00EB3C40">
        <w:rPr>
          <w:rFonts w:ascii="Times New Roman" w:hAnsi="Times New Roman" w:cs="Times New Roman"/>
          <w:i/>
          <w:color w:val="000000"/>
          <w:sz w:val="24"/>
          <w:szCs w:val="24"/>
          <w:shd w:val="clear" w:color="auto" w:fill="FFFFFF"/>
        </w:rPr>
        <w:t>Staphylococcus</w:t>
      </w:r>
      <w:r w:rsidRPr="00EB3C40">
        <w:rPr>
          <w:rFonts w:ascii="Times New Roman" w:eastAsiaTheme="minorHAnsi" w:hAnsi="Times New Roman" w:cs="Times New Roman"/>
          <w:bCs/>
          <w:i/>
          <w:sz w:val="24"/>
          <w:szCs w:val="24"/>
          <w:lang w:bidi="bn-BD"/>
        </w:rPr>
        <w:t xml:space="preserve"> aureus </w:t>
      </w:r>
      <w:r w:rsidRPr="00EB3C40">
        <w:rPr>
          <w:rFonts w:ascii="Times New Roman" w:eastAsiaTheme="minorHAnsi" w:hAnsi="Times New Roman" w:cs="Times New Roman"/>
          <w:bCs/>
          <w:sz w:val="24"/>
          <w:szCs w:val="24"/>
          <w:lang w:bidi="bn-BD"/>
        </w:rPr>
        <w:t>infected</w:t>
      </w:r>
      <w:r w:rsidRPr="00EB3C40">
        <w:rPr>
          <w:rFonts w:ascii="Times New Roman" w:eastAsiaTheme="minorHAnsi" w:hAnsi="Times New Roman" w:cs="Times New Roman"/>
          <w:bCs/>
          <w:i/>
          <w:sz w:val="24"/>
          <w:szCs w:val="24"/>
          <w:lang w:bidi="bn-BD"/>
        </w:rPr>
        <w:t xml:space="preserve"> </w:t>
      </w:r>
      <w:r w:rsidRPr="00EB3C40">
        <w:rPr>
          <w:rFonts w:ascii="Times New Roman" w:eastAsiaTheme="minorHAnsi" w:hAnsi="Times New Roman" w:cs="Times New Roman"/>
          <w:bCs/>
          <w:sz w:val="24"/>
          <w:szCs w:val="24"/>
          <w:lang w:bidi="bn-BD"/>
        </w:rPr>
        <w:t xml:space="preserve">goats were showing variable clinical signs and symptoms. </w:t>
      </w:r>
      <w:r>
        <w:rPr>
          <w:rFonts w:ascii="Times New Roman" w:eastAsiaTheme="minorHAnsi" w:hAnsi="Times New Roman" w:cs="Times New Roman"/>
          <w:bCs/>
          <w:sz w:val="24"/>
          <w:szCs w:val="24"/>
          <w:lang w:bidi="bn-BD"/>
        </w:rPr>
        <w:t xml:space="preserve">Percentages of major clinical signs were calculated which may will help to diagnose </w:t>
      </w:r>
      <w:r w:rsidRPr="00A5766C">
        <w:rPr>
          <w:rFonts w:ascii="Times New Roman" w:eastAsiaTheme="minorHAnsi" w:hAnsi="Times New Roman" w:cs="Times New Roman"/>
          <w:bCs/>
          <w:i/>
          <w:sz w:val="24"/>
          <w:szCs w:val="24"/>
          <w:lang w:bidi="bn-BD"/>
        </w:rPr>
        <w:t>Staphylococcus</w:t>
      </w:r>
      <w:r>
        <w:rPr>
          <w:rFonts w:ascii="Times New Roman" w:eastAsiaTheme="minorHAnsi" w:hAnsi="Times New Roman" w:cs="Times New Roman"/>
          <w:bCs/>
          <w:sz w:val="24"/>
          <w:szCs w:val="24"/>
          <w:lang w:bidi="bn-BD"/>
        </w:rPr>
        <w:t xml:space="preserve"> infected goat in field level. </w:t>
      </w:r>
      <w:r w:rsidRPr="006D1444">
        <w:rPr>
          <w:rFonts w:ascii="Times New Roman" w:hAnsi="Times New Roman" w:cs="Times New Roman"/>
          <w:sz w:val="24"/>
          <w:szCs w:val="24"/>
        </w:rPr>
        <w:t>Mild</w:t>
      </w:r>
      <w:r w:rsidRPr="001752C3">
        <w:rPr>
          <w:rFonts w:ascii="Times New Roman" w:hAnsi="Times New Roman" w:cs="Times New Roman"/>
          <w:sz w:val="24"/>
          <w:szCs w:val="24"/>
        </w:rPr>
        <w:t xml:space="preserve"> fever,</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w:t>
      </w:r>
      <w:r w:rsidRPr="001752C3">
        <w:rPr>
          <w:rFonts w:ascii="Times New Roman" w:eastAsia="Times New Roman" w:hAnsi="Times New Roman" w:cs="Times New Roman"/>
          <w:color w:val="000000"/>
          <w:sz w:val="24"/>
          <w:szCs w:val="24"/>
        </w:rPr>
        <w:t>asal discharge</w:t>
      </w:r>
      <w:r>
        <w:rPr>
          <w:rFonts w:ascii="Times New Roman" w:eastAsia="Times New Roman" w:hAnsi="Times New Roman" w:cs="Times New Roman"/>
          <w:color w:val="000000"/>
          <w:sz w:val="24"/>
          <w:szCs w:val="24"/>
        </w:rPr>
        <w:t>, dyspnea</w:t>
      </w:r>
      <w:r w:rsidRPr="001752C3">
        <w:rPr>
          <w:rFonts w:ascii="Times New Roman" w:eastAsia="Times New Roman" w:hAnsi="Times New Roman" w:cs="Times New Roman"/>
          <w:color w:val="000000"/>
          <w:sz w:val="24"/>
          <w:szCs w:val="24"/>
        </w:rPr>
        <w:t xml:space="preserve"> and </w:t>
      </w:r>
      <w:r>
        <w:rPr>
          <w:rFonts w:ascii="Times New Roman" w:hAnsi="Times New Roman" w:cs="Times New Roman"/>
          <w:color w:val="000000"/>
          <w:sz w:val="24"/>
          <w:szCs w:val="24"/>
          <w:shd w:val="clear" w:color="auto" w:fill="FFFFFF"/>
        </w:rPr>
        <w:t>c</w:t>
      </w:r>
      <w:r w:rsidRPr="001752C3">
        <w:rPr>
          <w:rFonts w:ascii="Times New Roman" w:hAnsi="Times New Roman" w:cs="Times New Roman"/>
          <w:color w:val="000000"/>
          <w:sz w:val="24"/>
          <w:szCs w:val="24"/>
          <w:shd w:val="clear" w:color="auto" w:fill="FFFFFF"/>
        </w:rPr>
        <w:t>oughing</w:t>
      </w:r>
      <w:r>
        <w:rPr>
          <w:rFonts w:ascii="Times New Roman" w:hAnsi="Times New Roman" w:cs="Times New Roman"/>
          <w:color w:val="000000"/>
          <w:sz w:val="24"/>
          <w:szCs w:val="24"/>
          <w:shd w:val="clear" w:color="auto" w:fill="FFFFFF"/>
        </w:rPr>
        <w:t xml:space="preserve"> together were recorded as the most common clinical signs of </w:t>
      </w:r>
      <w:r w:rsidRPr="004255AA">
        <w:rPr>
          <w:rFonts w:ascii="Times New Roman" w:hAnsi="Times New Roman" w:cs="Times New Roman"/>
          <w:i/>
          <w:color w:val="000000"/>
          <w:sz w:val="24"/>
          <w:szCs w:val="24"/>
          <w:shd w:val="clear" w:color="auto" w:fill="FFFFFF"/>
        </w:rPr>
        <w:t>Staphylococcus</w:t>
      </w:r>
      <w:r w:rsidRPr="00F964E8">
        <w:rPr>
          <w:rFonts w:ascii="Times New Roman" w:eastAsiaTheme="minorHAnsi" w:hAnsi="Times New Roman" w:cs="Times New Roman"/>
          <w:bCs/>
          <w:i/>
          <w:sz w:val="24"/>
          <w:szCs w:val="24"/>
          <w:lang w:bidi="bn-BD"/>
        </w:rPr>
        <w:t xml:space="preserve"> aureus</w:t>
      </w:r>
      <w:r>
        <w:rPr>
          <w:rFonts w:ascii="Times New Roman" w:eastAsiaTheme="minorHAnsi" w:hAnsi="Times New Roman" w:cs="Times New Roman"/>
          <w:bCs/>
          <w:i/>
          <w:sz w:val="24"/>
          <w:szCs w:val="24"/>
          <w:lang w:bidi="bn-BD"/>
        </w:rPr>
        <w:t xml:space="preserve"> </w:t>
      </w:r>
      <w:r w:rsidRPr="004255AA">
        <w:rPr>
          <w:rFonts w:ascii="Times New Roman" w:eastAsiaTheme="minorHAnsi" w:hAnsi="Times New Roman" w:cs="Times New Roman"/>
          <w:bCs/>
          <w:sz w:val="24"/>
          <w:szCs w:val="24"/>
          <w:lang w:bidi="bn-BD"/>
        </w:rPr>
        <w:t>infection</w:t>
      </w:r>
      <w:r>
        <w:rPr>
          <w:rFonts w:ascii="Times New Roman" w:eastAsiaTheme="minorHAnsi" w:hAnsi="Times New Roman" w:cs="Times New Roman"/>
          <w:bCs/>
          <w:sz w:val="24"/>
          <w:szCs w:val="24"/>
          <w:lang w:bidi="bn-BD"/>
        </w:rPr>
        <w:t xml:space="preserve"> (39.1%), </w:t>
      </w:r>
      <w:r w:rsidRPr="004255AA">
        <w:rPr>
          <w:rFonts w:ascii="Times New Roman" w:eastAsiaTheme="minorHAnsi" w:hAnsi="Times New Roman" w:cs="Times New Roman"/>
          <w:bCs/>
          <w:sz w:val="24"/>
          <w:szCs w:val="24"/>
          <w:lang w:bidi="bn-BD"/>
        </w:rPr>
        <w:t xml:space="preserve"> goats</w:t>
      </w:r>
      <w:r>
        <w:rPr>
          <w:rFonts w:ascii="Times New Roman" w:eastAsiaTheme="minorHAnsi" w:hAnsi="Times New Roman" w:cs="Times New Roman"/>
          <w:bCs/>
          <w:sz w:val="24"/>
          <w:szCs w:val="24"/>
          <w:lang w:bidi="bn-BD"/>
        </w:rPr>
        <w:t xml:space="preserve"> with </w:t>
      </w:r>
      <w:r w:rsidRPr="004255AA">
        <w:rPr>
          <w:rFonts w:ascii="Times New Roman" w:eastAsiaTheme="minorHAnsi" w:hAnsi="Times New Roman" w:cs="Times New Roman"/>
          <w:bCs/>
          <w:sz w:val="24"/>
          <w:szCs w:val="24"/>
          <w:lang w:bidi="bn-BD"/>
        </w:rPr>
        <w:t xml:space="preserve"> </w:t>
      </w:r>
      <w:r w:rsidRPr="004255AA">
        <w:rPr>
          <w:rFonts w:ascii="Times New Roman" w:eastAsia="Times New Roman" w:hAnsi="Times New Roman" w:cs="Times New Roman"/>
          <w:color w:val="000000"/>
          <w:sz w:val="24"/>
          <w:szCs w:val="24"/>
        </w:rPr>
        <w:t>parturition history</w:t>
      </w:r>
      <w:r w:rsidRPr="004255AA">
        <w:rPr>
          <w:rFonts w:ascii="Times New Roman" w:eastAsiaTheme="minorHAnsi" w:hAnsi="Times New Roman" w:cs="Times New Roman"/>
          <w:bCs/>
          <w:sz w:val="24"/>
          <w:szCs w:val="24"/>
          <w:lang w:bidi="bn-BD"/>
        </w:rPr>
        <w:t xml:space="preserve"> </w:t>
      </w:r>
      <w:r>
        <w:rPr>
          <w:rFonts w:ascii="Times New Roman" w:eastAsiaTheme="minorHAnsi" w:hAnsi="Times New Roman" w:cs="Times New Roman"/>
          <w:bCs/>
          <w:sz w:val="24"/>
          <w:szCs w:val="24"/>
          <w:lang w:bidi="bn-BD"/>
        </w:rPr>
        <w:t>having</w:t>
      </w:r>
      <w:r w:rsidRPr="004255AA">
        <w:rPr>
          <w:rFonts w:ascii="Times New Roman" w:eastAsiaTheme="minorHAnsi" w:hAnsi="Times New Roman" w:cs="Times New Roman"/>
          <w:bCs/>
          <w:sz w:val="24"/>
          <w:szCs w:val="24"/>
          <w:lang w:bidi="bn-BD"/>
        </w:rPr>
        <w:t xml:space="preserve"> </w:t>
      </w:r>
      <w:r w:rsidRPr="004255AA">
        <w:rPr>
          <w:rFonts w:ascii="Times New Roman" w:eastAsia="Times New Roman" w:hAnsi="Times New Roman" w:cs="Times New Roman"/>
          <w:color w:val="000000"/>
          <w:sz w:val="24"/>
          <w:szCs w:val="24"/>
        </w:rPr>
        <w:t>fever,</w:t>
      </w:r>
      <w:r w:rsidRPr="004255AA">
        <w:rPr>
          <w:rFonts w:ascii="Times New Roman" w:hAnsi="Times New Roman" w:cs="Times New Roman"/>
          <w:color w:val="000000"/>
          <w:sz w:val="24"/>
          <w:szCs w:val="24"/>
        </w:rPr>
        <w:t xml:space="preserve"> </w:t>
      </w:r>
      <w:r w:rsidRPr="004255AA">
        <w:rPr>
          <w:rFonts w:ascii="Times New Roman" w:eastAsia="Times New Roman" w:hAnsi="Times New Roman" w:cs="Times New Roman"/>
          <w:color w:val="000000"/>
          <w:sz w:val="24"/>
          <w:szCs w:val="24"/>
        </w:rPr>
        <w:t>lethargy,</w:t>
      </w:r>
      <w:r w:rsidRPr="004255AA">
        <w:rPr>
          <w:rFonts w:ascii="Times New Roman" w:hAnsi="Times New Roman" w:cs="Times New Roman"/>
          <w:color w:val="000000"/>
          <w:sz w:val="24"/>
          <w:szCs w:val="24"/>
        </w:rPr>
        <w:t xml:space="preserve"> </w:t>
      </w:r>
      <w:r w:rsidRPr="004255AA">
        <w:rPr>
          <w:rFonts w:ascii="Times New Roman" w:eastAsia="Times New Roman" w:hAnsi="Times New Roman" w:cs="Times New Roman"/>
          <w:color w:val="000000"/>
          <w:sz w:val="24"/>
          <w:szCs w:val="24"/>
        </w:rPr>
        <w:t>dehydration,</w:t>
      </w:r>
      <w:r w:rsidRPr="004255AA">
        <w:rPr>
          <w:rFonts w:ascii="Times New Roman" w:hAnsi="Times New Roman" w:cs="Times New Roman"/>
          <w:color w:val="000000"/>
          <w:sz w:val="24"/>
          <w:szCs w:val="24"/>
        </w:rPr>
        <w:t xml:space="preserve"> </w:t>
      </w:r>
      <w:r w:rsidRPr="004255AA">
        <w:rPr>
          <w:rFonts w:ascii="Times New Roman" w:eastAsia="Times New Roman" w:hAnsi="Times New Roman" w:cs="Times New Roman"/>
          <w:color w:val="000000"/>
          <w:sz w:val="24"/>
          <w:szCs w:val="24"/>
        </w:rPr>
        <w:t xml:space="preserve">and loss of appetite </w:t>
      </w:r>
      <w:r>
        <w:rPr>
          <w:rFonts w:ascii="Times New Roman" w:eastAsia="Times New Roman" w:hAnsi="Times New Roman" w:cs="Times New Roman"/>
          <w:color w:val="000000"/>
          <w:sz w:val="24"/>
          <w:szCs w:val="24"/>
        </w:rPr>
        <w:t>were second common (34.8%) followed by</w:t>
      </w:r>
      <w:r w:rsidRPr="004255AA">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m</w:t>
      </w:r>
      <w:r w:rsidRPr="004255AA">
        <w:rPr>
          <w:rFonts w:ascii="Times New Roman" w:hAnsi="Times New Roman" w:cs="Times New Roman"/>
          <w:sz w:val="24"/>
          <w:szCs w:val="24"/>
        </w:rPr>
        <w:t>ild fever,</w:t>
      </w:r>
      <w:r w:rsidRPr="004255AA">
        <w:rPr>
          <w:rFonts w:ascii="Times New Roman" w:hAnsi="Times New Roman" w:cs="Times New Roman"/>
          <w:color w:val="000000"/>
          <w:sz w:val="24"/>
          <w:szCs w:val="24"/>
        </w:rPr>
        <w:t xml:space="preserve"> </w:t>
      </w:r>
      <w:r w:rsidRPr="004255AA">
        <w:rPr>
          <w:rFonts w:ascii="Times New Roman" w:eastAsia="Times New Roman" w:hAnsi="Times New Roman" w:cs="Times New Roman"/>
          <w:color w:val="000000"/>
          <w:sz w:val="24"/>
          <w:szCs w:val="24"/>
        </w:rPr>
        <w:t xml:space="preserve">dry nose and </w:t>
      </w:r>
      <w:r w:rsidRPr="004255AA">
        <w:rPr>
          <w:rFonts w:ascii="Times New Roman" w:hAnsi="Times New Roman" w:cs="Times New Roman"/>
          <w:color w:val="000000"/>
          <w:sz w:val="24"/>
          <w:szCs w:val="24"/>
          <w:shd w:val="clear" w:color="auto" w:fill="FFFFFF"/>
        </w:rPr>
        <w:t xml:space="preserve">wheezing </w:t>
      </w:r>
      <w:r>
        <w:rPr>
          <w:rFonts w:ascii="Times New Roman" w:hAnsi="Times New Roman" w:cs="Times New Roman"/>
          <w:color w:val="000000"/>
          <w:sz w:val="24"/>
          <w:szCs w:val="24"/>
          <w:shd w:val="clear" w:color="auto" w:fill="FFFFFF"/>
        </w:rPr>
        <w:t xml:space="preserve">(17.4%) </w:t>
      </w:r>
      <w:r w:rsidRPr="004255AA">
        <w:rPr>
          <w:rFonts w:ascii="Times New Roman" w:hAnsi="Times New Roman" w:cs="Times New Roman"/>
          <w:color w:val="000000"/>
          <w:sz w:val="24"/>
          <w:szCs w:val="24"/>
          <w:shd w:val="clear" w:color="auto" w:fill="FFFFFF"/>
        </w:rPr>
        <w:t xml:space="preserve">and </w:t>
      </w:r>
      <w:r>
        <w:rPr>
          <w:rFonts w:ascii="Times New Roman" w:hAnsi="Times New Roman" w:cs="Times New Roman"/>
          <w:sz w:val="24"/>
          <w:szCs w:val="24"/>
        </w:rPr>
        <w:t>f</w:t>
      </w:r>
      <w:r w:rsidRPr="004255AA">
        <w:rPr>
          <w:rFonts w:ascii="Times New Roman" w:hAnsi="Times New Roman" w:cs="Times New Roman"/>
          <w:sz w:val="24"/>
          <w:szCs w:val="24"/>
        </w:rPr>
        <w:t>ever,</w:t>
      </w:r>
      <w:r w:rsidRPr="004255AA">
        <w:rPr>
          <w:rFonts w:ascii="Times New Roman" w:hAnsi="Times New Roman" w:cs="Times New Roman"/>
          <w:color w:val="000000"/>
          <w:sz w:val="24"/>
          <w:szCs w:val="24"/>
        </w:rPr>
        <w:t xml:space="preserve"> </w:t>
      </w:r>
      <w:r w:rsidRPr="004255AA">
        <w:rPr>
          <w:rFonts w:ascii="Times New Roman" w:eastAsia="Times New Roman" w:hAnsi="Times New Roman" w:cs="Times New Roman"/>
          <w:color w:val="000000"/>
          <w:sz w:val="24"/>
          <w:szCs w:val="24"/>
        </w:rPr>
        <w:t>sneezing,</w:t>
      </w:r>
      <w:r w:rsidRPr="004255AA">
        <w:rPr>
          <w:rFonts w:ascii="Times New Roman" w:hAnsi="Times New Roman" w:cs="Times New Roman"/>
          <w:color w:val="000000"/>
          <w:sz w:val="24"/>
          <w:szCs w:val="24"/>
          <w:shd w:val="clear" w:color="auto" w:fill="FFFFFF"/>
        </w:rPr>
        <w:t xml:space="preserve"> foaming at the mouth</w:t>
      </w:r>
      <w:r>
        <w:rPr>
          <w:rFonts w:ascii="Times New Roman" w:hAnsi="Times New Roman" w:cs="Times New Roman"/>
          <w:color w:val="000000"/>
          <w:sz w:val="24"/>
          <w:szCs w:val="24"/>
          <w:shd w:val="clear" w:color="auto" w:fill="FFFFFF"/>
        </w:rPr>
        <w:t xml:space="preserve"> (8.7%)  (</w:t>
      </w:r>
      <w:r w:rsidRPr="00B33B0A">
        <w:rPr>
          <w:rFonts w:ascii="Times New Roman" w:hAnsi="Times New Roman" w:cs="Times New Roman"/>
          <w:b/>
          <w:bCs/>
          <w:sz w:val="24"/>
          <w:szCs w:val="24"/>
        </w:rPr>
        <w:t>Table 4.</w:t>
      </w:r>
      <w:r>
        <w:rPr>
          <w:rFonts w:ascii="Times New Roman" w:hAnsi="Times New Roman" w:cs="Times New Roman"/>
          <w:b/>
          <w:bCs/>
          <w:sz w:val="24"/>
          <w:szCs w:val="24"/>
        </w:rPr>
        <w:t>3</w:t>
      </w:r>
      <w:r>
        <w:rPr>
          <w:rFonts w:ascii="Times New Roman" w:hAnsi="Times New Roman" w:cs="Times New Roman"/>
          <w:color w:val="000000"/>
          <w:sz w:val="24"/>
          <w:szCs w:val="24"/>
          <w:shd w:val="clear" w:color="auto" w:fill="FFFFFF"/>
        </w:rPr>
        <w:t xml:space="preserve">). From these findings we can come into conclusion that, goat infected with </w:t>
      </w:r>
      <w:r w:rsidRPr="006D1444">
        <w:rPr>
          <w:rFonts w:ascii="Times New Roman" w:hAnsi="Times New Roman" w:cs="Times New Roman"/>
          <w:i/>
          <w:color w:val="000000"/>
          <w:sz w:val="24"/>
          <w:szCs w:val="24"/>
          <w:shd w:val="clear" w:color="auto" w:fill="FFFFFF"/>
        </w:rPr>
        <w:t>Staphylococcus</w:t>
      </w:r>
      <w:r w:rsidRPr="006D1444">
        <w:rPr>
          <w:rFonts w:ascii="Times New Roman" w:eastAsiaTheme="minorHAnsi" w:hAnsi="Times New Roman" w:cs="Times New Roman"/>
          <w:bCs/>
          <w:i/>
          <w:sz w:val="24"/>
          <w:szCs w:val="24"/>
          <w:lang w:bidi="bn-BD"/>
        </w:rPr>
        <w:t xml:space="preserve"> aureus</w:t>
      </w:r>
      <w:r>
        <w:rPr>
          <w:rFonts w:ascii="Times New Roman" w:eastAsiaTheme="minorHAnsi" w:hAnsi="Times New Roman" w:cs="Times New Roman"/>
          <w:bCs/>
          <w:sz w:val="24"/>
          <w:szCs w:val="24"/>
          <w:lang w:bidi="bn-BD"/>
        </w:rPr>
        <w:t xml:space="preserve"> may shows common clinical signs of fever and respiratory distress like coughing, dyspnea and nasal discharge.</w:t>
      </w:r>
      <w:bookmarkEnd w:id="94"/>
      <w:bookmarkEnd w:id="95"/>
      <w:bookmarkEnd w:id="96"/>
      <w:bookmarkEnd w:id="97"/>
    </w:p>
    <w:p w:rsidR="005F6FA1" w:rsidRPr="00B33B0A" w:rsidRDefault="005F6FA1" w:rsidP="005F6FA1">
      <w:pPr>
        <w:keepNext/>
        <w:keepLines/>
        <w:spacing w:after="0" w:line="360" w:lineRule="auto"/>
        <w:outlineLvl w:val="0"/>
        <w:rPr>
          <w:rFonts w:ascii="Times New Roman" w:hAnsi="Times New Roman" w:cs="Times New Roman"/>
          <w:b/>
          <w:sz w:val="24"/>
          <w:szCs w:val="24"/>
        </w:rPr>
      </w:pPr>
      <w:bookmarkStart w:id="98" w:name="_Toc522024908"/>
      <w:bookmarkStart w:id="99" w:name="_Toc522025046"/>
      <w:bookmarkStart w:id="100" w:name="_Toc525559259"/>
      <w:r w:rsidRPr="00B33B0A">
        <w:rPr>
          <w:rFonts w:ascii="Times New Roman" w:hAnsi="Times New Roman" w:cs="Times New Roman"/>
          <w:b/>
          <w:bCs/>
          <w:sz w:val="24"/>
          <w:szCs w:val="24"/>
        </w:rPr>
        <w:t>Table</w:t>
      </w:r>
      <w:r>
        <w:rPr>
          <w:rFonts w:ascii="Times New Roman" w:hAnsi="Times New Roman" w:cs="Times New Roman"/>
          <w:b/>
          <w:bCs/>
          <w:sz w:val="24"/>
          <w:szCs w:val="24"/>
        </w:rPr>
        <w:t xml:space="preserve"> 4.3</w:t>
      </w:r>
      <w:r w:rsidRPr="00B33B0A">
        <w:rPr>
          <w:rFonts w:ascii="Times New Roman" w:hAnsi="Times New Roman" w:cs="Times New Roman"/>
          <w:b/>
          <w:bCs/>
          <w:sz w:val="24"/>
          <w:szCs w:val="24"/>
        </w:rPr>
        <w:t xml:space="preserve">: Frequency distribution of symptoms of </w:t>
      </w:r>
      <w:r w:rsidRPr="00B33B0A">
        <w:rPr>
          <w:rFonts w:ascii="Times New Roman" w:hAnsi="Times New Roman" w:cs="Times New Roman"/>
          <w:b/>
          <w:i/>
          <w:color w:val="000000"/>
          <w:sz w:val="24"/>
          <w:szCs w:val="24"/>
          <w:shd w:val="clear" w:color="auto" w:fill="FFFFFF"/>
        </w:rPr>
        <w:t>Staphylococcus</w:t>
      </w:r>
      <w:r w:rsidRPr="00B33B0A">
        <w:rPr>
          <w:rFonts w:ascii="Times New Roman" w:eastAsiaTheme="minorHAnsi" w:hAnsi="Times New Roman" w:cs="Times New Roman"/>
          <w:b/>
          <w:bCs/>
          <w:i/>
          <w:sz w:val="24"/>
          <w:szCs w:val="24"/>
          <w:lang w:bidi="bn-BD"/>
        </w:rPr>
        <w:t xml:space="preserve"> aureus </w:t>
      </w:r>
      <w:r w:rsidRPr="00B33B0A">
        <w:rPr>
          <w:rFonts w:ascii="Times New Roman" w:eastAsiaTheme="minorHAnsi" w:hAnsi="Times New Roman" w:cs="Times New Roman"/>
          <w:b/>
          <w:bCs/>
          <w:sz w:val="24"/>
          <w:szCs w:val="24"/>
          <w:lang w:bidi="bn-BD"/>
        </w:rPr>
        <w:t>infection in goats</w:t>
      </w:r>
      <w:bookmarkEnd w:id="98"/>
      <w:bookmarkEnd w:id="99"/>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45"/>
        <w:gridCol w:w="1179"/>
        <w:gridCol w:w="1132"/>
      </w:tblGrid>
      <w:tr w:rsidR="005F6FA1" w:rsidRPr="00D629FE" w:rsidTr="00804E77">
        <w:tc>
          <w:tcPr>
            <w:tcW w:w="7128" w:type="dxa"/>
            <w:tcBorders>
              <w:top w:val="single" w:sz="4" w:space="0" w:color="auto"/>
              <w:bottom w:val="single" w:sz="4" w:space="0" w:color="auto"/>
            </w:tcBorders>
            <w:vAlign w:val="center"/>
          </w:tcPr>
          <w:p w:rsidR="005F6FA1" w:rsidRPr="00D629FE" w:rsidRDefault="005F6FA1" w:rsidP="005F6FA1">
            <w:pPr>
              <w:spacing w:line="360" w:lineRule="auto"/>
              <w:jc w:val="center"/>
              <w:rPr>
                <w:rFonts w:ascii="Times New Roman" w:hAnsi="Times New Roman" w:cs="Times New Roman"/>
                <w:b/>
                <w:bCs/>
                <w:sz w:val="26"/>
                <w:szCs w:val="26"/>
              </w:rPr>
            </w:pPr>
            <w:r w:rsidRPr="00D629FE">
              <w:rPr>
                <w:rFonts w:ascii="Times New Roman" w:hAnsi="Times New Roman" w:cs="Times New Roman"/>
                <w:b/>
                <w:bCs/>
                <w:sz w:val="26"/>
                <w:szCs w:val="26"/>
              </w:rPr>
              <w:t>Clinical signs and symptoms</w:t>
            </w:r>
          </w:p>
        </w:tc>
        <w:tc>
          <w:tcPr>
            <w:tcW w:w="1260" w:type="dxa"/>
            <w:tcBorders>
              <w:top w:val="single" w:sz="4" w:space="0" w:color="auto"/>
              <w:bottom w:val="single" w:sz="4" w:space="0" w:color="auto"/>
            </w:tcBorders>
            <w:vAlign w:val="center"/>
          </w:tcPr>
          <w:p w:rsidR="005F6FA1" w:rsidRPr="00D629FE" w:rsidRDefault="005F6FA1" w:rsidP="005F6FA1">
            <w:pPr>
              <w:spacing w:line="360" w:lineRule="auto"/>
              <w:jc w:val="center"/>
              <w:rPr>
                <w:rFonts w:ascii="Times New Roman" w:hAnsi="Times New Roman" w:cs="Times New Roman"/>
                <w:b/>
                <w:bCs/>
                <w:sz w:val="26"/>
                <w:szCs w:val="26"/>
              </w:rPr>
            </w:pPr>
            <w:r w:rsidRPr="00D629FE">
              <w:rPr>
                <w:rFonts w:ascii="Times New Roman" w:hAnsi="Times New Roman" w:cs="Times New Roman"/>
                <w:b/>
                <w:bCs/>
                <w:sz w:val="26"/>
                <w:szCs w:val="26"/>
              </w:rPr>
              <w:t>N</w:t>
            </w:r>
          </w:p>
        </w:tc>
        <w:tc>
          <w:tcPr>
            <w:tcW w:w="1188" w:type="dxa"/>
            <w:tcBorders>
              <w:top w:val="single" w:sz="4" w:space="0" w:color="auto"/>
              <w:bottom w:val="single" w:sz="4" w:space="0" w:color="auto"/>
            </w:tcBorders>
            <w:vAlign w:val="center"/>
          </w:tcPr>
          <w:p w:rsidR="005F6FA1" w:rsidRPr="00D629FE" w:rsidRDefault="005F6FA1" w:rsidP="005F6FA1">
            <w:pPr>
              <w:spacing w:line="360" w:lineRule="auto"/>
              <w:jc w:val="center"/>
              <w:rPr>
                <w:rFonts w:ascii="Times New Roman" w:hAnsi="Times New Roman" w:cs="Times New Roman"/>
                <w:b/>
                <w:bCs/>
                <w:sz w:val="26"/>
                <w:szCs w:val="26"/>
              </w:rPr>
            </w:pPr>
            <w:r w:rsidRPr="00D629FE">
              <w:rPr>
                <w:rFonts w:ascii="Times New Roman" w:hAnsi="Times New Roman" w:cs="Times New Roman"/>
                <w:b/>
                <w:bCs/>
                <w:sz w:val="26"/>
                <w:szCs w:val="26"/>
              </w:rPr>
              <w:t>%</w:t>
            </w:r>
          </w:p>
        </w:tc>
      </w:tr>
      <w:tr w:rsidR="005F6FA1" w:rsidTr="00804E77">
        <w:tc>
          <w:tcPr>
            <w:tcW w:w="7128" w:type="dxa"/>
            <w:tcBorders>
              <w:top w:val="single" w:sz="4" w:space="0" w:color="auto"/>
            </w:tcBorders>
            <w:vAlign w:val="center"/>
          </w:tcPr>
          <w:p w:rsidR="005F6FA1" w:rsidRPr="001752C3" w:rsidRDefault="005F6FA1" w:rsidP="005F6FA1">
            <w:pPr>
              <w:numPr>
                <w:ilvl w:val="0"/>
                <w:numId w:val="4"/>
              </w:numPr>
              <w:shd w:val="clear" w:color="auto" w:fill="FFFFFF"/>
              <w:spacing w:line="360" w:lineRule="auto"/>
              <w:ind w:left="0"/>
              <w:rPr>
                <w:rFonts w:ascii="Times New Roman" w:eastAsia="Times New Roman" w:hAnsi="Times New Roman" w:cs="Times New Roman"/>
                <w:color w:val="000000"/>
                <w:sz w:val="24"/>
                <w:szCs w:val="24"/>
              </w:rPr>
            </w:pPr>
            <w:r w:rsidRPr="001752C3">
              <w:rPr>
                <w:rFonts w:ascii="Times New Roman" w:hAnsi="Times New Roman" w:cs="Times New Roman"/>
                <w:sz w:val="24"/>
                <w:szCs w:val="24"/>
              </w:rPr>
              <w:t>Mild fever,</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w:t>
            </w:r>
            <w:r w:rsidRPr="001752C3">
              <w:rPr>
                <w:rFonts w:ascii="Times New Roman" w:eastAsia="Times New Roman" w:hAnsi="Times New Roman" w:cs="Times New Roman"/>
                <w:color w:val="000000"/>
                <w:sz w:val="24"/>
                <w:szCs w:val="24"/>
              </w:rPr>
              <w:t>asal discharge</w:t>
            </w:r>
            <w:r>
              <w:rPr>
                <w:rFonts w:ascii="Times New Roman" w:eastAsia="Times New Roman" w:hAnsi="Times New Roman" w:cs="Times New Roman"/>
                <w:color w:val="000000"/>
                <w:sz w:val="24"/>
                <w:szCs w:val="24"/>
              </w:rPr>
              <w:t>, dyspnea</w:t>
            </w:r>
            <w:r w:rsidRPr="001752C3">
              <w:rPr>
                <w:rFonts w:ascii="Times New Roman" w:eastAsia="Times New Roman" w:hAnsi="Times New Roman" w:cs="Times New Roman"/>
                <w:color w:val="000000"/>
                <w:sz w:val="24"/>
                <w:szCs w:val="24"/>
              </w:rPr>
              <w:t xml:space="preserve"> and </w:t>
            </w:r>
            <w:r>
              <w:rPr>
                <w:rFonts w:ascii="Times New Roman" w:hAnsi="Times New Roman" w:cs="Times New Roman"/>
                <w:color w:val="000000"/>
                <w:sz w:val="24"/>
                <w:szCs w:val="24"/>
                <w:shd w:val="clear" w:color="auto" w:fill="FFFFFF"/>
              </w:rPr>
              <w:t>c</w:t>
            </w:r>
            <w:r w:rsidRPr="001752C3">
              <w:rPr>
                <w:rFonts w:ascii="Times New Roman" w:hAnsi="Times New Roman" w:cs="Times New Roman"/>
                <w:color w:val="000000"/>
                <w:sz w:val="24"/>
                <w:szCs w:val="24"/>
                <w:shd w:val="clear" w:color="auto" w:fill="FFFFFF"/>
              </w:rPr>
              <w:t>oughing</w:t>
            </w:r>
            <w:r w:rsidRPr="001752C3">
              <w:rPr>
                <w:rFonts w:ascii="Times New Roman" w:eastAsia="Times New Roman" w:hAnsi="Times New Roman" w:cs="Times New Roman"/>
                <w:color w:val="000000"/>
                <w:sz w:val="24"/>
                <w:szCs w:val="24"/>
              </w:rPr>
              <w:t xml:space="preserve"> </w:t>
            </w:r>
          </w:p>
        </w:tc>
        <w:tc>
          <w:tcPr>
            <w:tcW w:w="1260" w:type="dxa"/>
            <w:tcBorders>
              <w:top w:val="single" w:sz="4" w:space="0" w:color="auto"/>
            </w:tcBorders>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1188" w:type="dxa"/>
            <w:tcBorders>
              <w:top w:val="single" w:sz="4" w:space="0" w:color="auto"/>
            </w:tcBorders>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39.1</w:t>
            </w:r>
          </w:p>
        </w:tc>
      </w:tr>
      <w:tr w:rsidR="005F6FA1" w:rsidTr="00804E77">
        <w:tc>
          <w:tcPr>
            <w:tcW w:w="7128" w:type="dxa"/>
            <w:vAlign w:val="center"/>
          </w:tcPr>
          <w:p w:rsidR="005F6FA1" w:rsidRPr="001752C3" w:rsidRDefault="005F6FA1" w:rsidP="005F6FA1">
            <w:pPr>
              <w:numPr>
                <w:ilvl w:val="0"/>
                <w:numId w:val="5"/>
              </w:numPr>
              <w:shd w:val="clear" w:color="auto" w:fill="FFFFFF"/>
              <w:spacing w:line="360" w:lineRule="auto"/>
              <w:ind w:left="0"/>
              <w:rPr>
                <w:rFonts w:ascii="Times New Roman" w:eastAsia="Times New Roman" w:hAnsi="Times New Roman" w:cs="Times New Roman"/>
                <w:color w:val="000000"/>
                <w:sz w:val="24"/>
                <w:szCs w:val="24"/>
              </w:rPr>
            </w:pPr>
            <w:r w:rsidRPr="001752C3">
              <w:rPr>
                <w:rFonts w:ascii="Times New Roman" w:eastAsia="Times New Roman" w:hAnsi="Times New Roman" w:cs="Times New Roman"/>
                <w:color w:val="000000"/>
                <w:sz w:val="24"/>
                <w:szCs w:val="24"/>
              </w:rPr>
              <w:t>Fever,</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w:t>
            </w:r>
            <w:r w:rsidRPr="001752C3">
              <w:rPr>
                <w:rFonts w:ascii="Times New Roman" w:eastAsia="Times New Roman" w:hAnsi="Times New Roman" w:cs="Times New Roman"/>
                <w:color w:val="000000"/>
                <w:sz w:val="24"/>
                <w:szCs w:val="24"/>
              </w:rPr>
              <w:t>ethargy,</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w:t>
            </w:r>
            <w:r w:rsidRPr="001752C3">
              <w:rPr>
                <w:rFonts w:ascii="Times New Roman" w:eastAsia="Times New Roman" w:hAnsi="Times New Roman" w:cs="Times New Roman"/>
                <w:color w:val="000000"/>
                <w:sz w:val="24"/>
                <w:szCs w:val="24"/>
              </w:rPr>
              <w:t>ehydration,</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w:t>
            </w:r>
            <w:r w:rsidRPr="001752C3">
              <w:rPr>
                <w:rFonts w:ascii="Times New Roman" w:eastAsia="Times New Roman" w:hAnsi="Times New Roman" w:cs="Times New Roman"/>
                <w:color w:val="000000"/>
                <w:sz w:val="24"/>
                <w:szCs w:val="24"/>
              </w:rPr>
              <w:t>oss of appetite and parturition history</w:t>
            </w:r>
          </w:p>
        </w:tc>
        <w:tc>
          <w:tcPr>
            <w:tcW w:w="1260" w:type="dxa"/>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1188" w:type="dxa"/>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34.8</w:t>
            </w:r>
          </w:p>
        </w:tc>
      </w:tr>
      <w:tr w:rsidR="005F6FA1" w:rsidTr="00804E77">
        <w:tc>
          <w:tcPr>
            <w:tcW w:w="7128" w:type="dxa"/>
            <w:vAlign w:val="center"/>
          </w:tcPr>
          <w:p w:rsidR="005F6FA1" w:rsidRPr="001752C3" w:rsidRDefault="005F6FA1" w:rsidP="005F6FA1">
            <w:pPr>
              <w:numPr>
                <w:ilvl w:val="0"/>
                <w:numId w:val="6"/>
              </w:numPr>
              <w:shd w:val="clear" w:color="auto" w:fill="FFFFFF"/>
              <w:spacing w:line="360" w:lineRule="auto"/>
              <w:ind w:left="0"/>
              <w:rPr>
                <w:rFonts w:ascii="Times New Roman" w:eastAsia="Times New Roman" w:hAnsi="Times New Roman" w:cs="Times New Roman"/>
                <w:color w:val="000000"/>
                <w:sz w:val="24"/>
                <w:szCs w:val="24"/>
              </w:rPr>
            </w:pPr>
            <w:r w:rsidRPr="001752C3">
              <w:rPr>
                <w:rFonts w:ascii="Times New Roman" w:hAnsi="Times New Roman" w:cs="Times New Roman"/>
                <w:sz w:val="24"/>
                <w:szCs w:val="24"/>
              </w:rPr>
              <w:t>Mild fever,</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w:t>
            </w:r>
            <w:r w:rsidRPr="001752C3">
              <w:rPr>
                <w:rFonts w:ascii="Times New Roman" w:eastAsia="Times New Roman" w:hAnsi="Times New Roman" w:cs="Times New Roman"/>
                <w:color w:val="000000"/>
                <w:sz w:val="24"/>
                <w:szCs w:val="24"/>
              </w:rPr>
              <w:t xml:space="preserve">ry nose and </w:t>
            </w:r>
            <w:r w:rsidRPr="001752C3">
              <w:rPr>
                <w:rFonts w:ascii="Times New Roman" w:hAnsi="Times New Roman" w:cs="Times New Roman"/>
                <w:color w:val="000000"/>
                <w:sz w:val="24"/>
                <w:szCs w:val="24"/>
                <w:shd w:val="clear" w:color="auto" w:fill="FFFFFF"/>
              </w:rPr>
              <w:t>wheezing</w:t>
            </w:r>
          </w:p>
        </w:tc>
        <w:tc>
          <w:tcPr>
            <w:tcW w:w="1260" w:type="dxa"/>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88" w:type="dxa"/>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17.4</w:t>
            </w:r>
          </w:p>
        </w:tc>
      </w:tr>
      <w:tr w:rsidR="005F6FA1" w:rsidTr="00804E77">
        <w:tc>
          <w:tcPr>
            <w:tcW w:w="7128" w:type="dxa"/>
            <w:tcBorders>
              <w:bottom w:val="single" w:sz="4" w:space="0" w:color="auto"/>
            </w:tcBorders>
            <w:vAlign w:val="center"/>
          </w:tcPr>
          <w:p w:rsidR="005F6FA1" w:rsidRPr="001752C3" w:rsidRDefault="005F6FA1" w:rsidP="005F6FA1">
            <w:pPr>
              <w:numPr>
                <w:ilvl w:val="0"/>
                <w:numId w:val="7"/>
              </w:numPr>
              <w:shd w:val="clear" w:color="auto" w:fill="FFFFFF"/>
              <w:spacing w:line="360" w:lineRule="auto"/>
              <w:ind w:left="0"/>
              <w:rPr>
                <w:rFonts w:ascii="Times New Roman" w:eastAsia="Times New Roman" w:hAnsi="Times New Roman" w:cs="Times New Roman"/>
                <w:color w:val="000000"/>
                <w:sz w:val="24"/>
                <w:szCs w:val="24"/>
              </w:rPr>
            </w:pPr>
            <w:r w:rsidRPr="001752C3">
              <w:rPr>
                <w:rFonts w:ascii="Times New Roman" w:hAnsi="Times New Roman" w:cs="Times New Roman"/>
                <w:sz w:val="24"/>
                <w:szCs w:val="24"/>
              </w:rPr>
              <w:t>Fever,</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w:t>
            </w:r>
            <w:r w:rsidRPr="001752C3">
              <w:rPr>
                <w:rFonts w:ascii="Times New Roman" w:eastAsia="Times New Roman" w:hAnsi="Times New Roman" w:cs="Times New Roman"/>
                <w:color w:val="000000"/>
                <w:sz w:val="24"/>
                <w:szCs w:val="24"/>
              </w:rPr>
              <w:t>neezing,</w:t>
            </w:r>
            <w:r w:rsidRPr="001752C3">
              <w:rPr>
                <w:rFonts w:ascii="Times New Roman" w:hAnsi="Times New Roman" w:cs="Times New Roman"/>
                <w:color w:val="000000"/>
                <w:sz w:val="24"/>
                <w:szCs w:val="24"/>
                <w:shd w:val="clear" w:color="auto" w:fill="FFFFFF"/>
              </w:rPr>
              <w:t xml:space="preserve"> foaming at the mouth</w:t>
            </w:r>
          </w:p>
        </w:tc>
        <w:tc>
          <w:tcPr>
            <w:tcW w:w="1260" w:type="dxa"/>
            <w:tcBorders>
              <w:bottom w:val="single" w:sz="4" w:space="0" w:color="auto"/>
            </w:tcBorders>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188" w:type="dxa"/>
            <w:tcBorders>
              <w:bottom w:val="single" w:sz="4" w:space="0" w:color="auto"/>
            </w:tcBorders>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r>
    </w:tbl>
    <w:p w:rsidR="005F6FA1" w:rsidRPr="000C5D3D" w:rsidRDefault="005F6FA1" w:rsidP="000C5D3D">
      <w:pPr>
        <w:pStyle w:val="Heading4"/>
        <w:rPr>
          <w:szCs w:val="24"/>
        </w:rPr>
      </w:pPr>
      <w:bookmarkStart w:id="101" w:name="_Toc522024909"/>
      <w:bookmarkStart w:id="102" w:name="_Toc525559260"/>
      <w:r w:rsidRPr="000C5D3D">
        <w:rPr>
          <w:szCs w:val="24"/>
        </w:rPr>
        <w:t xml:space="preserve">4.4.1.2. Univariate and multivariate association between </w:t>
      </w:r>
      <w:r w:rsidRPr="00A5766C">
        <w:rPr>
          <w:i/>
          <w:szCs w:val="24"/>
        </w:rPr>
        <w:t>Staphylococcus aureus</w:t>
      </w:r>
      <w:r w:rsidRPr="000C5D3D">
        <w:rPr>
          <w:szCs w:val="24"/>
        </w:rPr>
        <w:t xml:space="preserve"> and selected variables</w:t>
      </w:r>
      <w:bookmarkEnd w:id="101"/>
      <w:bookmarkEnd w:id="102"/>
    </w:p>
    <w:p w:rsidR="005F6FA1" w:rsidRPr="003E53F6" w:rsidRDefault="005F6FA1" w:rsidP="005F6FA1">
      <w:pPr>
        <w:spacing w:after="0" w:line="360" w:lineRule="auto"/>
        <w:jc w:val="both"/>
        <w:rPr>
          <w:rFonts w:ascii="Times New Roman" w:eastAsiaTheme="minorHAnsi" w:hAnsi="Times New Roman" w:cs="Times New Roman"/>
          <w:b/>
          <w:bCs/>
          <w:color w:val="000000"/>
          <w:sz w:val="24"/>
          <w:szCs w:val="24"/>
          <w:lang w:bidi="bn-BD"/>
        </w:rPr>
      </w:pPr>
      <w:r w:rsidRPr="00F964E8">
        <w:rPr>
          <w:rFonts w:ascii="Times New Roman" w:eastAsiaTheme="minorHAnsi" w:hAnsi="Times New Roman" w:cs="Times New Roman"/>
          <w:bCs/>
          <w:sz w:val="24"/>
          <w:szCs w:val="24"/>
          <w:lang w:bidi="bn-BD"/>
        </w:rPr>
        <w:t xml:space="preserve">The prevalence of </w:t>
      </w:r>
      <w:r w:rsidRPr="00F964E8">
        <w:rPr>
          <w:rFonts w:ascii="Times New Roman" w:hAnsi="Times New Roman" w:cs="Times New Roman"/>
          <w:bCs/>
          <w:i/>
          <w:iCs/>
          <w:sz w:val="24"/>
          <w:szCs w:val="24"/>
        </w:rPr>
        <w:t>Staphylococcus</w:t>
      </w:r>
      <w:r w:rsidRPr="00F964E8">
        <w:rPr>
          <w:rFonts w:ascii="Times New Roman" w:eastAsiaTheme="minorHAnsi" w:hAnsi="Times New Roman" w:cs="Times New Roman"/>
          <w:bCs/>
          <w:i/>
          <w:sz w:val="24"/>
          <w:szCs w:val="24"/>
          <w:lang w:bidi="bn-BD"/>
        </w:rPr>
        <w:t xml:space="preserve"> aureus</w:t>
      </w:r>
      <w:r w:rsidRPr="00F964E8">
        <w:rPr>
          <w:rFonts w:ascii="Times New Roman" w:eastAsiaTheme="minorHAnsi" w:hAnsi="Times New Roman" w:cs="Times New Roman"/>
          <w:bCs/>
          <w:sz w:val="24"/>
          <w:szCs w:val="24"/>
          <w:lang w:bidi="bn-BD"/>
        </w:rPr>
        <w:t xml:space="preserve"> was 16.8% which was significantly highest in females</w:t>
      </w:r>
      <w:r>
        <w:rPr>
          <w:rFonts w:ascii="Times New Roman" w:eastAsiaTheme="minorHAnsi" w:hAnsi="Times New Roman" w:cs="Times New Roman"/>
          <w:bCs/>
          <w:sz w:val="24"/>
          <w:szCs w:val="24"/>
          <w:lang w:bidi="bn-BD"/>
        </w:rPr>
        <w:t xml:space="preserve"> (</w:t>
      </w:r>
      <w:r w:rsidRPr="00E4717A">
        <w:rPr>
          <w:rFonts w:ascii="Times New Roman" w:eastAsiaTheme="minorHAnsi" w:hAnsi="Times New Roman" w:cs="Times New Roman"/>
          <w:bCs/>
          <w:i/>
          <w:sz w:val="24"/>
          <w:szCs w:val="24"/>
          <w:lang w:bidi="bn-BD"/>
        </w:rPr>
        <w:t>P</w:t>
      </w:r>
      <w:r>
        <w:rPr>
          <w:rFonts w:ascii="Times New Roman" w:eastAsiaTheme="minorHAnsi" w:hAnsi="Times New Roman" w:cs="Times New Roman"/>
          <w:bCs/>
          <w:sz w:val="24"/>
          <w:szCs w:val="24"/>
          <w:lang w:bidi="bn-BD"/>
        </w:rPr>
        <w:t>≤0.01</w:t>
      </w:r>
      <w:r w:rsidRPr="00F964E8">
        <w:rPr>
          <w:rFonts w:ascii="Times New Roman" w:eastAsiaTheme="minorHAnsi" w:hAnsi="Times New Roman" w:cs="Times New Roman"/>
          <w:bCs/>
          <w:sz w:val="24"/>
          <w:szCs w:val="24"/>
          <w:lang w:bidi="bn-BD"/>
        </w:rPr>
        <w:t>) whereas the lowest p</w:t>
      </w:r>
      <w:r w:rsidR="00A5766C">
        <w:rPr>
          <w:rFonts w:ascii="Times New Roman" w:eastAsiaTheme="minorHAnsi" w:hAnsi="Times New Roman" w:cs="Times New Roman"/>
          <w:bCs/>
          <w:sz w:val="24"/>
          <w:szCs w:val="24"/>
          <w:lang w:bidi="bn-BD"/>
        </w:rPr>
        <w:t>revalence found among the males (</w:t>
      </w:r>
      <w:r w:rsidRPr="00F964E8">
        <w:rPr>
          <w:rFonts w:ascii="Times New Roman" w:eastAsiaTheme="minorHAnsi" w:hAnsi="Times New Roman" w:cs="Times New Roman"/>
          <w:bCs/>
          <w:sz w:val="24"/>
          <w:szCs w:val="24"/>
          <w:lang w:bidi="bn-BD"/>
        </w:rPr>
        <w:t>3.7%</w:t>
      </w:r>
      <w:r w:rsidR="00A5766C">
        <w:rPr>
          <w:rFonts w:ascii="Times New Roman" w:eastAsiaTheme="minorHAnsi" w:hAnsi="Times New Roman" w:cs="Times New Roman"/>
          <w:bCs/>
          <w:sz w:val="24"/>
          <w:szCs w:val="24"/>
          <w:lang w:bidi="bn-BD"/>
        </w:rPr>
        <w:t>)</w:t>
      </w:r>
      <w:r w:rsidRPr="00F964E8">
        <w:rPr>
          <w:rFonts w:ascii="Times New Roman" w:eastAsiaTheme="minorHAnsi" w:hAnsi="Times New Roman" w:cs="Times New Roman"/>
          <w:bCs/>
          <w:sz w:val="24"/>
          <w:szCs w:val="24"/>
          <w:lang w:bidi="bn-BD"/>
        </w:rPr>
        <w:t xml:space="preserve">. </w:t>
      </w:r>
      <w:r w:rsidRPr="00F964E8">
        <w:rPr>
          <w:rFonts w:ascii="Times New Roman" w:hAnsi="Times New Roman" w:cs="Times New Roman"/>
          <w:bCs/>
          <w:i/>
          <w:iCs/>
          <w:sz w:val="24"/>
          <w:szCs w:val="24"/>
        </w:rPr>
        <w:t>Staphylococcus</w:t>
      </w:r>
      <w:r w:rsidRPr="00F964E8">
        <w:rPr>
          <w:rFonts w:ascii="Times New Roman" w:eastAsiaTheme="minorHAnsi" w:hAnsi="Times New Roman" w:cs="Times New Roman"/>
          <w:bCs/>
          <w:i/>
          <w:sz w:val="24"/>
          <w:szCs w:val="24"/>
          <w:lang w:bidi="bn-BD"/>
        </w:rPr>
        <w:t xml:space="preserve"> aureus</w:t>
      </w:r>
      <w:r w:rsidRPr="00F964E8">
        <w:rPr>
          <w:rFonts w:ascii="Times New Roman" w:eastAsiaTheme="minorHAnsi" w:hAnsi="Times New Roman" w:cs="Times New Roman"/>
          <w:bCs/>
          <w:sz w:val="24"/>
          <w:szCs w:val="24"/>
          <w:lang w:bidi="bn-BD"/>
        </w:rPr>
        <w:t xml:space="preserve"> was significantly more prevalent (33.3%) among the adult goats</w:t>
      </w:r>
      <w:r>
        <w:rPr>
          <w:rFonts w:ascii="Times New Roman" w:eastAsiaTheme="minorHAnsi" w:hAnsi="Times New Roman" w:cs="Times New Roman"/>
          <w:bCs/>
          <w:sz w:val="24"/>
          <w:szCs w:val="24"/>
          <w:lang w:bidi="bn-BD"/>
        </w:rPr>
        <w:t xml:space="preserve"> (</w:t>
      </w:r>
      <w:r w:rsidRPr="00E4717A">
        <w:rPr>
          <w:rFonts w:ascii="Times New Roman" w:eastAsiaTheme="minorHAnsi" w:hAnsi="Times New Roman" w:cs="Times New Roman"/>
          <w:bCs/>
          <w:i/>
          <w:sz w:val="24"/>
          <w:szCs w:val="24"/>
          <w:lang w:bidi="bn-BD"/>
        </w:rPr>
        <w:t>P</w:t>
      </w:r>
      <w:r>
        <w:rPr>
          <w:rFonts w:ascii="Times New Roman" w:eastAsiaTheme="minorHAnsi" w:hAnsi="Times New Roman" w:cs="Times New Roman"/>
          <w:bCs/>
          <w:sz w:val="24"/>
          <w:szCs w:val="24"/>
          <w:lang w:bidi="bn-BD"/>
        </w:rPr>
        <w:t>≤0.01</w:t>
      </w:r>
      <w:r w:rsidRPr="00F964E8">
        <w:rPr>
          <w:rFonts w:ascii="Times New Roman" w:eastAsiaTheme="minorHAnsi" w:hAnsi="Times New Roman" w:cs="Times New Roman"/>
          <w:bCs/>
          <w:sz w:val="24"/>
          <w:szCs w:val="24"/>
          <w:lang w:bidi="bn-BD"/>
        </w:rPr>
        <w:t>) than that of young</w:t>
      </w:r>
      <w:r w:rsidR="00A5766C">
        <w:rPr>
          <w:rFonts w:ascii="Times New Roman" w:eastAsiaTheme="minorHAnsi" w:hAnsi="Times New Roman" w:cs="Times New Roman"/>
          <w:bCs/>
          <w:sz w:val="24"/>
          <w:szCs w:val="24"/>
          <w:lang w:bidi="bn-BD"/>
        </w:rPr>
        <w:t xml:space="preserve"> (9.8%) </w:t>
      </w:r>
      <w:r w:rsidRPr="00F964E8">
        <w:rPr>
          <w:rFonts w:ascii="Times New Roman" w:eastAsiaTheme="minorHAnsi" w:hAnsi="Times New Roman" w:cs="Times New Roman"/>
          <w:bCs/>
          <w:sz w:val="24"/>
          <w:szCs w:val="24"/>
          <w:lang w:bidi="bn-BD"/>
        </w:rPr>
        <w:t>and juvenile</w:t>
      </w:r>
      <w:r w:rsidR="00A5766C">
        <w:rPr>
          <w:rFonts w:ascii="Times New Roman" w:eastAsiaTheme="minorHAnsi" w:hAnsi="Times New Roman" w:cs="Times New Roman"/>
          <w:bCs/>
          <w:sz w:val="24"/>
          <w:szCs w:val="24"/>
          <w:lang w:bidi="bn-BD"/>
        </w:rPr>
        <w:t xml:space="preserve"> (4.3%)</w:t>
      </w:r>
      <w:r w:rsidRPr="00F964E8">
        <w:rPr>
          <w:rFonts w:ascii="Times New Roman" w:eastAsiaTheme="minorHAnsi" w:hAnsi="Times New Roman" w:cs="Times New Roman"/>
          <w:bCs/>
          <w:sz w:val="24"/>
          <w:szCs w:val="24"/>
          <w:lang w:bidi="bn-BD"/>
        </w:rPr>
        <w:t xml:space="preserve">. In case of breed, the highest prevalence (14.3%) of </w:t>
      </w:r>
      <w:r w:rsidRPr="00F964E8">
        <w:rPr>
          <w:rFonts w:ascii="Times New Roman" w:hAnsi="Times New Roman" w:cs="Times New Roman"/>
          <w:bCs/>
          <w:i/>
          <w:iCs/>
          <w:sz w:val="24"/>
          <w:szCs w:val="24"/>
        </w:rPr>
        <w:t>Staphylococcus</w:t>
      </w:r>
      <w:r w:rsidRPr="00F964E8">
        <w:rPr>
          <w:rFonts w:ascii="Times New Roman" w:eastAsiaTheme="minorHAnsi" w:hAnsi="Times New Roman" w:cs="Times New Roman"/>
          <w:bCs/>
          <w:i/>
          <w:sz w:val="24"/>
          <w:szCs w:val="24"/>
          <w:lang w:bidi="bn-BD"/>
        </w:rPr>
        <w:t xml:space="preserve"> aureus</w:t>
      </w:r>
      <w:r w:rsidRPr="00F964E8">
        <w:rPr>
          <w:rFonts w:ascii="Times New Roman" w:eastAsiaTheme="minorHAnsi" w:hAnsi="Times New Roman" w:cs="Times New Roman"/>
          <w:bCs/>
          <w:sz w:val="24"/>
          <w:szCs w:val="24"/>
          <w:lang w:bidi="bn-BD"/>
        </w:rPr>
        <w:t xml:space="preserve"> was found in the Jamnapari breed of goats</w:t>
      </w:r>
      <w:r>
        <w:rPr>
          <w:rFonts w:ascii="Times New Roman" w:eastAsiaTheme="minorHAnsi" w:hAnsi="Times New Roman" w:cs="Times New Roman"/>
          <w:bCs/>
          <w:sz w:val="24"/>
          <w:szCs w:val="24"/>
          <w:lang w:bidi="bn-BD"/>
        </w:rPr>
        <w:t xml:space="preserve"> (</w:t>
      </w:r>
      <w:r w:rsidRPr="00E4717A">
        <w:rPr>
          <w:rFonts w:ascii="Times New Roman" w:eastAsiaTheme="minorHAnsi" w:hAnsi="Times New Roman" w:cs="Times New Roman"/>
          <w:bCs/>
          <w:i/>
          <w:sz w:val="24"/>
          <w:szCs w:val="24"/>
          <w:lang w:bidi="bn-BD"/>
        </w:rPr>
        <w:t>P</w:t>
      </w:r>
      <w:r>
        <w:rPr>
          <w:rFonts w:ascii="Times New Roman" w:eastAsiaTheme="minorHAnsi" w:hAnsi="Times New Roman" w:cs="Times New Roman"/>
          <w:bCs/>
          <w:sz w:val="24"/>
          <w:szCs w:val="24"/>
          <w:lang w:bidi="bn-BD"/>
        </w:rPr>
        <w:t>=0.02</w:t>
      </w:r>
      <w:r w:rsidRPr="00F964E8">
        <w:rPr>
          <w:rFonts w:ascii="Times New Roman" w:eastAsiaTheme="minorHAnsi" w:hAnsi="Times New Roman" w:cs="Times New Roman"/>
          <w:bCs/>
          <w:sz w:val="24"/>
          <w:szCs w:val="24"/>
          <w:lang w:bidi="bn-BD"/>
        </w:rPr>
        <w:t xml:space="preserve">) whereas the prevalence was 7.1% in Cross breeds and 4% in Black Bengal goats. </w:t>
      </w:r>
      <w:r w:rsidRPr="00F964E8">
        <w:rPr>
          <w:rFonts w:ascii="Times New Roman" w:hAnsi="Times New Roman" w:cs="Times New Roman"/>
          <w:bCs/>
          <w:i/>
          <w:iCs/>
          <w:sz w:val="24"/>
          <w:szCs w:val="24"/>
        </w:rPr>
        <w:t>Staphylococcus</w:t>
      </w:r>
      <w:r w:rsidRPr="00F964E8">
        <w:rPr>
          <w:rFonts w:ascii="Times New Roman" w:eastAsiaTheme="minorHAnsi" w:hAnsi="Times New Roman" w:cs="Times New Roman"/>
          <w:bCs/>
          <w:i/>
          <w:sz w:val="24"/>
          <w:szCs w:val="24"/>
          <w:lang w:bidi="bn-BD"/>
        </w:rPr>
        <w:t xml:space="preserve"> aureus</w:t>
      </w:r>
      <w:r w:rsidRPr="00F964E8">
        <w:rPr>
          <w:rFonts w:ascii="Times New Roman" w:eastAsiaTheme="minorHAnsi" w:hAnsi="Times New Roman" w:cs="Times New Roman"/>
          <w:bCs/>
          <w:sz w:val="24"/>
          <w:szCs w:val="24"/>
          <w:lang w:bidi="bn-BD"/>
        </w:rPr>
        <w:t xml:space="preserve"> was more prevalent (18.5%) in goats</w:t>
      </w:r>
      <w:r>
        <w:rPr>
          <w:rFonts w:ascii="Times New Roman" w:eastAsiaTheme="minorHAnsi" w:hAnsi="Times New Roman" w:cs="Times New Roman"/>
          <w:bCs/>
          <w:sz w:val="24"/>
          <w:szCs w:val="24"/>
          <w:lang w:bidi="bn-BD"/>
        </w:rPr>
        <w:t xml:space="preserve"> (</w:t>
      </w:r>
      <w:r w:rsidRPr="00E4717A">
        <w:rPr>
          <w:rFonts w:ascii="Times New Roman" w:eastAsiaTheme="minorHAnsi" w:hAnsi="Times New Roman" w:cs="Times New Roman"/>
          <w:bCs/>
          <w:i/>
          <w:sz w:val="24"/>
          <w:szCs w:val="24"/>
          <w:lang w:bidi="bn-BD"/>
        </w:rPr>
        <w:t>P</w:t>
      </w:r>
      <w:r>
        <w:rPr>
          <w:rFonts w:ascii="Times New Roman" w:eastAsiaTheme="minorHAnsi" w:hAnsi="Times New Roman" w:cs="Times New Roman"/>
          <w:bCs/>
          <w:sz w:val="24"/>
          <w:szCs w:val="24"/>
          <w:lang w:bidi="bn-BD"/>
        </w:rPr>
        <w:t>=0.09</w:t>
      </w:r>
      <w:r w:rsidRPr="00F964E8">
        <w:rPr>
          <w:rFonts w:ascii="Times New Roman" w:eastAsiaTheme="minorHAnsi" w:hAnsi="Times New Roman" w:cs="Times New Roman"/>
          <w:bCs/>
          <w:sz w:val="24"/>
          <w:szCs w:val="24"/>
          <w:lang w:bidi="bn-BD"/>
        </w:rPr>
        <w:t>) with good body condition score</w:t>
      </w:r>
      <w:r>
        <w:rPr>
          <w:rFonts w:ascii="Times New Roman" w:eastAsiaTheme="minorHAnsi" w:hAnsi="Times New Roman" w:cs="Times New Roman"/>
          <w:bCs/>
          <w:sz w:val="24"/>
          <w:szCs w:val="24"/>
          <w:lang w:bidi="bn-BD"/>
        </w:rPr>
        <w:t xml:space="preserve"> </w:t>
      </w:r>
      <w:r w:rsidRPr="00F964E8">
        <w:rPr>
          <w:rFonts w:ascii="Times New Roman" w:eastAsiaTheme="minorHAnsi" w:hAnsi="Times New Roman" w:cs="Times New Roman"/>
          <w:bCs/>
          <w:sz w:val="24"/>
          <w:szCs w:val="24"/>
          <w:lang w:bidi="bn-BD"/>
        </w:rPr>
        <w:t xml:space="preserve">(BCS) compare to the fair and poor body condition scored goats. </w:t>
      </w:r>
      <w:r>
        <w:rPr>
          <w:rFonts w:ascii="Times New Roman" w:eastAsiaTheme="minorHAnsi" w:hAnsi="Times New Roman" w:cs="Times New Roman"/>
          <w:bCs/>
          <w:sz w:val="24"/>
          <w:szCs w:val="24"/>
          <w:lang w:bidi="bn-BD"/>
        </w:rPr>
        <w:t>A</w:t>
      </w:r>
      <w:r w:rsidRPr="00F964E8">
        <w:rPr>
          <w:rFonts w:ascii="Times New Roman" w:eastAsiaTheme="minorHAnsi" w:hAnsi="Times New Roman" w:cs="Times New Roman"/>
          <w:bCs/>
          <w:sz w:val="24"/>
          <w:szCs w:val="24"/>
          <w:lang w:bidi="bn-BD"/>
        </w:rPr>
        <w:t>mong fair and poor BCS goats were 9.8% and 4.3%</w:t>
      </w:r>
      <w:r>
        <w:rPr>
          <w:rFonts w:ascii="Times New Roman" w:eastAsiaTheme="minorHAnsi" w:hAnsi="Times New Roman" w:cs="Times New Roman"/>
          <w:bCs/>
          <w:sz w:val="24"/>
          <w:szCs w:val="24"/>
          <w:lang w:bidi="bn-BD"/>
        </w:rPr>
        <w:t xml:space="preserve"> prevalent</w:t>
      </w:r>
      <w:r w:rsidRPr="00F964E8">
        <w:rPr>
          <w:rFonts w:ascii="Times New Roman" w:eastAsiaTheme="minorHAnsi" w:hAnsi="Times New Roman" w:cs="Times New Roman"/>
          <w:bCs/>
          <w:sz w:val="24"/>
          <w:szCs w:val="24"/>
          <w:lang w:bidi="bn-BD"/>
        </w:rPr>
        <w:t xml:space="preserve"> respectively.</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b/>
          <w:bCs/>
          <w:color w:val="000000"/>
          <w:sz w:val="24"/>
          <w:szCs w:val="24"/>
          <w:lang w:bidi="bn-BD"/>
        </w:rPr>
        <w:t xml:space="preserve">(Table </w:t>
      </w:r>
      <w:r>
        <w:rPr>
          <w:rFonts w:ascii="Times New Roman" w:eastAsiaTheme="minorHAnsi" w:hAnsi="Times New Roman" w:cs="Times New Roman"/>
          <w:b/>
          <w:bCs/>
          <w:color w:val="000000"/>
          <w:sz w:val="24"/>
          <w:szCs w:val="24"/>
          <w:lang w:bidi="bn-BD"/>
        </w:rPr>
        <w:t>4.4</w:t>
      </w:r>
      <w:r w:rsidRPr="003E53F6">
        <w:rPr>
          <w:rFonts w:ascii="Times New Roman" w:eastAsiaTheme="minorHAnsi" w:hAnsi="Times New Roman" w:cs="Times New Roman"/>
          <w:b/>
          <w:bCs/>
          <w:color w:val="000000"/>
          <w:sz w:val="24"/>
          <w:szCs w:val="24"/>
          <w:lang w:bidi="bn-BD"/>
        </w:rPr>
        <w:t>).</w:t>
      </w:r>
    </w:p>
    <w:p w:rsidR="009F2E18" w:rsidRPr="003C2F9D" w:rsidRDefault="005F6FA1" w:rsidP="003C2F9D">
      <w:pPr>
        <w:keepNext/>
        <w:keepLines/>
        <w:spacing w:before="240" w:line="360" w:lineRule="auto"/>
        <w:jc w:val="both"/>
        <w:outlineLvl w:val="0"/>
        <w:rPr>
          <w:rFonts w:ascii="Times New Roman" w:hAnsi="Times New Roman" w:cs="Times New Roman"/>
          <w:b/>
          <w:sz w:val="24"/>
          <w:szCs w:val="24"/>
        </w:rPr>
      </w:pPr>
      <w:bookmarkStart w:id="103" w:name="_Toc522024910"/>
      <w:bookmarkStart w:id="104" w:name="_Toc522025048"/>
      <w:bookmarkStart w:id="105" w:name="_Toc525559261"/>
      <w:r w:rsidRPr="003E53F6">
        <w:rPr>
          <w:rFonts w:ascii="Times New Roman" w:eastAsiaTheme="minorHAnsi" w:hAnsi="Times New Roman" w:cs="Times New Roman"/>
          <w:color w:val="000000"/>
          <w:sz w:val="24"/>
          <w:szCs w:val="24"/>
          <w:lang w:bidi="bn-BD"/>
        </w:rPr>
        <w:t>The significant variables (</w:t>
      </w:r>
      <w:r>
        <w:rPr>
          <w:rFonts w:ascii="Times New Roman" w:eastAsiaTheme="minorHAnsi" w:hAnsi="Times New Roman" w:cs="Times New Roman"/>
          <w:color w:val="000000"/>
          <w:sz w:val="24"/>
          <w:szCs w:val="24"/>
          <w:lang w:bidi="bn-BD"/>
        </w:rPr>
        <w:t>sex, breed and age</w:t>
      </w:r>
      <w:r w:rsidRPr="003E53F6">
        <w:rPr>
          <w:rFonts w:ascii="Times New Roman" w:eastAsiaTheme="minorHAnsi" w:hAnsi="Times New Roman" w:cs="Times New Roman"/>
          <w:color w:val="000000"/>
          <w:sz w:val="24"/>
          <w:szCs w:val="24"/>
          <w:lang w:bidi="bn-BD"/>
        </w:rPr>
        <w:t xml:space="preserve">; </w:t>
      </w:r>
      <w:r w:rsidRPr="003E53F6">
        <w:rPr>
          <w:rFonts w:ascii="Times New Roman" w:eastAsiaTheme="minorHAnsi" w:hAnsi="Times New Roman" w:cs="Times New Roman"/>
          <w:i/>
          <w:iCs/>
          <w:color w:val="000000"/>
          <w:sz w:val="24"/>
          <w:szCs w:val="24"/>
          <w:lang w:bidi="bn-BD"/>
        </w:rPr>
        <w:t>p</w:t>
      </w:r>
      <w:r w:rsidRPr="003E53F6">
        <w:rPr>
          <w:rFonts w:ascii="Times New Roman" w:eastAsiaTheme="minorHAnsi" w:hAnsi="Times New Roman" w:cs="Times New Roman"/>
          <w:color w:val="000000"/>
          <w:sz w:val="24"/>
          <w:szCs w:val="24"/>
          <w:lang w:bidi="bn-BD"/>
        </w:rPr>
        <w:t xml:space="preserve">≤0.3) identified through univariate chi-square analysis were forwarded to the logistic regression model. After adjustment of the factors each other through the model, the odds of </w:t>
      </w:r>
      <w:r>
        <w:rPr>
          <w:rFonts w:ascii="Times New Roman" w:eastAsiaTheme="minorHAnsi" w:hAnsi="Times New Roman" w:cs="Times New Roman"/>
          <w:color w:val="000000"/>
          <w:sz w:val="24"/>
          <w:szCs w:val="24"/>
          <w:lang w:bidi="bn-BD"/>
        </w:rPr>
        <w:t>prevalence</w:t>
      </w:r>
      <w:r w:rsidRPr="003E53F6">
        <w:rPr>
          <w:rFonts w:ascii="Times New Roman" w:eastAsiaTheme="minorHAnsi" w:hAnsi="Times New Roman" w:cs="Times New Roman"/>
          <w:color w:val="000000"/>
          <w:sz w:val="24"/>
          <w:szCs w:val="24"/>
          <w:lang w:bidi="bn-BD"/>
        </w:rPr>
        <w:t xml:space="preserve"> of </w:t>
      </w:r>
      <w:r w:rsidRPr="00F964E8">
        <w:rPr>
          <w:rFonts w:ascii="Times New Roman" w:hAnsi="Times New Roman" w:cs="Times New Roman"/>
          <w:bCs/>
          <w:i/>
          <w:iCs/>
          <w:sz w:val="24"/>
          <w:szCs w:val="24"/>
        </w:rPr>
        <w:t>Staphylococcus</w:t>
      </w:r>
      <w:r w:rsidRPr="00F964E8">
        <w:rPr>
          <w:rFonts w:ascii="Times New Roman" w:eastAsiaTheme="minorHAnsi" w:hAnsi="Times New Roman" w:cs="Times New Roman"/>
          <w:bCs/>
          <w:i/>
          <w:sz w:val="24"/>
          <w:szCs w:val="24"/>
          <w:lang w:bidi="bn-BD"/>
        </w:rPr>
        <w:t xml:space="preserve"> aureus</w:t>
      </w:r>
      <w:r w:rsidRPr="003E53F6">
        <w:rPr>
          <w:rFonts w:ascii="Times New Roman" w:eastAsiaTheme="minorHAnsi" w:hAnsi="Times New Roman" w:cs="Times New Roman"/>
          <w:color w:val="000000"/>
          <w:sz w:val="24"/>
          <w:szCs w:val="24"/>
          <w:lang w:bidi="bn-BD"/>
        </w:rPr>
        <w:t xml:space="preserve"> was significantly higher in </w:t>
      </w:r>
      <w:r>
        <w:rPr>
          <w:rFonts w:ascii="Times New Roman" w:eastAsiaTheme="minorHAnsi" w:hAnsi="Times New Roman" w:cs="Times New Roman"/>
          <w:color w:val="000000"/>
          <w:sz w:val="24"/>
          <w:szCs w:val="24"/>
          <w:lang w:bidi="bn-BD"/>
        </w:rPr>
        <w:t xml:space="preserve">good BCS </w:t>
      </w:r>
      <w:r w:rsidRPr="003E53F6">
        <w:rPr>
          <w:rFonts w:ascii="Times New Roman" w:eastAsiaTheme="minorHAnsi" w:hAnsi="Times New Roman" w:cs="Times New Roman"/>
          <w:color w:val="000000"/>
          <w:sz w:val="24"/>
          <w:szCs w:val="24"/>
          <w:lang w:bidi="bn-BD"/>
        </w:rPr>
        <w:t>(</w:t>
      </w:r>
      <w:r>
        <w:rPr>
          <w:rFonts w:ascii="Times New Roman" w:eastAsiaTheme="minorHAnsi" w:hAnsi="Times New Roman" w:cs="Times New Roman"/>
          <w:color w:val="000000"/>
          <w:sz w:val="24"/>
          <w:szCs w:val="24"/>
          <w:lang w:bidi="bn-BD"/>
        </w:rPr>
        <w:t>OR=3.6; CI: 0.9-13.2</w:t>
      </w:r>
      <w:r w:rsidRPr="003E53F6">
        <w:rPr>
          <w:rFonts w:ascii="Times New Roman" w:eastAsiaTheme="minorHAnsi" w:hAnsi="Times New Roman" w:cs="Times New Roman"/>
          <w:color w:val="000000"/>
          <w:sz w:val="24"/>
          <w:szCs w:val="24"/>
          <w:lang w:bidi="bn-BD"/>
        </w:rPr>
        <w:t xml:space="preserve">, </w:t>
      </w:r>
      <w:r w:rsidRPr="003E53F6">
        <w:rPr>
          <w:rFonts w:ascii="Times New Roman" w:eastAsiaTheme="minorHAnsi" w:hAnsi="Times New Roman" w:cs="Times New Roman"/>
          <w:i/>
          <w:iCs/>
          <w:color w:val="000000"/>
          <w:sz w:val="24"/>
          <w:szCs w:val="24"/>
          <w:lang w:bidi="bn-BD"/>
        </w:rPr>
        <w:t>P</w:t>
      </w:r>
      <w:r w:rsidRPr="003E53F6">
        <w:rPr>
          <w:rFonts w:ascii="Times New Roman" w:eastAsiaTheme="minorHAnsi" w:hAnsi="Times New Roman" w:cs="Times New Roman"/>
          <w:color w:val="000000"/>
          <w:sz w:val="24"/>
          <w:szCs w:val="24"/>
          <w:lang w:bidi="bn-BD"/>
        </w:rPr>
        <w:t xml:space="preserve">=0.05) and </w:t>
      </w:r>
      <w:r>
        <w:rPr>
          <w:rFonts w:ascii="Times New Roman" w:eastAsiaTheme="minorHAnsi" w:hAnsi="Times New Roman" w:cs="Times New Roman"/>
          <w:color w:val="000000"/>
          <w:sz w:val="24"/>
          <w:szCs w:val="24"/>
          <w:lang w:bidi="bn-BD"/>
        </w:rPr>
        <w:t>fair BCS goats (OR=2.4; CI: 0.6-8.6</w:t>
      </w:r>
      <w:r w:rsidRPr="003E53F6">
        <w:rPr>
          <w:rFonts w:ascii="Times New Roman" w:eastAsiaTheme="minorHAnsi" w:hAnsi="Times New Roman" w:cs="Times New Roman"/>
          <w:color w:val="000000"/>
          <w:sz w:val="24"/>
          <w:szCs w:val="24"/>
          <w:lang w:bidi="bn-BD"/>
        </w:rPr>
        <w:t>)</w:t>
      </w:r>
      <w:r>
        <w:rPr>
          <w:rFonts w:ascii="Times New Roman" w:eastAsiaTheme="minorHAnsi" w:hAnsi="Times New Roman" w:cs="Times New Roman"/>
          <w:color w:val="000000"/>
          <w:sz w:val="24"/>
          <w:szCs w:val="24"/>
          <w:lang w:bidi="bn-BD"/>
        </w:rPr>
        <w:t xml:space="preserve"> than that of poor BCS goats</w:t>
      </w:r>
      <w:r w:rsidRPr="003E53F6">
        <w:rPr>
          <w:rFonts w:ascii="Times New Roman" w:eastAsiaTheme="minorHAnsi" w:hAnsi="Times New Roman" w:cs="Times New Roman"/>
          <w:color w:val="000000"/>
          <w:sz w:val="24"/>
          <w:szCs w:val="24"/>
          <w:lang w:bidi="bn-BD"/>
        </w:rPr>
        <w:t xml:space="preserve">. In case of </w:t>
      </w:r>
      <w:r>
        <w:rPr>
          <w:rFonts w:ascii="Times New Roman" w:eastAsiaTheme="minorHAnsi" w:hAnsi="Times New Roman" w:cs="Times New Roman"/>
          <w:color w:val="000000"/>
          <w:sz w:val="24"/>
          <w:szCs w:val="24"/>
          <w:lang w:bidi="bn-BD"/>
        </w:rPr>
        <w:t>sex</w:t>
      </w:r>
      <w:r w:rsidRPr="003E53F6">
        <w:rPr>
          <w:rFonts w:ascii="Times New Roman" w:eastAsiaTheme="minorHAnsi" w:hAnsi="Times New Roman" w:cs="Times New Roman"/>
          <w:color w:val="000000"/>
          <w:sz w:val="24"/>
          <w:szCs w:val="24"/>
          <w:lang w:bidi="bn-BD"/>
        </w:rPr>
        <w:t xml:space="preserve">, the </w:t>
      </w:r>
      <w:r w:rsidR="00E4717A">
        <w:rPr>
          <w:rFonts w:ascii="Times New Roman" w:eastAsiaTheme="minorHAnsi" w:hAnsi="Times New Roman" w:cs="Times New Roman"/>
          <w:color w:val="000000"/>
          <w:sz w:val="24"/>
          <w:szCs w:val="24"/>
          <w:lang w:bidi="bn-BD"/>
        </w:rPr>
        <w:t>OR</w:t>
      </w:r>
      <w:r w:rsidRPr="003E53F6">
        <w:rPr>
          <w:rFonts w:ascii="Times New Roman" w:eastAsiaTheme="minorHAnsi" w:hAnsi="Times New Roman" w:cs="Times New Roman"/>
          <w:color w:val="000000"/>
          <w:sz w:val="24"/>
          <w:szCs w:val="24"/>
          <w:lang w:bidi="bn-BD"/>
        </w:rPr>
        <w:t xml:space="preserve"> of </w:t>
      </w:r>
      <w:r>
        <w:rPr>
          <w:rFonts w:ascii="Times New Roman" w:eastAsiaTheme="minorHAnsi" w:hAnsi="Times New Roman" w:cs="Times New Roman"/>
          <w:color w:val="000000"/>
          <w:sz w:val="24"/>
          <w:szCs w:val="24"/>
          <w:lang w:bidi="bn-BD"/>
        </w:rPr>
        <w:t>prevalence were 2.6 times higher in females</w:t>
      </w:r>
      <w:r w:rsidRPr="003E53F6">
        <w:rPr>
          <w:rFonts w:ascii="Times New Roman" w:eastAsiaTheme="minorHAnsi" w:hAnsi="Times New Roman" w:cs="Times New Roman"/>
          <w:color w:val="000000"/>
          <w:sz w:val="24"/>
          <w:szCs w:val="24"/>
          <w:lang w:bidi="bn-BD"/>
        </w:rPr>
        <w:t xml:space="preserve"> than the </w:t>
      </w:r>
      <w:r>
        <w:rPr>
          <w:rFonts w:ascii="Times New Roman" w:eastAsiaTheme="minorHAnsi" w:hAnsi="Times New Roman" w:cs="Times New Roman"/>
          <w:color w:val="000000"/>
          <w:sz w:val="24"/>
          <w:szCs w:val="24"/>
          <w:lang w:bidi="bn-BD"/>
        </w:rPr>
        <w:t>males</w:t>
      </w:r>
      <w:r w:rsidRPr="003E53F6">
        <w:rPr>
          <w:rFonts w:ascii="Times New Roman" w:eastAsiaTheme="minorHAnsi" w:hAnsi="Times New Roman" w:cs="Times New Roman"/>
          <w:color w:val="000000"/>
          <w:sz w:val="24"/>
          <w:szCs w:val="24"/>
          <w:lang w:bidi="bn-BD"/>
        </w:rPr>
        <w:t xml:space="preserve">. On the other hand, the </w:t>
      </w:r>
      <w:r w:rsidR="00E4717A">
        <w:rPr>
          <w:rFonts w:ascii="Times New Roman" w:eastAsiaTheme="minorHAnsi" w:hAnsi="Times New Roman" w:cs="Times New Roman"/>
          <w:color w:val="000000"/>
          <w:sz w:val="24"/>
          <w:szCs w:val="24"/>
          <w:lang w:bidi="bn-BD"/>
        </w:rPr>
        <w:t>OR</w:t>
      </w:r>
      <w:r w:rsidRPr="003E53F6">
        <w:rPr>
          <w:rFonts w:ascii="Times New Roman" w:eastAsiaTheme="minorHAnsi" w:hAnsi="Times New Roman" w:cs="Times New Roman"/>
          <w:color w:val="000000"/>
          <w:sz w:val="24"/>
          <w:szCs w:val="24"/>
          <w:lang w:bidi="bn-BD"/>
        </w:rPr>
        <w:t xml:space="preserve"> of </w:t>
      </w:r>
      <w:r>
        <w:rPr>
          <w:rFonts w:ascii="Times New Roman" w:eastAsiaTheme="minorHAnsi" w:hAnsi="Times New Roman" w:cs="Times New Roman"/>
          <w:color w:val="000000"/>
          <w:sz w:val="24"/>
          <w:szCs w:val="24"/>
          <w:lang w:bidi="bn-BD"/>
        </w:rPr>
        <w:t>prevalence was higher in adult (OR=6</w:t>
      </w:r>
      <w:r w:rsidRPr="003E53F6">
        <w:rPr>
          <w:rFonts w:ascii="Times New Roman" w:eastAsiaTheme="minorHAnsi" w:hAnsi="Times New Roman" w:cs="Times New Roman"/>
          <w:color w:val="000000"/>
          <w:sz w:val="24"/>
          <w:szCs w:val="24"/>
          <w:lang w:bidi="bn-BD"/>
        </w:rPr>
        <w:t>;</w:t>
      </w:r>
      <w:r w:rsidRPr="005F6FA1">
        <w:rPr>
          <w:rFonts w:ascii="Times New Roman" w:eastAsiaTheme="minorHAnsi" w:hAnsi="Times New Roman" w:cs="Times New Roman"/>
          <w:color w:val="000000"/>
          <w:sz w:val="24"/>
          <w:szCs w:val="24"/>
          <w:lang w:bidi="bn-BD"/>
        </w:rPr>
        <w:t xml:space="preserve"> </w:t>
      </w:r>
      <w:r>
        <w:rPr>
          <w:rFonts w:ascii="Times New Roman" w:eastAsiaTheme="minorHAnsi" w:hAnsi="Times New Roman" w:cs="Times New Roman"/>
          <w:color w:val="000000"/>
          <w:sz w:val="24"/>
          <w:szCs w:val="24"/>
          <w:lang w:bidi="bn-BD"/>
        </w:rPr>
        <w:t>CI: 1.5-24.5, P=0.01</w:t>
      </w:r>
      <w:r w:rsidRPr="003E53F6">
        <w:rPr>
          <w:rFonts w:ascii="Times New Roman" w:eastAsiaTheme="minorHAnsi" w:hAnsi="Times New Roman" w:cs="Times New Roman"/>
          <w:color w:val="000000"/>
          <w:sz w:val="24"/>
          <w:szCs w:val="24"/>
          <w:lang w:bidi="bn-BD"/>
        </w:rPr>
        <w:t xml:space="preserve">) and </w:t>
      </w:r>
      <w:r>
        <w:rPr>
          <w:rFonts w:ascii="Times New Roman" w:eastAsiaTheme="minorHAnsi" w:hAnsi="Times New Roman" w:cs="Times New Roman"/>
          <w:color w:val="000000"/>
          <w:sz w:val="24"/>
          <w:szCs w:val="24"/>
          <w:lang w:bidi="bn-BD"/>
        </w:rPr>
        <w:t>young (OR=1.8; CI: 0.5-6.9</w:t>
      </w:r>
      <w:r w:rsidRPr="003E53F6">
        <w:rPr>
          <w:rFonts w:ascii="Times New Roman" w:eastAsiaTheme="minorHAnsi" w:hAnsi="Times New Roman" w:cs="Times New Roman"/>
          <w:color w:val="000000"/>
          <w:sz w:val="24"/>
          <w:szCs w:val="24"/>
          <w:lang w:bidi="bn-BD"/>
        </w:rPr>
        <w:t xml:space="preserve">) than that of </w:t>
      </w:r>
      <w:r>
        <w:rPr>
          <w:rFonts w:ascii="Times New Roman" w:eastAsiaTheme="minorHAnsi" w:hAnsi="Times New Roman" w:cs="Times New Roman"/>
          <w:color w:val="000000"/>
          <w:sz w:val="24"/>
          <w:szCs w:val="24"/>
          <w:lang w:bidi="bn-BD"/>
        </w:rPr>
        <w:t>juvenile</w:t>
      </w:r>
      <w:r w:rsidRPr="003E53F6">
        <w:rPr>
          <w:rFonts w:ascii="Times New Roman" w:eastAsiaTheme="minorHAnsi" w:hAnsi="Times New Roman" w:cs="Times New Roman"/>
          <w:color w:val="000000"/>
          <w:sz w:val="24"/>
          <w:szCs w:val="24"/>
          <w:lang w:bidi="bn-BD"/>
        </w:rPr>
        <w:t xml:space="preserve"> </w:t>
      </w:r>
      <w:r>
        <w:rPr>
          <w:rFonts w:ascii="Times New Roman" w:eastAsiaTheme="minorHAnsi" w:hAnsi="Times New Roman" w:cs="Times New Roman"/>
          <w:color w:val="000000"/>
          <w:sz w:val="24"/>
          <w:szCs w:val="24"/>
          <w:lang w:bidi="bn-BD"/>
        </w:rPr>
        <w:t>goats</w:t>
      </w:r>
      <w:r w:rsidR="00E4717A">
        <w:rPr>
          <w:rFonts w:ascii="Times New Roman" w:eastAsiaTheme="minorHAnsi" w:hAnsi="Times New Roman" w:cs="Times New Roman"/>
          <w:color w:val="000000"/>
          <w:sz w:val="24"/>
          <w:szCs w:val="24"/>
          <w:lang w:bidi="bn-BD"/>
        </w:rPr>
        <w:t xml:space="preserve"> </w:t>
      </w:r>
      <w:r w:rsidR="00E4717A" w:rsidRPr="00E4717A">
        <w:rPr>
          <w:rFonts w:ascii="Times New Roman" w:eastAsiaTheme="minorHAnsi" w:hAnsi="Times New Roman" w:cs="Times New Roman"/>
          <w:b/>
          <w:color w:val="000000"/>
          <w:sz w:val="24"/>
          <w:szCs w:val="24"/>
          <w:lang w:bidi="bn-BD"/>
        </w:rPr>
        <w:t>(Table 4.4)</w:t>
      </w:r>
      <w:r w:rsidRPr="003E53F6">
        <w:rPr>
          <w:rFonts w:ascii="Times New Roman" w:eastAsiaTheme="minorHAnsi" w:hAnsi="Times New Roman" w:cs="Times New Roman"/>
          <w:color w:val="000000"/>
          <w:sz w:val="24"/>
          <w:szCs w:val="24"/>
          <w:lang w:bidi="bn-BD"/>
        </w:rPr>
        <w:t>.</w:t>
      </w:r>
      <w:bookmarkStart w:id="106" w:name="_Toc514679526"/>
      <w:bookmarkStart w:id="107" w:name="_Toc514916235"/>
      <w:bookmarkStart w:id="108" w:name="_Toc514923898"/>
      <w:bookmarkStart w:id="109" w:name="_Toc514925114"/>
      <w:bookmarkStart w:id="110" w:name="_Toc514934372"/>
      <w:bookmarkStart w:id="111" w:name="_Toc514935091"/>
      <w:bookmarkEnd w:id="103"/>
      <w:bookmarkEnd w:id="104"/>
      <w:bookmarkEnd w:id="105"/>
    </w:p>
    <w:p w:rsidR="00AA00F3" w:rsidRDefault="00AA00F3" w:rsidP="005F6FA1">
      <w:pPr>
        <w:spacing w:line="360" w:lineRule="auto"/>
        <w:rPr>
          <w:rFonts w:ascii="Times New Roman" w:hAnsi="Times New Roman" w:cs="Times New Roman"/>
          <w:b/>
          <w:bCs/>
          <w:sz w:val="24"/>
          <w:szCs w:val="24"/>
        </w:rPr>
      </w:pPr>
    </w:p>
    <w:p w:rsidR="00AA00F3" w:rsidRDefault="00AA00F3" w:rsidP="005F6FA1">
      <w:pPr>
        <w:spacing w:line="360" w:lineRule="auto"/>
        <w:rPr>
          <w:rFonts w:ascii="Times New Roman" w:hAnsi="Times New Roman" w:cs="Times New Roman"/>
          <w:b/>
          <w:bCs/>
          <w:sz w:val="24"/>
          <w:szCs w:val="24"/>
        </w:rPr>
      </w:pPr>
    </w:p>
    <w:p w:rsidR="00AA00F3" w:rsidRDefault="00AA00F3" w:rsidP="005F6FA1">
      <w:pPr>
        <w:spacing w:line="360" w:lineRule="auto"/>
        <w:rPr>
          <w:rFonts w:ascii="Times New Roman" w:hAnsi="Times New Roman" w:cs="Times New Roman"/>
          <w:b/>
          <w:bCs/>
          <w:sz w:val="24"/>
          <w:szCs w:val="24"/>
        </w:rPr>
      </w:pPr>
    </w:p>
    <w:p w:rsidR="00AA00F3" w:rsidRDefault="00AA00F3" w:rsidP="005F6FA1">
      <w:pPr>
        <w:spacing w:line="360" w:lineRule="auto"/>
        <w:rPr>
          <w:rFonts w:ascii="Times New Roman" w:hAnsi="Times New Roman" w:cs="Times New Roman"/>
          <w:b/>
          <w:bCs/>
          <w:sz w:val="24"/>
          <w:szCs w:val="24"/>
        </w:rPr>
      </w:pPr>
    </w:p>
    <w:p w:rsidR="00AA00F3" w:rsidRDefault="00AA00F3" w:rsidP="005F6FA1">
      <w:pPr>
        <w:spacing w:line="360" w:lineRule="auto"/>
        <w:rPr>
          <w:rFonts w:ascii="Times New Roman" w:hAnsi="Times New Roman" w:cs="Times New Roman"/>
          <w:b/>
          <w:bCs/>
          <w:sz w:val="24"/>
          <w:szCs w:val="24"/>
        </w:rPr>
      </w:pPr>
    </w:p>
    <w:p w:rsidR="00AA00F3" w:rsidRDefault="00AA00F3" w:rsidP="005F6FA1">
      <w:pPr>
        <w:spacing w:line="360" w:lineRule="auto"/>
        <w:rPr>
          <w:rFonts w:ascii="Times New Roman" w:hAnsi="Times New Roman" w:cs="Times New Roman"/>
          <w:b/>
          <w:bCs/>
          <w:sz w:val="24"/>
          <w:szCs w:val="24"/>
        </w:rPr>
      </w:pPr>
    </w:p>
    <w:p w:rsidR="00AA00F3" w:rsidRDefault="00AA00F3" w:rsidP="005F6FA1">
      <w:pPr>
        <w:spacing w:line="360" w:lineRule="auto"/>
        <w:rPr>
          <w:rFonts w:ascii="Times New Roman" w:hAnsi="Times New Roman" w:cs="Times New Roman"/>
          <w:b/>
          <w:bCs/>
          <w:sz w:val="24"/>
          <w:szCs w:val="24"/>
        </w:rPr>
      </w:pPr>
    </w:p>
    <w:p w:rsidR="005F6FA1" w:rsidRPr="00C45E12" w:rsidRDefault="00E4717A" w:rsidP="005F6FA1">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Table </w:t>
      </w:r>
      <w:r w:rsidR="005F6FA1">
        <w:rPr>
          <w:rFonts w:ascii="Times New Roman" w:hAnsi="Times New Roman" w:cs="Times New Roman"/>
          <w:b/>
          <w:bCs/>
          <w:sz w:val="24"/>
          <w:szCs w:val="24"/>
        </w:rPr>
        <w:t xml:space="preserve">4.4: </w:t>
      </w:r>
      <w:r w:rsidR="005F6FA1" w:rsidRPr="00C45E12">
        <w:rPr>
          <w:rFonts w:ascii="Times New Roman" w:hAnsi="Times New Roman" w:cs="Times New Roman"/>
          <w:b/>
          <w:bCs/>
          <w:sz w:val="24"/>
          <w:szCs w:val="24"/>
        </w:rPr>
        <w:t xml:space="preserve">Frequency distribution of </w:t>
      </w:r>
      <w:r w:rsidR="005F6FA1" w:rsidRPr="00C45E12">
        <w:rPr>
          <w:rFonts w:ascii="Times New Roman" w:hAnsi="Times New Roman" w:cs="Times New Roman"/>
          <w:b/>
          <w:bCs/>
          <w:i/>
          <w:iCs/>
          <w:sz w:val="24"/>
          <w:szCs w:val="24"/>
        </w:rPr>
        <w:t>Staphylococcus</w:t>
      </w:r>
      <w:r w:rsidR="005F6FA1" w:rsidRPr="00C45E12">
        <w:rPr>
          <w:rFonts w:ascii="Times New Roman" w:hAnsi="Times New Roman" w:cs="Times New Roman"/>
          <w:b/>
          <w:bCs/>
          <w:sz w:val="24"/>
          <w:szCs w:val="24"/>
        </w:rPr>
        <w:t xml:space="preserve"> </w:t>
      </w:r>
      <w:r w:rsidR="005F6FA1" w:rsidRPr="00460AFF">
        <w:rPr>
          <w:rFonts w:ascii="Times New Roman" w:hAnsi="Times New Roman" w:cs="Times New Roman"/>
          <w:b/>
          <w:bCs/>
          <w:i/>
          <w:sz w:val="24"/>
          <w:szCs w:val="24"/>
        </w:rPr>
        <w:t>aureus</w:t>
      </w:r>
      <w:r w:rsidR="005F6FA1" w:rsidRPr="00C45E12">
        <w:rPr>
          <w:rFonts w:ascii="Times New Roman" w:hAnsi="Times New Roman" w:cs="Times New Roman"/>
          <w:b/>
          <w:bCs/>
          <w:sz w:val="24"/>
          <w:szCs w:val="24"/>
        </w:rPr>
        <w:t xml:space="preserve"> in goats </w:t>
      </w:r>
      <w:bookmarkEnd w:id="106"/>
      <w:bookmarkEnd w:id="107"/>
      <w:bookmarkEnd w:id="108"/>
      <w:bookmarkEnd w:id="109"/>
      <w:bookmarkEnd w:id="110"/>
      <w:bookmarkEnd w:id="111"/>
    </w:p>
    <w:tbl>
      <w:tblPr>
        <w:tblStyle w:val="TableGrid2"/>
        <w:tblW w:w="5000" w:type="pct"/>
        <w:tblBorders>
          <w:left w:val="none" w:sz="0" w:space="0" w:color="auto"/>
          <w:right w:val="none" w:sz="0" w:space="0" w:color="auto"/>
          <w:insideV w:val="none" w:sz="0" w:space="0" w:color="auto"/>
        </w:tblBorders>
        <w:tblLook w:val="04A0"/>
      </w:tblPr>
      <w:tblGrid>
        <w:gridCol w:w="1328"/>
        <w:gridCol w:w="1859"/>
        <w:gridCol w:w="1224"/>
        <w:gridCol w:w="1187"/>
        <w:gridCol w:w="758"/>
        <w:gridCol w:w="638"/>
        <w:gridCol w:w="1139"/>
        <w:gridCol w:w="723"/>
      </w:tblGrid>
      <w:tr w:rsidR="005F6FA1" w:rsidRPr="00AA00F3" w:rsidTr="00AA00F3">
        <w:trPr>
          <w:trHeight w:val="378"/>
        </w:trPr>
        <w:tc>
          <w:tcPr>
            <w:tcW w:w="750" w:type="pct"/>
            <w:vMerge w:val="restart"/>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
                <w:bCs/>
                <w:color w:val="000000"/>
                <w:sz w:val="23"/>
                <w:szCs w:val="23"/>
              </w:rPr>
              <w:t>Variables</w:t>
            </w:r>
          </w:p>
        </w:tc>
        <w:tc>
          <w:tcPr>
            <w:tcW w:w="1050" w:type="pct"/>
            <w:vMerge w:val="restart"/>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
                <w:bCs/>
                <w:color w:val="000000"/>
                <w:sz w:val="23"/>
                <w:szCs w:val="23"/>
              </w:rPr>
              <w:t>Categories</w:t>
            </w:r>
          </w:p>
        </w:tc>
        <w:tc>
          <w:tcPr>
            <w:tcW w:w="1789" w:type="pct"/>
            <w:gridSpan w:val="3"/>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
                <w:bCs/>
                <w:i/>
                <w:iCs/>
                <w:color w:val="000000"/>
                <w:sz w:val="23"/>
                <w:szCs w:val="23"/>
              </w:rPr>
              <w:t>Staphylococcus</w:t>
            </w:r>
            <w:r w:rsidRPr="00AA00F3">
              <w:rPr>
                <w:rFonts w:ascii="Times New Roman" w:hAnsi="Times New Roman" w:cs="Times New Roman"/>
                <w:b/>
                <w:bCs/>
                <w:i/>
                <w:color w:val="000000"/>
                <w:sz w:val="23"/>
                <w:szCs w:val="23"/>
              </w:rPr>
              <w:t xml:space="preserve"> aureus</w:t>
            </w:r>
          </w:p>
        </w:tc>
        <w:tc>
          <w:tcPr>
            <w:tcW w:w="1411" w:type="pct"/>
            <w:gridSpan w:val="3"/>
            <w:vAlign w:val="center"/>
          </w:tcPr>
          <w:p w:rsidR="005F6FA1" w:rsidRPr="00AA00F3" w:rsidRDefault="005F6FA1" w:rsidP="00AA00F3">
            <w:pPr>
              <w:spacing w:line="360" w:lineRule="auto"/>
              <w:jc w:val="center"/>
              <w:rPr>
                <w:rFonts w:ascii="Times New Roman" w:hAnsi="Times New Roman" w:cs="Times New Roman"/>
                <w:b/>
                <w:iCs/>
                <w:color w:val="000000"/>
                <w:sz w:val="23"/>
                <w:szCs w:val="23"/>
              </w:rPr>
            </w:pPr>
            <w:r w:rsidRPr="00AA00F3">
              <w:rPr>
                <w:rFonts w:ascii="Times New Roman" w:hAnsi="Times New Roman" w:cs="Times New Roman"/>
                <w:b/>
                <w:iCs/>
                <w:color w:val="000000"/>
                <w:sz w:val="23"/>
                <w:szCs w:val="23"/>
              </w:rPr>
              <w:t>Multiple logistic regression</w:t>
            </w:r>
          </w:p>
        </w:tc>
      </w:tr>
      <w:tr w:rsidR="005F6FA1" w:rsidRPr="00AA00F3" w:rsidTr="00AA00F3">
        <w:trPr>
          <w:trHeight w:val="287"/>
        </w:trPr>
        <w:tc>
          <w:tcPr>
            <w:tcW w:w="750"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1050"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691" w:type="pct"/>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
                <w:bCs/>
                <w:color w:val="000000"/>
                <w:sz w:val="23"/>
                <w:szCs w:val="23"/>
              </w:rPr>
              <w:t>n (%)</w:t>
            </w:r>
          </w:p>
        </w:tc>
        <w:tc>
          <w:tcPr>
            <w:tcW w:w="670" w:type="pct"/>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
                <w:bCs/>
                <w:color w:val="000000"/>
                <w:sz w:val="23"/>
                <w:szCs w:val="23"/>
              </w:rPr>
              <w:t>95% CI</w:t>
            </w:r>
          </w:p>
        </w:tc>
        <w:tc>
          <w:tcPr>
            <w:tcW w:w="428" w:type="pct"/>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Cs/>
                <w:i/>
                <w:color w:val="000000"/>
                <w:sz w:val="23"/>
                <w:szCs w:val="23"/>
              </w:rPr>
              <w:t xml:space="preserve">P </w:t>
            </w:r>
            <w:r w:rsidRPr="00AA00F3">
              <w:rPr>
                <w:rFonts w:ascii="Times New Roman" w:hAnsi="Times New Roman" w:cs="Times New Roman"/>
                <w:b/>
                <w:bCs/>
                <w:color w:val="000000"/>
                <w:sz w:val="23"/>
                <w:szCs w:val="23"/>
              </w:rPr>
              <w:t>(χ</w:t>
            </w:r>
            <w:r w:rsidRPr="00AA00F3">
              <w:rPr>
                <w:rFonts w:ascii="Times New Roman" w:hAnsi="Times New Roman" w:cs="Times New Roman"/>
                <w:b/>
                <w:bCs/>
                <w:color w:val="000000"/>
                <w:sz w:val="23"/>
                <w:szCs w:val="23"/>
                <w:vertAlign w:val="superscript"/>
              </w:rPr>
              <w:t>2</w:t>
            </w:r>
            <w:r w:rsidRPr="00AA00F3">
              <w:rPr>
                <w:rFonts w:ascii="Times New Roman" w:hAnsi="Times New Roman" w:cs="Times New Roman"/>
                <w:b/>
                <w:bCs/>
                <w:color w:val="000000"/>
                <w:sz w:val="23"/>
                <w:szCs w:val="23"/>
              </w:rPr>
              <w:t>-test)</w:t>
            </w:r>
          </w:p>
        </w:tc>
        <w:tc>
          <w:tcPr>
            <w:tcW w:w="360" w:type="pct"/>
            <w:tcBorders>
              <w:bottom w:val="single" w:sz="4" w:space="0" w:color="auto"/>
            </w:tcBorders>
            <w:vAlign w:val="center"/>
          </w:tcPr>
          <w:p w:rsidR="005F6FA1" w:rsidRPr="00AA00F3" w:rsidRDefault="005F6FA1" w:rsidP="00AA00F3">
            <w:pPr>
              <w:spacing w:line="360" w:lineRule="auto"/>
              <w:jc w:val="center"/>
              <w:rPr>
                <w:rFonts w:ascii="Times New Roman" w:hAnsi="Times New Roman" w:cs="Times New Roman"/>
                <w:b/>
                <w:iCs/>
                <w:color w:val="000000"/>
                <w:sz w:val="23"/>
                <w:szCs w:val="23"/>
              </w:rPr>
            </w:pPr>
            <w:r w:rsidRPr="00AA00F3">
              <w:rPr>
                <w:rFonts w:ascii="Times New Roman" w:hAnsi="Times New Roman" w:cs="Times New Roman"/>
                <w:b/>
                <w:iCs/>
                <w:color w:val="000000"/>
                <w:sz w:val="23"/>
                <w:szCs w:val="23"/>
              </w:rPr>
              <w:t>OR</w:t>
            </w:r>
          </w:p>
        </w:tc>
        <w:tc>
          <w:tcPr>
            <w:tcW w:w="643" w:type="pct"/>
            <w:tcBorders>
              <w:bottom w:val="single" w:sz="4" w:space="0" w:color="auto"/>
            </w:tcBorders>
            <w:vAlign w:val="center"/>
          </w:tcPr>
          <w:p w:rsidR="005F6FA1" w:rsidRPr="00AA00F3" w:rsidRDefault="005F6FA1" w:rsidP="00AA00F3">
            <w:pPr>
              <w:spacing w:line="360" w:lineRule="auto"/>
              <w:jc w:val="center"/>
              <w:rPr>
                <w:rFonts w:ascii="Times New Roman" w:hAnsi="Times New Roman" w:cs="Times New Roman"/>
                <w:b/>
                <w:iCs/>
                <w:color w:val="000000"/>
                <w:sz w:val="23"/>
                <w:szCs w:val="23"/>
              </w:rPr>
            </w:pPr>
            <w:r w:rsidRPr="00AA00F3">
              <w:rPr>
                <w:rFonts w:ascii="Times New Roman" w:hAnsi="Times New Roman" w:cs="Times New Roman"/>
                <w:b/>
                <w:iCs/>
                <w:color w:val="000000"/>
                <w:sz w:val="23"/>
                <w:szCs w:val="23"/>
              </w:rPr>
              <w:t>95% CI</w:t>
            </w:r>
          </w:p>
        </w:tc>
        <w:tc>
          <w:tcPr>
            <w:tcW w:w="408" w:type="pct"/>
            <w:tcBorders>
              <w:bottom w:val="single" w:sz="4" w:space="0" w:color="auto"/>
            </w:tcBorders>
            <w:vAlign w:val="center"/>
          </w:tcPr>
          <w:p w:rsidR="005F6FA1" w:rsidRPr="00AA00F3" w:rsidRDefault="005F6FA1" w:rsidP="00AA00F3">
            <w:pPr>
              <w:spacing w:line="360" w:lineRule="auto"/>
              <w:jc w:val="center"/>
              <w:rPr>
                <w:rFonts w:ascii="Times New Roman" w:hAnsi="Times New Roman" w:cs="Times New Roman"/>
                <w:b/>
                <w:i/>
                <w:color w:val="000000"/>
                <w:sz w:val="23"/>
                <w:szCs w:val="23"/>
              </w:rPr>
            </w:pPr>
            <w:r w:rsidRPr="00AA00F3">
              <w:rPr>
                <w:rFonts w:ascii="Times New Roman" w:hAnsi="Times New Roman" w:cs="Times New Roman"/>
                <w:b/>
                <w:i/>
                <w:color w:val="000000"/>
                <w:sz w:val="23"/>
                <w:szCs w:val="23"/>
              </w:rPr>
              <w:t>P</w:t>
            </w:r>
          </w:p>
        </w:tc>
      </w:tr>
      <w:tr w:rsidR="005F6FA1" w:rsidRPr="00AA00F3" w:rsidTr="00AA00F3">
        <w:trPr>
          <w:trHeight w:val="287"/>
        </w:trPr>
        <w:tc>
          <w:tcPr>
            <w:tcW w:w="750"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Season</w:t>
            </w: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Summer (80)</w:t>
            </w:r>
          </w:p>
        </w:tc>
        <w:tc>
          <w:tcPr>
            <w:tcW w:w="691" w:type="pct"/>
            <w:vAlign w:val="center"/>
          </w:tcPr>
          <w:p w:rsidR="005F6FA1" w:rsidRPr="00AA00F3" w:rsidRDefault="00AA00F3"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11</w:t>
            </w:r>
            <w:r w:rsidR="005F6FA1" w:rsidRPr="00AA00F3">
              <w:rPr>
                <w:rFonts w:ascii="Times New Roman" w:hAnsi="Times New Roman" w:cs="Times New Roman"/>
                <w:color w:val="000000"/>
                <w:sz w:val="23"/>
                <w:szCs w:val="23"/>
              </w:rPr>
              <w:t>(13.7%)</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7.1-23.3</w:t>
            </w:r>
          </w:p>
        </w:tc>
        <w:tc>
          <w:tcPr>
            <w:tcW w:w="428" w:type="pct"/>
            <w:vMerge w:val="restart"/>
            <w:vAlign w:val="center"/>
          </w:tcPr>
          <w:p w:rsidR="005F6FA1" w:rsidRPr="00AA00F3" w:rsidRDefault="005F6FA1" w:rsidP="00AA00F3">
            <w:pPr>
              <w:spacing w:line="360" w:lineRule="auto"/>
              <w:jc w:val="center"/>
              <w:rPr>
                <w:rFonts w:ascii="Times New Roman" w:hAnsi="Times New Roman" w:cs="Times New Roman"/>
                <w:iCs/>
                <w:color w:val="000000"/>
                <w:sz w:val="23"/>
                <w:szCs w:val="23"/>
              </w:rPr>
            </w:pPr>
            <w:r w:rsidRPr="00AA00F3">
              <w:rPr>
                <w:rFonts w:ascii="Times New Roman" w:hAnsi="Times New Roman" w:cs="Times New Roman"/>
                <w:iCs/>
                <w:color w:val="000000"/>
                <w:sz w:val="23"/>
                <w:szCs w:val="23"/>
              </w:rPr>
              <w:t>0.42</w:t>
            </w:r>
          </w:p>
        </w:tc>
        <w:tc>
          <w:tcPr>
            <w:tcW w:w="360" w:type="pct"/>
            <w:tcBorders>
              <w:bottom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643" w:type="pct"/>
            <w:tcBorders>
              <w:bottom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408" w:type="pct"/>
            <w:tcBorders>
              <w:bottom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r>
      <w:tr w:rsidR="005F6FA1" w:rsidRPr="00AA00F3" w:rsidTr="00AA00F3">
        <w:trPr>
          <w:trHeight w:val="287"/>
        </w:trPr>
        <w:tc>
          <w:tcPr>
            <w:tcW w:w="750"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Winter (120)</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12 (10%)</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5.3-16.8</w:t>
            </w:r>
          </w:p>
        </w:tc>
        <w:tc>
          <w:tcPr>
            <w:tcW w:w="428" w:type="pct"/>
            <w:vMerge/>
            <w:vAlign w:val="center"/>
          </w:tcPr>
          <w:p w:rsidR="005F6FA1" w:rsidRPr="00AA00F3" w:rsidRDefault="005F6FA1" w:rsidP="00AA00F3">
            <w:pPr>
              <w:spacing w:line="360" w:lineRule="auto"/>
              <w:jc w:val="center"/>
              <w:rPr>
                <w:rFonts w:ascii="Times New Roman" w:hAnsi="Times New Roman" w:cs="Times New Roman"/>
                <w:iCs/>
                <w:color w:val="000000"/>
                <w:sz w:val="23"/>
                <w:szCs w:val="23"/>
              </w:rPr>
            </w:pPr>
          </w:p>
        </w:tc>
        <w:tc>
          <w:tcPr>
            <w:tcW w:w="360" w:type="pct"/>
            <w:tcBorders>
              <w:top w:val="nil"/>
            </w:tcBorders>
            <w:vAlign w:val="center"/>
          </w:tcPr>
          <w:p w:rsidR="005F6FA1" w:rsidRPr="00AA00F3" w:rsidRDefault="005F6FA1" w:rsidP="00AA00F3">
            <w:pPr>
              <w:spacing w:line="360" w:lineRule="auto"/>
              <w:jc w:val="center"/>
              <w:rPr>
                <w:rFonts w:ascii="Times New Roman" w:hAnsi="Times New Roman" w:cs="Times New Roman"/>
                <w:iCs/>
                <w:color w:val="000000"/>
                <w:sz w:val="23"/>
                <w:szCs w:val="23"/>
              </w:rPr>
            </w:pPr>
          </w:p>
        </w:tc>
        <w:tc>
          <w:tcPr>
            <w:tcW w:w="643" w:type="pct"/>
            <w:tcBorders>
              <w:top w:val="nil"/>
            </w:tcBorders>
            <w:vAlign w:val="center"/>
          </w:tcPr>
          <w:p w:rsidR="005F6FA1" w:rsidRPr="00AA00F3" w:rsidRDefault="005F6FA1" w:rsidP="00AA00F3">
            <w:pPr>
              <w:spacing w:line="360" w:lineRule="auto"/>
              <w:jc w:val="center"/>
              <w:rPr>
                <w:rFonts w:ascii="Times New Roman" w:hAnsi="Times New Roman" w:cs="Times New Roman"/>
                <w:iCs/>
                <w:color w:val="000000"/>
                <w:sz w:val="23"/>
                <w:szCs w:val="23"/>
              </w:rPr>
            </w:pPr>
          </w:p>
        </w:tc>
        <w:tc>
          <w:tcPr>
            <w:tcW w:w="408" w:type="pct"/>
            <w:tcBorders>
              <w:top w:val="nil"/>
            </w:tcBorders>
            <w:vAlign w:val="center"/>
          </w:tcPr>
          <w:p w:rsidR="005F6FA1" w:rsidRPr="00AA00F3" w:rsidRDefault="005F6FA1" w:rsidP="00AA00F3">
            <w:pPr>
              <w:spacing w:line="360" w:lineRule="auto"/>
              <w:jc w:val="center"/>
              <w:rPr>
                <w:rFonts w:ascii="Times New Roman" w:hAnsi="Times New Roman" w:cs="Times New Roman"/>
                <w:i/>
                <w:color w:val="000000"/>
                <w:sz w:val="23"/>
                <w:szCs w:val="23"/>
              </w:rPr>
            </w:pPr>
          </w:p>
        </w:tc>
      </w:tr>
      <w:tr w:rsidR="005F6FA1" w:rsidRPr="00AA00F3" w:rsidTr="00AA00F3">
        <w:tc>
          <w:tcPr>
            <w:tcW w:w="750"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Breed</w:t>
            </w:r>
          </w:p>
        </w:tc>
        <w:tc>
          <w:tcPr>
            <w:tcW w:w="1050" w:type="pct"/>
            <w:vAlign w:val="center"/>
          </w:tcPr>
          <w:p w:rsidR="005F6FA1" w:rsidRPr="00AA00F3" w:rsidRDefault="00AA00F3"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Black Bengal</w:t>
            </w:r>
            <w:r w:rsidR="005F6FA1" w:rsidRPr="00AA00F3">
              <w:rPr>
                <w:rFonts w:ascii="Times New Roman" w:hAnsi="Times New Roman" w:cs="Times New Roman"/>
                <w:color w:val="000000"/>
                <w:sz w:val="23"/>
                <w:szCs w:val="23"/>
              </w:rPr>
              <w:t>(25)</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 (4%)</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0.1-20.3</w:t>
            </w:r>
          </w:p>
        </w:tc>
        <w:tc>
          <w:tcPr>
            <w:tcW w:w="428" w:type="pct"/>
            <w:vMerge w:val="restart"/>
            <w:vAlign w:val="center"/>
          </w:tcPr>
          <w:p w:rsidR="005F6FA1" w:rsidRPr="00AA00F3" w:rsidRDefault="00E4717A"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w:t>
            </w:r>
            <w:r w:rsidR="005F6FA1" w:rsidRPr="00AA00F3">
              <w:rPr>
                <w:rFonts w:ascii="Times New Roman" w:hAnsi="Times New Roman" w:cs="Times New Roman"/>
                <w:color w:val="000000"/>
                <w:sz w:val="23"/>
                <w:szCs w:val="23"/>
              </w:rPr>
              <w:t>0</w:t>
            </w:r>
            <w:r w:rsidRPr="00AA00F3">
              <w:rPr>
                <w:rFonts w:ascii="Times New Roman" w:hAnsi="Times New Roman" w:cs="Times New Roman"/>
                <w:color w:val="000000"/>
                <w:sz w:val="23"/>
                <w:szCs w:val="23"/>
              </w:rPr>
              <w:t>2</w:t>
            </w:r>
          </w:p>
        </w:tc>
        <w:tc>
          <w:tcPr>
            <w:tcW w:w="36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w:t>
            </w:r>
          </w:p>
        </w:tc>
        <w:tc>
          <w:tcPr>
            <w:tcW w:w="643"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408"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r>
      <w:tr w:rsidR="005F6FA1" w:rsidRPr="00AA00F3" w:rsidTr="00AA00F3">
        <w:tc>
          <w:tcPr>
            <w:tcW w:w="750"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1050" w:type="pct"/>
            <w:vAlign w:val="center"/>
          </w:tcPr>
          <w:p w:rsidR="005F6FA1" w:rsidRPr="00AA00F3" w:rsidRDefault="005F6FA1" w:rsidP="00AA00F3">
            <w:pPr>
              <w:spacing w:line="360" w:lineRule="auto"/>
              <w:jc w:val="center"/>
              <w:rPr>
                <w:rFonts w:ascii="Times New Roman" w:hAnsi="Times New Roman" w:cs="Times New Roman"/>
                <w:sz w:val="23"/>
                <w:szCs w:val="23"/>
              </w:rPr>
            </w:pPr>
            <w:r w:rsidRPr="00AA00F3">
              <w:rPr>
                <w:rFonts w:ascii="Times New Roman" w:hAnsi="Times New Roman" w:cs="Times New Roman"/>
                <w:sz w:val="23"/>
                <w:szCs w:val="23"/>
              </w:rPr>
              <w:t>Jam</w:t>
            </w:r>
            <w:r w:rsidR="00AA00F3" w:rsidRPr="00AA00F3">
              <w:rPr>
                <w:rFonts w:ascii="Times New Roman" w:hAnsi="Times New Roman" w:cs="Times New Roman"/>
                <w:sz w:val="23"/>
                <w:szCs w:val="23"/>
              </w:rPr>
              <w:t>u</w:t>
            </w:r>
            <w:r w:rsidRPr="00AA00F3">
              <w:rPr>
                <w:rFonts w:ascii="Times New Roman" w:hAnsi="Times New Roman" w:cs="Times New Roman"/>
                <w:sz w:val="23"/>
                <w:szCs w:val="23"/>
              </w:rPr>
              <w:t>napari (133)</w:t>
            </w:r>
          </w:p>
        </w:tc>
        <w:tc>
          <w:tcPr>
            <w:tcW w:w="691" w:type="pct"/>
            <w:vAlign w:val="center"/>
          </w:tcPr>
          <w:p w:rsidR="005F6FA1" w:rsidRPr="00AA00F3" w:rsidRDefault="00AA00F3" w:rsidP="00AA00F3">
            <w:pPr>
              <w:spacing w:line="360" w:lineRule="auto"/>
              <w:jc w:val="center"/>
              <w:rPr>
                <w:rFonts w:ascii="Times New Roman" w:hAnsi="Times New Roman" w:cs="Times New Roman"/>
                <w:sz w:val="23"/>
                <w:szCs w:val="23"/>
              </w:rPr>
            </w:pPr>
            <w:r w:rsidRPr="00AA00F3">
              <w:rPr>
                <w:rFonts w:ascii="Times New Roman" w:hAnsi="Times New Roman" w:cs="Times New Roman"/>
                <w:sz w:val="23"/>
                <w:szCs w:val="23"/>
              </w:rPr>
              <w:t>19</w:t>
            </w:r>
            <w:r w:rsidR="005F6FA1" w:rsidRPr="00AA00F3">
              <w:rPr>
                <w:rFonts w:ascii="Times New Roman" w:hAnsi="Times New Roman" w:cs="Times New Roman"/>
                <w:sz w:val="23"/>
                <w:szCs w:val="23"/>
              </w:rPr>
              <w:t>(14.3%)</w:t>
            </w:r>
          </w:p>
        </w:tc>
        <w:tc>
          <w:tcPr>
            <w:tcW w:w="670" w:type="pct"/>
            <w:vAlign w:val="center"/>
          </w:tcPr>
          <w:p w:rsidR="005F6FA1" w:rsidRPr="00AA00F3" w:rsidRDefault="005F6FA1" w:rsidP="00AA00F3">
            <w:pPr>
              <w:spacing w:line="360" w:lineRule="auto"/>
              <w:jc w:val="center"/>
              <w:rPr>
                <w:rFonts w:ascii="Times New Roman" w:hAnsi="Times New Roman" w:cs="Times New Roman"/>
                <w:sz w:val="23"/>
                <w:szCs w:val="23"/>
              </w:rPr>
            </w:pPr>
            <w:r w:rsidRPr="00AA00F3">
              <w:rPr>
                <w:rFonts w:ascii="Times New Roman" w:hAnsi="Times New Roman" w:cs="Times New Roman"/>
                <w:sz w:val="23"/>
                <w:szCs w:val="23"/>
              </w:rPr>
              <w:t>8.8-21.4</w:t>
            </w:r>
          </w:p>
        </w:tc>
        <w:tc>
          <w:tcPr>
            <w:tcW w:w="428"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36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1.6</w:t>
            </w:r>
          </w:p>
        </w:tc>
        <w:tc>
          <w:tcPr>
            <w:tcW w:w="643"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0.2-14.2</w:t>
            </w:r>
          </w:p>
        </w:tc>
        <w:tc>
          <w:tcPr>
            <w:tcW w:w="408"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0.67</w:t>
            </w:r>
          </w:p>
        </w:tc>
      </w:tr>
      <w:tr w:rsidR="005F6FA1" w:rsidRPr="00AA00F3" w:rsidTr="00AA00F3">
        <w:tc>
          <w:tcPr>
            <w:tcW w:w="750"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Cross (42)</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3 (7.1%)</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1.5-19.5</w:t>
            </w:r>
          </w:p>
        </w:tc>
        <w:tc>
          <w:tcPr>
            <w:tcW w:w="428"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36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1.5</w:t>
            </w:r>
          </w:p>
        </w:tc>
        <w:tc>
          <w:tcPr>
            <w:tcW w:w="643"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0.1-18.1</w:t>
            </w:r>
          </w:p>
        </w:tc>
        <w:tc>
          <w:tcPr>
            <w:tcW w:w="408"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0.71</w:t>
            </w:r>
          </w:p>
        </w:tc>
      </w:tr>
      <w:tr w:rsidR="005F6FA1" w:rsidRPr="00AA00F3" w:rsidTr="00AA00F3">
        <w:tc>
          <w:tcPr>
            <w:tcW w:w="750"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Sex</w:t>
            </w: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Male (81)</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3 (3.7%)</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0.7-10.4</w:t>
            </w:r>
          </w:p>
        </w:tc>
        <w:tc>
          <w:tcPr>
            <w:tcW w:w="428" w:type="pct"/>
            <w:vMerge w:val="restart"/>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
                <w:bCs/>
                <w:color w:val="000000"/>
                <w:sz w:val="23"/>
                <w:szCs w:val="23"/>
              </w:rPr>
              <w:t>&lt;0.01</w:t>
            </w:r>
          </w:p>
        </w:tc>
        <w:tc>
          <w:tcPr>
            <w:tcW w:w="36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w:t>
            </w:r>
          </w:p>
        </w:tc>
        <w:tc>
          <w:tcPr>
            <w:tcW w:w="643"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408"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r>
      <w:tr w:rsidR="005F6FA1" w:rsidRPr="00AA00F3" w:rsidTr="00AA00F3">
        <w:tc>
          <w:tcPr>
            <w:tcW w:w="750"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Female (119)</w:t>
            </w:r>
          </w:p>
        </w:tc>
        <w:tc>
          <w:tcPr>
            <w:tcW w:w="691" w:type="pct"/>
            <w:vAlign w:val="center"/>
          </w:tcPr>
          <w:p w:rsidR="005F6FA1" w:rsidRPr="00AA00F3" w:rsidRDefault="00AA00F3"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20</w:t>
            </w:r>
            <w:r w:rsidR="005F6FA1" w:rsidRPr="00AA00F3">
              <w:rPr>
                <w:rFonts w:ascii="Times New Roman" w:hAnsi="Times New Roman" w:cs="Times New Roman"/>
                <w:color w:val="000000"/>
                <w:sz w:val="23"/>
                <w:szCs w:val="23"/>
              </w:rPr>
              <w:t>(16.8%)</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10.6-24.7</w:t>
            </w:r>
          </w:p>
        </w:tc>
        <w:tc>
          <w:tcPr>
            <w:tcW w:w="428"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360" w:type="pct"/>
            <w:tcBorders>
              <w:bottom w:val="single" w:sz="4" w:space="0" w:color="auto"/>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2.6</w:t>
            </w:r>
          </w:p>
        </w:tc>
        <w:tc>
          <w:tcPr>
            <w:tcW w:w="643" w:type="pct"/>
            <w:tcBorders>
              <w:bottom w:val="single" w:sz="4" w:space="0" w:color="auto"/>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0.6-10.9</w:t>
            </w:r>
          </w:p>
        </w:tc>
        <w:tc>
          <w:tcPr>
            <w:tcW w:w="408" w:type="pct"/>
            <w:tcBorders>
              <w:bottom w:val="single" w:sz="4" w:space="0" w:color="auto"/>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0.20</w:t>
            </w:r>
          </w:p>
        </w:tc>
      </w:tr>
      <w:tr w:rsidR="005F6FA1" w:rsidRPr="00AA00F3" w:rsidTr="00AA00F3">
        <w:tc>
          <w:tcPr>
            <w:tcW w:w="750"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Source</w:t>
            </w: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Family (146)</w:t>
            </w:r>
          </w:p>
        </w:tc>
        <w:tc>
          <w:tcPr>
            <w:tcW w:w="691" w:type="pct"/>
            <w:vAlign w:val="center"/>
          </w:tcPr>
          <w:p w:rsidR="005F6FA1" w:rsidRPr="00AA00F3" w:rsidRDefault="00AA00F3"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15</w:t>
            </w:r>
            <w:r w:rsidR="005F6FA1" w:rsidRPr="00AA00F3">
              <w:rPr>
                <w:rFonts w:ascii="Times New Roman" w:hAnsi="Times New Roman" w:cs="Times New Roman"/>
                <w:color w:val="000000"/>
                <w:sz w:val="23"/>
                <w:szCs w:val="23"/>
              </w:rPr>
              <w:t>(10.3%)</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5.8-16.4</w:t>
            </w:r>
          </w:p>
        </w:tc>
        <w:tc>
          <w:tcPr>
            <w:tcW w:w="428"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0.37</w:t>
            </w:r>
          </w:p>
        </w:tc>
        <w:tc>
          <w:tcPr>
            <w:tcW w:w="360" w:type="pct"/>
            <w:tcBorders>
              <w:bottom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643" w:type="pct"/>
            <w:tcBorders>
              <w:bottom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408" w:type="pct"/>
            <w:tcBorders>
              <w:bottom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r>
      <w:tr w:rsidR="005F6FA1" w:rsidRPr="00AA00F3" w:rsidTr="00AA00F3">
        <w:tc>
          <w:tcPr>
            <w:tcW w:w="750"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Farm (54)</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8 (14.8%)</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6.6-27.1</w:t>
            </w:r>
          </w:p>
        </w:tc>
        <w:tc>
          <w:tcPr>
            <w:tcW w:w="428"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360" w:type="pct"/>
            <w:tcBorders>
              <w:top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643" w:type="pct"/>
            <w:tcBorders>
              <w:top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408" w:type="pct"/>
            <w:tcBorders>
              <w:top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r>
      <w:tr w:rsidR="005F6FA1" w:rsidRPr="00AA00F3" w:rsidTr="00AA00F3">
        <w:tc>
          <w:tcPr>
            <w:tcW w:w="750"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Age</w:t>
            </w: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 xml:space="preserve"> </w:t>
            </w:r>
            <w:r w:rsidR="009F2E18" w:rsidRPr="00AA00F3">
              <w:rPr>
                <w:rFonts w:ascii="Times New Roman" w:hAnsi="Times New Roman" w:cs="Times New Roman"/>
                <w:color w:val="000000"/>
                <w:sz w:val="23"/>
                <w:szCs w:val="23"/>
              </w:rPr>
              <w:t xml:space="preserve">Juvenile </w:t>
            </w:r>
            <w:r w:rsidRPr="00AA00F3">
              <w:rPr>
                <w:rFonts w:ascii="Times New Roman" w:hAnsi="Times New Roman" w:cs="Times New Roman"/>
                <w:color w:val="000000"/>
                <w:sz w:val="23"/>
                <w:szCs w:val="23"/>
              </w:rPr>
              <w:t>(0 days-1 year) (93)</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4 (4.3%)</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1.2-10.6</w:t>
            </w:r>
          </w:p>
        </w:tc>
        <w:tc>
          <w:tcPr>
            <w:tcW w:w="428" w:type="pct"/>
            <w:vMerge w:val="restart"/>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
                <w:bCs/>
                <w:color w:val="000000"/>
                <w:sz w:val="23"/>
                <w:szCs w:val="23"/>
              </w:rPr>
              <w:t>&lt;0.01</w:t>
            </w:r>
          </w:p>
        </w:tc>
        <w:tc>
          <w:tcPr>
            <w:tcW w:w="36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w:t>
            </w:r>
          </w:p>
        </w:tc>
        <w:tc>
          <w:tcPr>
            <w:tcW w:w="643"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408"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r>
      <w:tr w:rsidR="005F6FA1" w:rsidRPr="00AA00F3" w:rsidTr="00AA00F3">
        <w:tc>
          <w:tcPr>
            <w:tcW w:w="750"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1050" w:type="pct"/>
            <w:vAlign w:val="center"/>
          </w:tcPr>
          <w:p w:rsidR="005F6FA1" w:rsidRPr="00AA00F3" w:rsidRDefault="009F2E18"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Young (</w:t>
            </w:r>
            <w:r w:rsidR="005F6FA1" w:rsidRPr="00AA00F3">
              <w:rPr>
                <w:rFonts w:ascii="Times New Roman" w:hAnsi="Times New Roman" w:cs="Times New Roman"/>
                <w:color w:val="000000"/>
                <w:sz w:val="23"/>
                <w:szCs w:val="23"/>
              </w:rPr>
              <w:t>1 year- 2 years</w:t>
            </w:r>
            <w:r w:rsidRPr="00AA00F3">
              <w:rPr>
                <w:rFonts w:ascii="Times New Roman" w:hAnsi="Times New Roman" w:cs="Times New Roman"/>
                <w:color w:val="000000"/>
                <w:sz w:val="23"/>
                <w:szCs w:val="23"/>
              </w:rPr>
              <w:t>)</w:t>
            </w:r>
            <w:r w:rsidR="005F6FA1" w:rsidRPr="00AA00F3">
              <w:rPr>
                <w:rFonts w:ascii="Times New Roman" w:hAnsi="Times New Roman" w:cs="Times New Roman"/>
                <w:color w:val="000000"/>
                <w:sz w:val="23"/>
                <w:szCs w:val="23"/>
              </w:rPr>
              <w:t xml:space="preserve"> (71)</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7 (9.8%)</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4.1-19.3</w:t>
            </w:r>
          </w:p>
        </w:tc>
        <w:tc>
          <w:tcPr>
            <w:tcW w:w="428"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36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1.8</w:t>
            </w:r>
          </w:p>
        </w:tc>
        <w:tc>
          <w:tcPr>
            <w:tcW w:w="643"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0.5-6.9</w:t>
            </w:r>
          </w:p>
        </w:tc>
        <w:tc>
          <w:tcPr>
            <w:tcW w:w="408"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0.39</w:t>
            </w:r>
          </w:p>
        </w:tc>
      </w:tr>
      <w:tr w:rsidR="005F6FA1" w:rsidRPr="00AA00F3" w:rsidTr="00AA00F3">
        <w:tc>
          <w:tcPr>
            <w:tcW w:w="750"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1050" w:type="pct"/>
            <w:vAlign w:val="center"/>
          </w:tcPr>
          <w:p w:rsidR="005F6FA1" w:rsidRPr="00AA00F3" w:rsidRDefault="009F2E18"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Adult (</w:t>
            </w:r>
            <w:r w:rsidR="005F6FA1" w:rsidRPr="00AA00F3">
              <w:rPr>
                <w:rFonts w:ascii="Times New Roman" w:hAnsi="Times New Roman" w:cs="Times New Roman"/>
                <w:color w:val="000000"/>
                <w:sz w:val="23"/>
                <w:szCs w:val="23"/>
              </w:rPr>
              <w:t>&gt; 2 years</w:t>
            </w:r>
            <w:r w:rsidRPr="00AA00F3">
              <w:rPr>
                <w:rFonts w:ascii="Times New Roman" w:hAnsi="Times New Roman" w:cs="Times New Roman"/>
                <w:color w:val="000000"/>
                <w:sz w:val="23"/>
                <w:szCs w:val="23"/>
              </w:rPr>
              <w:t>)</w:t>
            </w:r>
            <w:r w:rsidR="005F6FA1" w:rsidRPr="00AA00F3">
              <w:rPr>
                <w:rFonts w:ascii="Times New Roman" w:hAnsi="Times New Roman" w:cs="Times New Roman"/>
                <w:color w:val="000000"/>
                <w:sz w:val="23"/>
                <w:szCs w:val="23"/>
              </w:rPr>
              <w:t xml:space="preserve"> (36)</w:t>
            </w:r>
          </w:p>
        </w:tc>
        <w:tc>
          <w:tcPr>
            <w:tcW w:w="691" w:type="pct"/>
            <w:vAlign w:val="center"/>
          </w:tcPr>
          <w:p w:rsidR="005F6FA1" w:rsidRPr="00AA00F3" w:rsidRDefault="00AA00F3" w:rsidP="00AA00F3">
            <w:pPr>
              <w:spacing w:line="360" w:lineRule="auto"/>
              <w:jc w:val="center"/>
              <w:rPr>
                <w:rFonts w:ascii="Times New Roman" w:hAnsi="Times New Roman" w:cs="Times New Roman"/>
                <w:color w:val="000000"/>
                <w:sz w:val="23"/>
                <w:szCs w:val="23"/>
              </w:rPr>
            </w:pPr>
            <w:r>
              <w:rPr>
                <w:rFonts w:ascii="Times New Roman" w:hAnsi="Times New Roman" w:cs="Times New Roman"/>
                <w:color w:val="000000"/>
                <w:sz w:val="23"/>
                <w:szCs w:val="23"/>
              </w:rPr>
              <w:t>12</w:t>
            </w:r>
            <w:r w:rsidR="005F6FA1" w:rsidRPr="00AA00F3">
              <w:rPr>
                <w:rFonts w:ascii="Times New Roman" w:hAnsi="Times New Roman" w:cs="Times New Roman"/>
                <w:color w:val="000000"/>
                <w:sz w:val="23"/>
                <w:szCs w:val="23"/>
              </w:rPr>
              <w:t>(33.3%)</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18.6-50.9</w:t>
            </w:r>
          </w:p>
        </w:tc>
        <w:tc>
          <w:tcPr>
            <w:tcW w:w="428"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36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6</w:t>
            </w:r>
          </w:p>
        </w:tc>
        <w:tc>
          <w:tcPr>
            <w:tcW w:w="643"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1.5-24.5</w:t>
            </w:r>
          </w:p>
        </w:tc>
        <w:tc>
          <w:tcPr>
            <w:tcW w:w="408" w:type="pct"/>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
                <w:bCs/>
                <w:color w:val="000000"/>
                <w:sz w:val="23"/>
                <w:szCs w:val="23"/>
              </w:rPr>
              <w:t>0.01</w:t>
            </w:r>
          </w:p>
        </w:tc>
      </w:tr>
      <w:tr w:rsidR="005F6FA1" w:rsidRPr="00AA00F3" w:rsidTr="00AA00F3">
        <w:tc>
          <w:tcPr>
            <w:tcW w:w="750"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BCS</w:t>
            </w:r>
          </w:p>
        </w:tc>
        <w:tc>
          <w:tcPr>
            <w:tcW w:w="1050" w:type="pct"/>
            <w:vAlign w:val="center"/>
          </w:tcPr>
          <w:p w:rsidR="005F6FA1" w:rsidRPr="00AA00F3" w:rsidRDefault="009F2E18"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Poor -</w:t>
            </w:r>
            <w:r w:rsidR="005F6FA1" w:rsidRPr="00AA00F3">
              <w:rPr>
                <w:rFonts w:ascii="Times New Roman" w:hAnsi="Times New Roman" w:cs="Times New Roman"/>
                <w:color w:val="000000"/>
                <w:sz w:val="23"/>
                <w:szCs w:val="23"/>
              </w:rPr>
              <w:t>1 (69)</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4 (5.8%)</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1.6-14.2</w:t>
            </w:r>
          </w:p>
        </w:tc>
        <w:tc>
          <w:tcPr>
            <w:tcW w:w="428"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0.09</w:t>
            </w:r>
          </w:p>
        </w:tc>
        <w:tc>
          <w:tcPr>
            <w:tcW w:w="36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w:t>
            </w:r>
          </w:p>
        </w:tc>
        <w:tc>
          <w:tcPr>
            <w:tcW w:w="643"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408"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r>
      <w:tr w:rsidR="005F6FA1" w:rsidRPr="00AA00F3" w:rsidTr="00AA00F3">
        <w:tc>
          <w:tcPr>
            <w:tcW w:w="750"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1050" w:type="pct"/>
            <w:vAlign w:val="center"/>
          </w:tcPr>
          <w:p w:rsidR="005F6FA1" w:rsidRPr="00AA00F3" w:rsidRDefault="009F2E18"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Fair-</w:t>
            </w:r>
            <w:r w:rsidR="005F6FA1" w:rsidRPr="00AA00F3">
              <w:rPr>
                <w:rFonts w:ascii="Times New Roman" w:hAnsi="Times New Roman" w:cs="Times New Roman"/>
                <w:color w:val="000000"/>
                <w:sz w:val="23"/>
                <w:szCs w:val="23"/>
              </w:rPr>
              <w:t>2 (77)</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9 (11.7%)</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5.5-21.1</w:t>
            </w:r>
          </w:p>
        </w:tc>
        <w:tc>
          <w:tcPr>
            <w:tcW w:w="428"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36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2.4</w:t>
            </w:r>
          </w:p>
        </w:tc>
        <w:tc>
          <w:tcPr>
            <w:tcW w:w="643"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0.6-8.6</w:t>
            </w:r>
          </w:p>
        </w:tc>
        <w:tc>
          <w:tcPr>
            <w:tcW w:w="408"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0.18</w:t>
            </w:r>
          </w:p>
        </w:tc>
      </w:tr>
      <w:tr w:rsidR="005F6FA1" w:rsidRPr="00AA00F3" w:rsidTr="00AA00F3">
        <w:tc>
          <w:tcPr>
            <w:tcW w:w="750"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1050" w:type="pct"/>
            <w:vAlign w:val="center"/>
          </w:tcPr>
          <w:p w:rsidR="005F6FA1" w:rsidRPr="00AA00F3" w:rsidRDefault="009F2E18"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Good-</w:t>
            </w:r>
            <w:r w:rsidR="005F6FA1" w:rsidRPr="00AA00F3">
              <w:rPr>
                <w:rFonts w:ascii="Times New Roman" w:hAnsi="Times New Roman" w:cs="Times New Roman"/>
                <w:color w:val="000000"/>
                <w:sz w:val="23"/>
                <w:szCs w:val="23"/>
              </w:rPr>
              <w:t>3 (54)</w:t>
            </w:r>
          </w:p>
        </w:tc>
        <w:tc>
          <w:tcPr>
            <w:tcW w:w="691" w:type="pct"/>
            <w:vAlign w:val="center"/>
          </w:tcPr>
          <w:p w:rsidR="005F6FA1" w:rsidRPr="00AA00F3" w:rsidRDefault="00AA00F3"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10</w:t>
            </w:r>
            <w:r w:rsidR="005F6FA1" w:rsidRPr="00AA00F3">
              <w:rPr>
                <w:rFonts w:ascii="Times New Roman" w:hAnsi="Times New Roman" w:cs="Times New Roman"/>
                <w:color w:val="000000"/>
                <w:sz w:val="23"/>
                <w:szCs w:val="23"/>
              </w:rPr>
              <w:t>(18.5%)</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9.3-31.4</w:t>
            </w:r>
          </w:p>
        </w:tc>
        <w:tc>
          <w:tcPr>
            <w:tcW w:w="428"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360" w:type="pct"/>
            <w:tcBorders>
              <w:bottom w:val="single" w:sz="4" w:space="0" w:color="auto"/>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3.6</w:t>
            </w:r>
          </w:p>
        </w:tc>
        <w:tc>
          <w:tcPr>
            <w:tcW w:w="643" w:type="pct"/>
            <w:tcBorders>
              <w:bottom w:val="single" w:sz="4" w:space="0" w:color="auto"/>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0.9-13.2</w:t>
            </w:r>
          </w:p>
        </w:tc>
        <w:tc>
          <w:tcPr>
            <w:tcW w:w="408" w:type="pct"/>
            <w:tcBorders>
              <w:bottom w:val="single" w:sz="4" w:space="0" w:color="auto"/>
            </w:tcBorders>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r w:rsidRPr="00AA00F3">
              <w:rPr>
                <w:rFonts w:ascii="Times New Roman" w:hAnsi="Times New Roman" w:cs="Times New Roman"/>
                <w:b/>
                <w:bCs/>
                <w:color w:val="000000"/>
                <w:sz w:val="23"/>
                <w:szCs w:val="23"/>
              </w:rPr>
              <w:t>0.05</w:t>
            </w:r>
          </w:p>
        </w:tc>
      </w:tr>
      <w:tr w:rsidR="005F6FA1" w:rsidRPr="00AA00F3" w:rsidTr="00AA00F3">
        <w:tc>
          <w:tcPr>
            <w:tcW w:w="750"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Vaccination</w:t>
            </w: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Yes (14)</w:t>
            </w:r>
          </w:p>
        </w:tc>
        <w:tc>
          <w:tcPr>
            <w:tcW w:w="691"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1 (7.1%)</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0.2-33.8</w:t>
            </w:r>
          </w:p>
        </w:tc>
        <w:tc>
          <w:tcPr>
            <w:tcW w:w="428" w:type="pct"/>
            <w:vMerge w:val="restar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0.59</w:t>
            </w:r>
          </w:p>
        </w:tc>
        <w:tc>
          <w:tcPr>
            <w:tcW w:w="360" w:type="pct"/>
            <w:tcBorders>
              <w:bottom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643" w:type="pct"/>
            <w:tcBorders>
              <w:bottom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408" w:type="pct"/>
            <w:tcBorders>
              <w:bottom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r>
      <w:tr w:rsidR="005F6FA1" w:rsidRPr="00AA00F3" w:rsidTr="00AA00F3">
        <w:tc>
          <w:tcPr>
            <w:tcW w:w="750" w:type="pct"/>
            <w:vMerge/>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105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No (186)</w:t>
            </w:r>
          </w:p>
        </w:tc>
        <w:tc>
          <w:tcPr>
            <w:tcW w:w="691" w:type="pct"/>
            <w:vAlign w:val="center"/>
          </w:tcPr>
          <w:p w:rsidR="005F6FA1" w:rsidRPr="00AA00F3" w:rsidRDefault="00AA00F3"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22</w:t>
            </w:r>
            <w:r w:rsidR="005F6FA1" w:rsidRPr="00AA00F3">
              <w:rPr>
                <w:rFonts w:ascii="Times New Roman" w:hAnsi="Times New Roman" w:cs="Times New Roman"/>
                <w:color w:val="000000"/>
                <w:sz w:val="23"/>
                <w:szCs w:val="23"/>
              </w:rPr>
              <w:t>(11.8%)</w:t>
            </w:r>
          </w:p>
        </w:tc>
        <w:tc>
          <w:tcPr>
            <w:tcW w:w="670" w:type="pct"/>
            <w:vAlign w:val="center"/>
          </w:tcPr>
          <w:p w:rsidR="005F6FA1" w:rsidRPr="00AA00F3" w:rsidRDefault="005F6FA1" w:rsidP="00AA00F3">
            <w:pPr>
              <w:spacing w:line="360" w:lineRule="auto"/>
              <w:jc w:val="center"/>
              <w:rPr>
                <w:rFonts w:ascii="Times New Roman" w:hAnsi="Times New Roman" w:cs="Times New Roman"/>
                <w:color w:val="000000"/>
                <w:sz w:val="23"/>
                <w:szCs w:val="23"/>
              </w:rPr>
            </w:pPr>
            <w:r w:rsidRPr="00AA00F3">
              <w:rPr>
                <w:rFonts w:ascii="Times New Roman" w:hAnsi="Times New Roman" w:cs="Times New Roman"/>
                <w:color w:val="000000"/>
                <w:sz w:val="23"/>
                <w:szCs w:val="23"/>
              </w:rPr>
              <w:t>7.6-17.4</w:t>
            </w:r>
          </w:p>
        </w:tc>
        <w:tc>
          <w:tcPr>
            <w:tcW w:w="428" w:type="pct"/>
            <w:vMerge/>
            <w:vAlign w:val="center"/>
          </w:tcPr>
          <w:p w:rsidR="005F6FA1" w:rsidRPr="00AA00F3" w:rsidRDefault="005F6FA1" w:rsidP="00AA00F3">
            <w:pPr>
              <w:spacing w:line="360" w:lineRule="auto"/>
              <w:jc w:val="center"/>
              <w:rPr>
                <w:rFonts w:ascii="Times New Roman" w:hAnsi="Times New Roman" w:cs="Times New Roman"/>
                <w:b/>
                <w:bCs/>
                <w:color w:val="000000"/>
                <w:sz w:val="23"/>
                <w:szCs w:val="23"/>
              </w:rPr>
            </w:pPr>
          </w:p>
        </w:tc>
        <w:tc>
          <w:tcPr>
            <w:tcW w:w="360" w:type="pct"/>
            <w:tcBorders>
              <w:top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643" w:type="pct"/>
            <w:tcBorders>
              <w:top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c>
          <w:tcPr>
            <w:tcW w:w="408" w:type="pct"/>
            <w:tcBorders>
              <w:top w:val="nil"/>
            </w:tcBorders>
            <w:vAlign w:val="center"/>
          </w:tcPr>
          <w:p w:rsidR="005F6FA1" w:rsidRPr="00AA00F3" w:rsidRDefault="005F6FA1" w:rsidP="00AA00F3">
            <w:pPr>
              <w:spacing w:line="360" w:lineRule="auto"/>
              <w:jc w:val="center"/>
              <w:rPr>
                <w:rFonts w:ascii="Times New Roman" w:hAnsi="Times New Roman" w:cs="Times New Roman"/>
                <w:color w:val="000000"/>
                <w:sz w:val="23"/>
                <w:szCs w:val="23"/>
              </w:rPr>
            </w:pPr>
          </w:p>
        </w:tc>
      </w:tr>
    </w:tbl>
    <w:p w:rsidR="005F6FA1" w:rsidRDefault="005F6FA1" w:rsidP="005F6FA1">
      <w:pPr>
        <w:rPr>
          <w:rFonts w:ascii="Times New Roman" w:hAnsi="Times New Roman" w:cs="Times New Roman"/>
          <w:sz w:val="24"/>
          <w:szCs w:val="24"/>
        </w:rPr>
      </w:pPr>
    </w:p>
    <w:p w:rsidR="00AA00F3" w:rsidRDefault="00AA00F3" w:rsidP="00804E77">
      <w:pPr>
        <w:pStyle w:val="Heading4"/>
        <w:spacing w:after="240"/>
        <w:rPr>
          <w:rFonts w:eastAsiaTheme="minorHAnsi"/>
        </w:rPr>
      </w:pPr>
      <w:bookmarkStart w:id="112" w:name="_Toc522024911"/>
    </w:p>
    <w:p w:rsidR="00AA00F3" w:rsidRDefault="00AA00F3" w:rsidP="00AA00F3"/>
    <w:p w:rsidR="00AA00F3" w:rsidRPr="00AA00F3" w:rsidRDefault="00AA00F3" w:rsidP="00AA00F3"/>
    <w:p w:rsidR="005F6FA1" w:rsidRPr="009F2E18" w:rsidRDefault="009F2E18" w:rsidP="00804E77">
      <w:pPr>
        <w:pStyle w:val="Heading4"/>
        <w:spacing w:after="240"/>
        <w:rPr>
          <w:rFonts w:eastAsiaTheme="minorHAnsi"/>
        </w:rPr>
      </w:pPr>
      <w:bookmarkStart w:id="113" w:name="_Toc525559262"/>
      <w:r w:rsidRPr="009F2E18">
        <w:rPr>
          <w:rFonts w:eastAsiaTheme="minorHAnsi"/>
        </w:rPr>
        <w:t>4.4</w:t>
      </w:r>
      <w:r w:rsidR="005F6FA1" w:rsidRPr="009F2E18">
        <w:rPr>
          <w:rFonts w:eastAsiaTheme="minorHAnsi"/>
        </w:rPr>
        <w:t xml:space="preserve">.1.3. Antimicrobial resistance pattern of </w:t>
      </w:r>
      <w:r w:rsidR="005F6FA1" w:rsidRPr="009F2E18">
        <w:rPr>
          <w:i/>
        </w:rPr>
        <w:t>Staphylococcus</w:t>
      </w:r>
      <w:r w:rsidR="005F6FA1" w:rsidRPr="009F2E18">
        <w:rPr>
          <w:rFonts w:eastAsiaTheme="minorHAnsi"/>
          <w:i/>
        </w:rPr>
        <w:t xml:space="preserve"> aureus </w:t>
      </w:r>
      <w:r w:rsidR="005F6FA1" w:rsidRPr="009F2E18">
        <w:rPr>
          <w:rFonts w:eastAsiaTheme="minorHAnsi"/>
        </w:rPr>
        <w:t>in goats</w:t>
      </w:r>
      <w:bookmarkEnd w:id="112"/>
      <w:bookmarkEnd w:id="113"/>
    </w:p>
    <w:p w:rsidR="005F6FA1" w:rsidRPr="003E53F6" w:rsidRDefault="005F6FA1" w:rsidP="00804E77">
      <w:pPr>
        <w:spacing w:after="240" w:line="360" w:lineRule="auto"/>
        <w:jc w:val="both"/>
        <w:rPr>
          <w:rFonts w:ascii="Times New Roman" w:eastAsiaTheme="minorHAnsi" w:hAnsi="Times New Roman" w:cs="Times New Roman"/>
          <w:bCs/>
          <w:color w:val="000000"/>
          <w:sz w:val="24"/>
          <w:szCs w:val="24"/>
          <w:lang w:bidi="bn-BD"/>
        </w:rPr>
      </w:pPr>
      <w:r w:rsidRPr="003E53F6">
        <w:rPr>
          <w:rFonts w:ascii="Times New Roman" w:eastAsiaTheme="minorHAnsi" w:hAnsi="Times New Roman" w:cs="Times New Roman"/>
          <w:bCs/>
          <w:color w:val="000000"/>
          <w:sz w:val="24"/>
          <w:szCs w:val="24"/>
          <w:lang w:bidi="bn-BD"/>
        </w:rPr>
        <w:t>To observe the antimicrobial resistance pattern, cultural sens</w:t>
      </w:r>
      <w:r>
        <w:rPr>
          <w:rFonts w:ascii="Times New Roman" w:eastAsiaTheme="minorHAnsi" w:hAnsi="Times New Roman" w:cs="Times New Roman"/>
          <w:bCs/>
          <w:color w:val="000000"/>
          <w:sz w:val="24"/>
          <w:szCs w:val="24"/>
          <w:lang w:bidi="bn-BD"/>
        </w:rPr>
        <w:t>itivity test was performed against 10</w:t>
      </w:r>
      <w:r w:rsidRPr="003E53F6">
        <w:rPr>
          <w:rFonts w:ascii="Times New Roman" w:eastAsiaTheme="minorHAnsi" w:hAnsi="Times New Roman" w:cs="Times New Roman"/>
          <w:bCs/>
          <w:color w:val="000000"/>
          <w:sz w:val="24"/>
          <w:szCs w:val="24"/>
          <w:lang w:bidi="bn-BD"/>
        </w:rPr>
        <w:t xml:space="preserve"> different antimicrobials. </w:t>
      </w:r>
      <w:r>
        <w:rPr>
          <w:rFonts w:ascii="Times New Roman" w:eastAsiaTheme="minorHAnsi" w:hAnsi="Times New Roman" w:cs="Times New Roman"/>
          <w:bCs/>
          <w:color w:val="000000"/>
          <w:sz w:val="24"/>
          <w:szCs w:val="24"/>
          <w:lang w:bidi="bn-BD"/>
        </w:rPr>
        <w:t>Cefotaxime (74%) followed by Cefixime (65%), Tetracycline</w:t>
      </w:r>
      <w:r w:rsidR="00E4717A">
        <w:rPr>
          <w:rFonts w:ascii="Times New Roman" w:eastAsiaTheme="minorHAnsi" w:hAnsi="Times New Roman" w:cs="Times New Roman"/>
          <w:bCs/>
          <w:color w:val="000000"/>
          <w:sz w:val="24"/>
          <w:szCs w:val="24"/>
          <w:lang w:bidi="bn-BD"/>
        </w:rPr>
        <w:t xml:space="preserve"> (65%)</w:t>
      </w:r>
      <w:r>
        <w:rPr>
          <w:rFonts w:ascii="Times New Roman" w:eastAsiaTheme="minorHAnsi" w:hAnsi="Times New Roman" w:cs="Times New Roman"/>
          <w:bCs/>
          <w:color w:val="000000"/>
          <w:sz w:val="24"/>
          <w:szCs w:val="24"/>
          <w:lang w:bidi="bn-BD"/>
        </w:rPr>
        <w:t xml:space="preserve"> and Penicillin</w:t>
      </w:r>
      <w:r w:rsidR="00E4717A">
        <w:rPr>
          <w:rFonts w:ascii="Times New Roman" w:eastAsiaTheme="minorHAnsi" w:hAnsi="Times New Roman" w:cs="Times New Roman"/>
          <w:bCs/>
          <w:color w:val="000000"/>
          <w:sz w:val="24"/>
          <w:szCs w:val="24"/>
          <w:lang w:bidi="bn-BD"/>
        </w:rPr>
        <w:t xml:space="preserve"> (61%)</w:t>
      </w:r>
      <w:r w:rsidRPr="003E53F6">
        <w:rPr>
          <w:rFonts w:ascii="Times New Roman" w:eastAsiaTheme="minorHAnsi" w:hAnsi="Times New Roman" w:cs="Times New Roman"/>
          <w:bCs/>
          <w:color w:val="000000"/>
          <w:sz w:val="24"/>
          <w:szCs w:val="24"/>
          <w:lang w:bidi="bn-BD"/>
        </w:rPr>
        <w:t xml:space="preserve"> showed the </w:t>
      </w:r>
      <w:r>
        <w:rPr>
          <w:rFonts w:ascii="Times New Roman" w:eastAsiaTheme="minorHAnsi" w:hAnsi="Times New Roman" w:cs="Times New Roman"/>
          <w:bCs/>
          <w:color w:val="000000"/>
          <w:sz w:val="24"/>
          <w:szCs w:val="24"/>
          <w:lang w:bidi="bn-BD"/>
        </w:rPr>
        <w:t>highest</w:t>
      </w:r>
      <w:r w:rsidRPr="003E53F6">
        <w:rPr>
          <w:rFonts w:ascii="Times New Roman" w:eastAsiaTheme="minorHAnsi" w:hAnsi="Times New Roman" w:cs="Times New Roman"/>
          <w:bCs/>
          <w:color w:val="000000"/>
          <w:sz w:val="24"/>
          <w:szCs w:val="24"/>
          <w:lang w:bidi="bn-BD"/>
        </w:rPr>
        <w:t xml:space="preserve"> resistance against </w:t>
      </w:r>
      <w:r w:rsidRPr="00F964E8">
        <w:rPr>
          <w:rFonts w:ascii="Times New Roman" w:hAnsi="Times New Roman" w:cs="Times New Roman"/>
          <w:bCs/>
          <w:i/>
          <w:iCs/>
          <w:sz w:val="24"/>
          <w:szCs w:val="24"/>
        </w:rPr>
        <w:t>Staphylococcus</w:t>
      </w:r>
      <w:r w:rsidRPr="00F964E8">
        <w:rPr>
          <w:rFonts w:ascii="Times New Roman" w:eastAsiaTheme="minorHAnsi" w:hAnsi="Times New Roman" w:cs="Times New Roman"/>
          <w:bCs/>
          <w:i/>
          <w:sz w:val="24"/>
          <w:szCs w:val="24"/>
          <w:lang w:bidi="bn-BD"/>
        </w:rPr>
        <w:t xml:space="preserve"> aureus</w:t>
      </w:r>
      <w:r w:rsidRPr="003E53F6">
        <w:rPr>
          <w:rFonts w:ascii="Times New Roman" w:eastAsiaTheme="minorHAnsi" w:hAnsi="Times New Roman" w:cs="Times New Roman"/>
          <w:bCs/>
          <w:color w:val="000000"/>
          <w:sz w:val="24"/>
          <w:szCs w:val="24"/>
          <w:lang w:bidi="bn-BD"/>
        </w:rPr>
        <w:t xml:space="preserve"> in </w:t>
      </w:r>
      <w:r>
        <w:rPr>
          <w:rFonts w:ascii="Times New Roman" w:eastAsiaTheme="minorHAnsi" w:hAnsi="Times New Roman" w:cs="Times New Roman"/>
          <w:bCs/>
          <w:color w:val="000000"/>
          <w:sz w:val="24"/>
          <w:szCs w:val="24"/>
          <w:lang w:bidi="bn-BD"/>
        </w:rPr>
        <w:t>goats</w:t>
      </w:r>
      <w:r w:rsidRPr="003E53F6">
        <w:rPr>
          <w:rFonts w:ascii="Times New Roman" w:eastAsiaTheme="minorHAnsi" w:hAnsi="Times New Roman" w:cs="Times New Roman"/>
          <w:bCs/>
          <w:color w:val="000000"/>
          <w:sz w:val="24"/>
          <w:szCs w:val="24"/>
          <w:lang w:bidi="bn-BD"/>
        </w:rPr>
        <w:t xml:space="preserve">. On the other hand, </w:t>
      </w:r>
      <w:r>
        <w:rPr>
          <w:rFonts w:ascii="Times New Roman" w:eastAsiaTheme="minorHAnsi" w:hAnsi="Times New Roman" w:cs="Times New Roman"/>
          <w:bCs/>
          <w:color w:val="000000"/>
          <w:sz w:val="24"/>
          <w:szCs w:val="24"/>
          <w:lang w:bidi="bn-BD"/>
        </w:rPr>
        <w:t xml:space="preserve">Gentamycin (13%), Amoxicillin (13%), and </w:t>
      </w:r>
      <w:r w:rsidRPr="003E53F6">
        <w:rPr>
          <w:rFonts w:ascii="Times New Roman" w:eastAsiaTheme="minorHAnsi" w:hAnsi="Times New Roman" w:cs="Times New Roman"/>
          <w:bCs/>
          <w:color w:val="000000"/>
          <w:sz w:val="24"/>
          <w:szCs w:val="24"/>
          <w:lang w:bidi="bn-BD"/>
        </w:rPr>
        <w:t>Ciprofloxacin</w:t>
      </w:r>
      <w:r>
        <w:rPr>
          <w:rFonts w:ascii="Times New Roman" w:eastAsiaTheme="minorHAnsi" w:hAnsi="Times New Roman" w:cs="Times New Roman"/>
          <w:bCs/>
          <w:color w:val="000000"/>
          <w:sz w:val="24"/>
          <w:szCs w:val="24"/>
          <w:lang w:bidi="bn-BD"/>
        </w:rPr>
        <w:t xml:space="preserve"> (18%)</w:t>
      </w:r>
      <w:r w:rsidRPr="003E53F6">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bCs/>
          <w:noProof/>
          <w:color w:val="000000"/>
          <w:sz w:val="24"/>
          <w:szCs w:val="24"/>
          <w:lang w:bidi="bn-BD"/>
        </w:rPr>
        <w:t>show</w:t>
      </w:r>
      <w:r>
        <w:rPr>
          <w:rFonts w:ascii="Times New Roman" w:eastAsiaTheme="minorHAnsi" w:hAnsi="Times New Roman" w:cs="Times New Roman"/>
          <w:bCs/>
          <w:noProof/>
          <w:color w:val="000000"/>
          <w:sz w:val="24"/>
          <w:szCs w:val="24"/>
          <w:lang w:bidi="bn-BD"/>
        </w:rPr>
        <w:t>ed the</w:t>
      </w:r>
      <w:r>
        <w:rPr>
          <w:rFonts w:ascii="Times New Roman" w:eastAsiaTheme="minorHAnsi" w:hAnsi="Times New Roman" w:cs="Times New Roman"/>
          <w:bCs/>
          <w:color w:val="000000"/>
          <w:sz w:val="24"/>
          <w:szCs w:val="24"/>
          <w:lang w:bidi="bn-BD"/>
        </w:rPr>
        <w:t xml:space="preserve"> lowest</w:t>
      </w:r>
      <w:r w:rsidRPr="003E53F6">
        <w:rPr>
          <w:rFonts w:ascii="Times New Roman" w:eastAsiaTheme="minorHAnsi" w:hAnsi="Times New Roman" w:cs="Times New Roman"/>
          <w:bCs/>
          <w:color w:val="000000"/>
          <w:sz w:val="24"/>
          <w:szCs w:val="24"/>
          <w:lang w:bidi="bn-BD"/>
        </w:rPr>
        <w:t xml:space="preserve"> resistance. </w:t>
      </w:r>
    </w:p>
    <w:p w:rsidR="005F6FA1" w:rsidRDefault="005F6FA1" w:rsidP="005F6FA1">
      <w:pPr>
        <w:spacing w:line="360" w:lineRule="auto"/>
        <w:jc w:val="both"/>
        <w:rPr>
          <w:rFonts w:ascii="Times New Roman" w:hAnsi="Times New Roman" w:cs="Times New Roman"/>
          <w:sz w:val="24"/>
          <w:szCs w:val="24"/>
        </w:rPr>
      </w:pPr>
      <w:r w:rsidRPr="003E53F6">
        <w:rPr>
          <w:rFonts w:ascii="Times New Roman" w:eastAsiaTheme="minorHAnsi" w:hAnsi="Times New Roman" w:cs="Times New Roman"/>
          <w:bCs/>
          <w:color w:val="000000"/>
          <w:sz w:val="24"/>
          <w:szCs w:val="24"/>
          <w:lang w:bidi="bn-BD"/>
        </w:rPr>
        <w:t xml:space="preserve">In case of the </w:t>
      </w:r>
      <w:r w:rsidRPr="003E53F6">
        <w:rPr>
          <w:rFonts w:ascii="Times New Roman" w:eastAsiaTheme="minorHAnsi" w:hAnsi="Times New Roman" w:cs="Times New Roman"/>
          <w:bCs/>
          <w:noProof/>
          <w:color w:val="000000"/>
          <w:sz w:val="24"/>
          <w:szCs w:val="24"/>
          <w:lang w:bidi="bn-BD"/>
        </w:rPr>
        <w:t>sensitivity</w:t>
      </w:r>
      <w:r w:rsidRPr="003E53F6">
        <w:rPr>
          <w:rFonts w:ascii="Times New Roman" w:eastAsiaTheme="minorHAnsi" w:hAnsi="Times New Roman" w:cs="Times New Roman"/>
          <w:bCs/>
          <w:color w:val="000000"/>
          <w:sz w:val="24"/>
          <w:szCs w:val="24"/>
          <w:lang w:bidi="bn-BD"/>
        </w:rPr>
        <w:t xml:space="preserve"> of antimicrobials, </w:t>
      </w:r>
      <w:r>
        <w:rPr>
          <w:rFonts w:ascii="Times New Roman" w:eastAsiaTheme="minorHAnsi" w:hAnsi="Times New Roman" w:cs="Times New Roman"/>
          <w:bCs/>
          <w:color w:val="000000"/>
          <w:sz w:val="24"/>
          <w:szCs w:val="24"/>
          <w:lang w:bidi="bn-BD"/>
        </w:rPr>
        <w:t>Amoxicillin (48%), Ciprofloxacin (44%), and Gentamicin (4</w:t>
      </w:r>
      <w:r w:rsidRPr="003E53F6">
        <w:rPr>
          <w:rFonts w:ascii="Times New Roman" w:eastAsiaTheme="minorHAnsi" w:hAnsi="Times New Roman" w:cs="Times New Roman"/>
          <w:bCs/>
          <w:color w:val="000000"/>
          <w:sz w:val="24"/>
          <w:szCs w:val="24"/>
          <w:lang w:bidi="bn-BD"/>
        </w:rPr>
        <w:t>4</w:t>
      </w:r>
      <w:r>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 xml:space="preserve">were </w:t>
      </w:r>
      <w:r>
        <w:rPr>
          <w:rFonts w:ascii="Times New Roman" w:eastAsiaTheme="minorHAnsi" w:hAnsi="Times New Roman" w:cs="Times New Roman"/>
          <w:bCs/>
          <w:color w:val="000000"/>
          <w:sz w:val="24"/>
          <w:szCs w:val="24"/>
          <w:lang w:bidi="bn-BD"/>
        </w:rPr>
        <w:t xml:space="preserve">showing </w:t>
      </w:r>
      <w:r w:rsidRPr="003E53F6">
        <w:rPr>
          <w:rFonts w:ascii="Times New Roman" w:eastAsiaTheme="minorHAnsi" w:hAnsi="Times New Roman" w:cs="Times New Roman"/>
          <w:bCs/>
          <w:color w:val="000000"/>
          <w:sz w:val="24"/>
          <w:szCs w:val="24"/>
          <w:lang w:bidi="bn-BD"/>
        </w:rPr>
        <w:t>highest sensitiv</w:t>
      </w:r>
      <w:r>
        <w:rPr>
          <w:rFonts w:ascii="Times New Roman" w:eastAsiaTheme="minorHAnsi" w:hAnsi="Times New Roman" w:cs="Times New Roman"/>
          <w:bCs/>
          <w:color w:val="000000"/>
          <w:sz w:val="24"/>
          <w:szCs w:val="24"/>
          <w:lang w:bidi="bn-BD"/>
        </w:rPr>
        <w:t>ity</w:t>
      </w:r>
      <w:r w:rsidRPr="003E53F6">
        <w:rPr>
          <w:rFonts w:ascii="Times New Roman" w:eastAsiaTheme="minorHAnsi" w:hAnsi="Times New Roman" w:cs="Times New Roman"/>
          <w:bCs/>
          <w:color w:val="000000"/>
          <w:sz w:val="24"/>
          <w:szCs w:val="24"/>
          <w:lang w:bidi="bn-BD"/>
        </w:rPr>
        <w:t xml:space="preserve"> whereas </w:t>
      </w:r>
      <w:r>
        <w:rPr>
          <w:rFonts w:ascii="Times New Roman" w:eastAsiaTheme="minorHAnsi" w:hAnsi="Times New Roman" w:cs="Times New Roman"/>
          <w:bCs/>
          <w:color w:val="000000"/>
          <w:sz w:val="24"/>
          <w:szCs w:val="24"/>
          <w:lang w:bidi="bn-BD"/>
        </w:rPr>
        <w:t xml:space="preserve">Cefixime (13%), Cefotaxime (13%), Doxycycline (13%) and </w:t>
      </w:r>
      <w:r w:rsidRPr="003E53F6">
        <w:rPr>
          <w:rFonts w:ascii="Times New Roman" w:eastAsiaTheme="minorHAnsi" w:hAnsi="Times New Roman" w:cs="Times New Roman"/>
          <w:bCs/>
          <w:color w:val="000000"/>
          <w:sz w:val="24"/>
          <w:szCs w:val="24"/>
          <w:lang w:bidi="bn-BD"/>
        </w:rPr>
        <w:t>Tetracycline</w:t>
      </w:r>
      <w:r>
        <w:rPr>
          <w:rFonts w:ascii="Times New Roman" w:eastAsiaTheme="minorHAnsi" w:hAnsi="Times New Roman" w:cs="Times New Roman"/>
          <w:bCs/>
          <w:color w:val="000000"/>
          <w:sz w:val="24"/>
          <w:szCs w:val="24"/>
          <w:lang w:bidi="bn-BD"/>
        </w:rPr>
        <w:t xml:space="preserve"> (13%)</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 xml:space="preserve">showed lowest sensitivity </w:t>
      </w:r>
      <w:r w:rsidRPr="003E53F6">
        <w:rPr>
          <w:rFonts w:ascii="Times New Roman" w:eastAsiaTheme="minorHAnsi" w:hAnsi="Times New Roman" w:cs="Times New Roman"/>
          <w:bCs/>
          <w:color w:val="000000"/>
          <w:sz w:val="24"/>
          <w:szCs w:val="24"/>
          <w:lang w:bidi="bn-BD"/>
        </w:rPr>
        <w:t xml:space="preserve">among all drugs against </w:t>
      </w:r>
      <w:r w:rsidRPr="00F964E8">
        <w:rPr>
          <w:rFonts w:ascii="Times New Roman" w:hAnsi="Times New Roman" w:cs="Times New Roman"/>
          <w:bCs/>
          <w:i/>
          <w:iCs/>
          <w:sz w:val="24"/>
          <w:szCs w:val="24"/>
        </w:rPr>
        <w:t>Staphylococcus</w:t>
      </w:r>
      <w:r w:rsidRPr="00F964E8">
        <w:rPr>
          <w:rFonts w:ascii="Times New Roman" w:eastAsiaTheme="minorHAnsi" w:hAnsi="Times New Roman" w:cs="Times New Roman"/>
          <w:bCs/>
          <w:i/>
          <w:sz w:val="24"/>
          <w:szCs w:val="24"/>
          <w:lang w:bidi="bn-BD"/>
        </w:rPr>
        <w:t xml:space="preserve"> aureus</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infection in goats (</w:t>
      </w:r>
      <w:r w:rsidRPr="00804E77">
        <w:rPr>
          <w:rFonts w:ascii="Times New Roman" w:eastAsiaTheme="minorHAnsi" w:hAnsi="Times New Roman" w:cs="Times New Roman"/>
          <w:b/>
          <w:color w:val="000000"/>
          <w:sz w:val="24"/>
          <w:szCs w:val="24"/>
          <w:lang w:bidi="bn-BD"/>
        </w:rPr>
        <w:t>Fig. 4.</w:t>
      </w:r>
      <w:r w:rsidR="00804E77">
        <w:rPr>
          <w:rFonts w:ascii="Times New Roman" w:eastAsiaTheme="minorHAnsi" w:hAnsi="Times New Roman" w:cs="Times New Roman"/>
          <w:b/>
          <w:color w:val="000000"/>
          <w:sz w:val="24"/>
          <w:szCs w:val="24"/>
          <w:lang w:bidi="bn-BD"/>
        </w:rPr>
        <w:t>5</w:t>
      </w:r>
      <w:r>
        <w:rPr>
          <w:rFonts w:ascii="Times New Roman" w:eastAsiaTheme="minorHAnsi" w:hAnsi="Times New Roman" w:cs="Times New Roman"/>
          <w:bCs/>
          <w:color w:val="000000"/>
          <w:sz w:val="24"/>
          <w:szCs w:val="24"/>
          <w:lang w:bidi="bn-BD"/>
        </w:rPr>
        <w:t>).</w:t>
      </w:r>
    </w:p>
    <w:p w:rsidR="005F6FA1" w:rsidRPr="00C45E12" w:rsidRDefault="005F6FA1" w:rsidP="005F6FA1">
      <w:pPr>
        <w:spacing w:after="0"/>
        <w:rPr>
          <w:rFonts w:ascii="Times New Roman" w:hAnsi="Times New Roman" w:cs="Times New Roman"/>
          <w:sz w:val="24"/>
          <w:szCs w:val="24"/>
        </w:rPr>
      </w:pPr>
      <w:r w:rsidRPr="00130FCC">
        <w:rPr>
          <w:rFonts w:ascii="Times New Roman" w:hAnsi="Times New Roman" w:cs="Times New Roman"/>
          <w:noProof/>
          <w:sz w:val="24"/>
          <w:szCs w:val="24"/>
        </w:rPr>
        <w:drawing>
          <wp:inline distT="0" distB="0" distL="0" distR="0">
            <wp:extent cx="5262524" cy="3942893"/>
            <wp:effectExtent l="19050" t="0" r="14326" b="457"/>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FA1" w:rsidRPr="00804E77" w:rsidRDefault="005F6FA1" w:rsidP="00804E77">
      <w:pPr>
        <w:pStyle w:val="Caption"/>
        <w:spacing w:before="240" w:after="0"/>
        <w:rPr>
          <w:rFonts w:ascii="Times New Roman" w:eastAsiaTheme="minorHAnsi" w:hAnsi="Times New Roman" w:cs="Times New Roman"/>
          <w:i w:val="0"/>
          <w:iCs w:val="0"/>
          <w:color w:val="auto"/>
          <w:sz w:val="24"/>
          <w:szCs w:val="24"/>
          <w:lang w:bidi="bn-BD"/>
        </w:rPr>
      </w:pPr>
      <w:bookmarkStart w:id="114" w:name="_Toc514595808"/>
      <w:bookmarkStart w:id="115" w:name="_Toc514598481"/>
      <w:bookmarkStart w:id="116" w:name="_Toc514603024"/>
      <w:bookmarkStart w:id="117" w:name="_Toc514603417"/>
      <w:bookmarkStart w:id="118" w:name="_Toc514746110"/>
      <w:bookmarkStart w:id="119" w:name="_Toc514746138"/>
      <w:bookmarkStart w:id="120" w:name="_Toc514746681"/>
      <w:bookmarkStart w:id="121" w:name="_Toc514747839"/>
      <w:bookmarkStart w:id="122" w:name="_Toc514748063"/>
      <w:bookmarkStart w:id="123" w:name="_Toc514749745"/>
      <w:r w:rsidRPr="003E24C9">
        <w:rPr>
          <w:rFonts w:ascii="Times New Roman" w:hAnsi="Times New Roman" w:cs="Times New Roman"/>
          <w:b/>
          <w:bCs/>
          <w:i w:val="0"/>
          <w:iCs w:val="0"/>
          <w:color w:val="auto"/>
          <w:sz w:val="24"/>
          <w:szCs w:val="24"/>
        </w:rPr>
        <w:t xml:space="preserve">Figure </w:t>
      </w:r>
      <w:r w:rsidR="0016583B" w:rsidRPr="003E24C9">
        <w:rPr>
          <w:rFonts w:ascii="Times New Roman" w:hAnsi="Times New Roman" w:cs="Times New Roman"/>
          <w:b/>
          <w:bCs/>
          <w:i w:val="0"/>
          <w:iCs w:val="0"/>
          <w:color w:val="auto"/>
          <w:sz w:val="24"/>
          <w:szCs w:val="24"/>
        </w:rPr>
        <w:fldChar w:fldCharType="begin"/>
      </w:r>
      <w:r w:rsidRPr="003E24C9">
        <w:rPr>
          <w:rFonts w:ascii="Times New Roman" w:hAnsi="Times New Roman" w:cs="Times New Roman"/>
          <w:b/>
          <w:bCs/>
          <w:i w:val="0"/>
          <w:iCs w:val="0"/>
          <w:color w:val="auto"/>
          <w:sz w:val="24"/>
          <w:szCs w:val="24"/>
        </w:rPr>
        <w:instrText xml:space="preserve"> SEQ Figure \* ARABIC </w:instrText>
      </w:r>
      <w:r w:rsidR="0016583B" w:rsidRPr="003E24C9">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0016583B" w:rsidRPr="003E24C9">
        <w:rPr>
          <w:rFonts w:ascii="Times New Roman" w:hAnsi="Times New Roman" w:cs="Times New Roman"/>
          <w:b/>
          <w:bCs/>
          <w:i w:val="0"/>
          <w:iCs w:val="0"/>
          <w:color w:val="auto"/>
          <w:sz w:val="24"/>
          <w:szCs w:val="24"/>
        </w:rPr>
        <w:fldChar w:fldCharType="end"/>
      </w:r>
      <w:r w:rsidR="009F2E18">
        <w:rPr>
          <w:rFonts w:ascii="Times New Roman" w:hAnsi="Times New Roman" w:cs="Times New Roman"/>
          <w:b/>
          <w:bCs/>
          <w:i w:val="0"/>
          <w:iCs w:val="0"/>
          <w:color w:val="auto"/>
          <w:sz w:val="24"/>
          <w:szCs w:val="24"/>
        </w:rPr>
        <w:t>.5</w:t>
      </w:r>
      <w:r w:rsidRPr="003E24C9">
        <w:rPr>
          <w:rFonts w:ascii="Times New Roman" w:hAnsi="Times New Roman" w:cs="Times New Roman"/>
          <w:b/>
          <w:bCs/>
          <w:i w:val="0"/>
          <w:iCs w:val="0"/>
          <w:color w:val="auto"/>
          <w:sz w:val="24"/>
          <w:szCs w:val="24"/>
        </w:rPr>
        <w:t xml:space="preserve">: </w:t>
      </w:r>
      <w:r w:rsidRPr="00460AFF">
        <w:rPr>
          <w:rFonts w:ascii="Times New Roman" w:eastAsiaTheme="minorHAnsi" w:hAnsi="Times New Roman" w:cs="Times New Roman"/>
          <w:b/>
          <w:i w:val="0"/>
          <w:iCs w:val="0"/>
          <w:color w:val="auto"/>
          <w:sz w:val="24"/>
          <w:szCs w:val="24"/>
          <w:lang w:bidi="bn-BD"/>
        </w:rPr>
        <w:t xml:space="preserve">Antimicrobial resistance pattern of </w:t>
      </w:r>
      <w:bookmarkEnd w:id="114"/>
      <w:bookmarkEnd w:id="115"/>
      <w:bookmarkEnd w:id="116"/>
      <w:bookmarkEnd w:id="117"/>
      <w:bookmarkEnd w:id="118"/>
      <w:bookmarkEnd w:id="119"/>
      <w:bookmarkEnd w:id="120"/>
      <w:bookmarkEnd w:id="121"/>
      <w:bookmarkEnd w:id="122"/>
      <w:bookmarkEnd w:id="123"/>
      <w:r w:rsidRPr="00460AFF">
        <w:rPr>
          <w:rFonts w:ascii="Times New Roman" w:eastAsiaTheme="minorHAnsi" w:hAnsi="Times New Roman" w:cs="Times New Roman"/>
          <w:b/>
          <w:bCs/>
          <w:color w:val="auto"/>
          <w:sz w:val="24"/>
          <w:szCs w:val="24"/>
          <w:lang w:bidi="bn-BD"/>
        </w:rPr>
        <w:t>Staphylococcus aureus</w:t>
      </w:r>
    </w:p>
    <w:p w:rsidR="00AA00F3" w:rsidRDefault="00AA00F3" w:rsidP="000C5D3D">
      <w:pPr>
        <w:pStyle w:val="Heading3"/>
      </w:pPr>
      <w:bookmarkStart w:id="124" w:name="_Toc522024912"/>
    </w:p>
    <w:p w:rsidR="005F6FA1" w:rsidRDefault="009F2E18" w:rsidP="000C5D3D">
      <w:pPr>
        <w:pStyle w:val="Heading3"/>
      </w:pPr>
      <w:bookmarkStart w:id="125" w:name="_Toc525559263"/>
      <w:r>
        <w:t>4.4</w:t>
      </w:r>
      <w:r w:rsidR="000C5D3D">
        <w:t>.2</w:t>
      </w:r>
      <w:r w:rsidR="005F6FA1">
        <w:t xml:space="preserve">. AMR and associated factors influencing </w:t>
      </w:r>
      <w:r w:rsidR="005F6FA1">
        <w:rPr>
          <w:i/>
          <w:color w:val="000000"/>
          <w:shd w:val="clear" w:color="auto" w:fill="FFFFFF"/>
        </w:rPr>
        <w:t xml:space="preserve">Clostridium perfringens </w:t>
      </w:r>
      <w:r w:rsidR="005F6FA1" w:rsidRPr="007E3A4A">
        <w:rPr>
          <w:rFonts w:eastAsiaTheme="minorHAnsi"/>
          <w:lang w:bidi="bn-BD"/>
        </w:rPr>
        <w:t>infection</w:t>
      </w:r>
      <w:r w:rsidR="005F6FA1" w:rsidRPr="00B33B0A">
        <w:rPr>
          <w:rFonts w:eastAsiaTheme="minorHAnsi"/>
          <w:lang w:bidi="bn-BD"/>
        </w:rPr>
        <w:t xml:space="preserve"> in goat</w:t>
      </w:r>
      <w:bookmarkEnd w:id="124"/>
      <w:bookmarkEnd w:id="125"/>
    </w:p>
    <w:p w:rsidR="005F6FA1" w:rsidRDefault="009F2E18" w:rsidP="000C5D3D">
      <w:pPr>
        <w:pStyle w:val="Heading4"/>
      </w:pPr>
      <w:bookmarkStart w:id="126" w:name="_Toc522024913"/>
      <w:bookmarkStart w:id="127" w:name="_Toc525559264"/>
      <w:r>
        <w:t>4.4</w:t>
      </w:r>
      <w:r w:rsidR="000C5D3D">
        <w:t>.2.1</w:t>
      </w:r>
      <w:r w:rsidR="005F6FA1">
        <w:t xml:space="preserve">. Frequency of different clinical signs in </w:t>
      </w:r>
      <w:r w:rsidR="005F6FA1">
        <w:rPr>
          <w:i/>
          <w:color w:val="000000"/>
          <w:shd w:val="clear" w:color="auto" w:fill="FFFFFF"/>
        </w:rPr>
        <w:t>Clostridium perfringens</w:t>
      </w:r>
      <w:r w:rsidR="005F6FA1">
        <w:t xml:space="preserve"> infected goat</w:t>
      </w:r>
      <w:bookmarkEnd w:id="126"/>
      <w:bookmarkEnd w:id="127"/>
    </w:p>
    <w:p w:rsidR="005F6FA1" w:rsidRDefault="005F6FA1" w:rsidP="00AC5DA9">
      <w:pPr>
        <w:spacing w:before="240" w:after="16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Diarrhea, convulsion, abdomi</w:t>
      </w:r>
      <w:r w:rsidR="00E4717A">
        <w:rPr>
          <w:rFonts w:ascii="Times New Roman" w:eastAsia="Times New Roman" w:hAnsi="Times New Roman" w:cs="Times New Roman"/>
          <w:sz w:val="24"/>
          <w:szCs w:val="24"/>
        </w:rPr>
        <w:t>nal pain and incordination (57.1</w:t>
      </w:r>
      <w:r>
        <w:rPr>
          <w:rFonts w:ascii="Times New Roman" w:eastAsia="Times New Roman" w:hAnsi="Times New Roman" w:cs="Times New Roman"/>
          <w:sz w:val="24"/>
          <w:szCs w:val="24"/>
        </w:rPr>
        <w:t xml:space="preserve">%) were the most frequently encountered clinical signs of </w:t>
      </w:r>
      <w:r w:rsidRPr="003667A5">
        <w:rPr>
          <w:rFonts w:ascii="Times New Roman" w:eastAsiaTheme="minorHAnsi" w:hAnsi="Times New Roman" w:cs="Times New Roman"/>
          <w:bCs/>
          <w:i/>
          <w:sz w:val="24"/>
          <w:szCs w:val="24"/>
          <w:lang w:bidi="bn-BD"/>
        </w:rPr>
        <w:t>C</w:t>
      </w:r>
      <w:r w:rsidR="00E4717A">
        <w:rPr>
          <w:rFonts w:ascii="Times New Roman" w:eastAsiaTheme="minorHAnsi" w:hAnsi="Times New Roman" w:cs="Times New Roman"/>
          <w:bCs/>
          <w:i/>
          <w:sz w:val="24"/>
          <w:szCs w:val="24"/>
          <w:lang w:bidi="bn-BD"/>
        </w:rPr>
        <w:t>lostridium perfringen</w:t>
      </w:r>
      <w:r w:rsidRPr="003667A5">
        <w:rPr>
          <w:rFonts w:ascii="Times New Roman" w:eastAsiaTheme="minorHAnsi" w:hAnsi="Times New Roman" w:cs="Times New Roman"/>
          <w:bCs/>
          <w:i/>
          <w:sz w:val="24"/>
          <w:szCs w:val="24"/>
          <w:lang w:bidi="bn-BD"/>
        </w:rPr>
        <w:t>s</w:t>
      </w:r>
      <w:r>
        <w:rPr>
          <w:rFonts w:ascii="Times New Roman" w:eastAsiaTheme="minorHAnsi" w:hAnsi="Times New Roman" w:cs="Times New Roman"/>
          <w:bCs/>
          <w:i/>
          <w:sz w:val="24"/>
          <w:szCs w:val="24"/>
          <w:lang w:bidi="bn-BD"/>
        </w:rPr>
        <w:t xml:space="preserve"> </w:t>
      </w:r>
      <w:r>
        <w:rPr>
          <w:rFonts w:ascii="Times New Roman" w:eastAsiaTheme="minorHAnsi" w:hAnsi="Times New Roman" w:cs="Times New Roman"/>
          <w:bCs/>
          <w:sz w:val="24"/>
          <w:szCs w:val="24"/>
          <w:lang w:bidi="bn-BD"/>
        </w:rPr>
        <w:t>infection in goats.</w:t>
      </w:r>
      <w:r w:rsidR="00E4717A">
        <w:rPr>
          <w:rFonts w:ascii="Times New Roman" w:eastAsiaTheme="minorHAnsi" w:hAnsi="Times New Roman" w:cs="Times New Roman"/>
          <w:bCs/>
          <w:sz w:val="24"/>
          <w:szCs w:val="24"/>
          <w:lang w:bidi="bn-BD"/>
        </w:rPr>
        <w:t xml:space="preserve"> Other commonly found signs</w:t>
      </w:r>
      <w:r>
        <w:rPr>
          <w:rFonts w:ascii="Times New Roman" w:eastAsiaTheme="minorHAnsi" w:hAnsi="Times New Roman" w:cs="Times New Roman"/>
          <w:bCs/>
          <w:sz w:val="24"/>
          <w:szCs w:val="24"/>
          <w:lang w:bidi="bn-BD"/>
        </w:rPr>
        <w:t xml:space="preserve"> presented by </w:t>
      </w:r>
      <w:r w:rsidRPr="00315C6E">
        <w:rPr>
          <w:rFonts w:ascii="Times New Roman" w:hAnsi="Times New Roman" w:cs="Times New Roman"/>
          <w:i/>
          <w:color w:val="000000"/>
          <w:sz w:val="24"/>
          <w:szCs w:val="24"/>
          <w:shd w:val="clear" w:color="auto" w:fill="FFFFFF"/>
        </w:rPr>
        <w:t>Clostridium perfringens</w:t>
      </w:r>
      <w:r w:rsidR="00E4717A">
        <w:rPr>
          <w:rFonts w:ascii="Times New Roman" w:eastAsiaTheme="minorHAnsi" w:hAnsi="Times New Roman" w:cs="Times New Roman"/>
          <w:bCs/>
          <w:sz w:val="24"/>
          <w:szCs w:val="24"/>
          <w:lang w:bidi="bn-BD"/>
        </w:rPr>
        <w:t xml:space="preserve"> infected</w:t>
      </w:r>
      <w:r>
        <w:rPr>
          <w:rFonts w:ascii="Times New Roman" w:eastAsiaTheme="minorHAnsi" w:hAnsi="Times New Roman" w:cs="Times New Roman"/>
          <w:bCs/>
          <w:sz w:val="24"/>
          <w:szCs w:val="24"/>
          <w:lang w:bidi="bn-BD"/>
        </w:rPr>
        <w:t xml:space="preserve"> </w:t>
      </w:r>
      <w:r>
        <w:rPr>
          <w:rFonts w:ascii="Times New Roman" w:eastAsia="Times New Roman" w:hAnsi="Times New Roman" w:cs="Times New Roman"/>
          <w:sz w:val="24"/>
          <w:szCs w:val="24"/>
        </w:rPr>
        <w:t>feve</w:t>
      </w:r>
      <w:r w:rsidR="00E4717A">
        <w:rPr>
          <w:rFonts w:ascii="Times New Roman" w:eastAsia="Times New Roman" w:hAnsi="Times New Roman" w:cs="Times New Roman"/>
          <w:sz w:val="24"/>
          <w:szCs w:val="24"/>
        </w:rPr>
        <w:t>r, diarrhea and convulsion (28.6</w:t>
      </w:r>
      <w:r>
        <w:rPr>
          <w:rFonts w:ascii="Times New Roman" w:eastAsia="Times New Roman" w:hAnsi="Times New Roman" w:cs="Times New Roman"/>
          <w:sz w:val="24"/>
          <w:szCs w:val="24"/>
        </w:rPr>
        <w:t>%) and anorexia, diarr</w:t>
      </w:r>
      <w:r w:rsidR="00AC5DA9">
        <w:rPr>
          <w:rFonts w:ascii="Times New Roman" w:eastAsia="Times New Roman" w:hAnsi="Times New Roman" w:cs="Times New Roman"/>
          <w:sz w:val="24"/>
          <w:szCs w:val="24"/>
        </w:rPr>
        <w:t>hea with blood and dehydration (</w:t>
      </w:r>
      <w:r w:rsidR="00E4717A">
        <w:rPr>
          <w:rFonts w:ascii="Times New Roman" w:eastAsia="Times New Roman" w:hAnsi="Times New Roman" w:cs="Times New Roman"/>
          <w:sz w:val="24"/>
          <w:szCs w:val="24"/>
        </w:rPr>
        <w:t>14.3</w:t>
      </w:r>
      <w:r>
        <w:rPr>
          <w:rFonts w:ascii="Times New Roman" w:eastAsia="Times New Roman" w:hAnsi="Times New Roman" w:cs="Times New Roman"/>
          <w:sz w:val="24"/>
          <w:szCs w:val="24"/>
        </w:rPr>
        <w:t>%</w:t>
      </w:r>
      <w:r w:rsidR="00AC5DA9">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F2E18">
        <w:rPr>
          <w:rFonts w:ascii="Times New Roman" w:eastAsia="Times New Roman" w:hAnsi="Times New Roman" w:cs="Times New Roman"/>
          <w:b/>
          <w:sz w:val="24"/>
          <w:szCs w:val="24"/>
        </w:rPr>
        <w:t xml:space="preserve"> Table 4.5</w:t>
      </w:r>
      <w:r>
        <w:rPr>
          <w:rFonts w:ascii="Times New Roman" w:eastAsia="Times New Roman" w:hAnsi="Times New Roman" w:cs="Times New Roman"/>
          <w:b/>
          <w:sz w:val="24"/>
          <w:szCs w:val="24"/>
        </w:rPr>
        <w:t xml:space="preserve">.  </w:t>
      </w:r>
      <w:r>
        <w:rPr>
          <w:rFonts w:ascii="Times New Roman" w:hAnsi="Times New Roman" w:cs="Times New Roman"/>
          <w:color w:val="000000"/>
          <w:sz w:val="24"/>
          <w:szCs w:val="24"/>
          <w:shd w:val="clear" w:color="auto" w:fill="FFFFFF"/>
        </w:rPr>
        <w:t xml:space="preserve">From these findings we can say that, goat infected with </w:t>
      </w:r>
      <w:r w:rsidRPr="00315C6E">
        <w:rPr>
          <w:rFonts w:ascii="Times New Roman" w:hAnsi="Times New Roman" w:cs="Times New Roman"/>
          <w:i/>
          <w:color w:val="000000"/>
          <w:sz w:val="24"/>
          <w:szCs w:val="24"/>
          <w:shd w:val="clear" w:color="auto" w:fill="FFFFFF"/>
        </w:rPr>
        <w:t>Clostridium perfringens</w:t>
      </w:r>
      <w:r>
        <w:rPr>
          <w:rFonts w:ascii="Times New Roman" w:eastAsiaTheme="minorHAnsi" w:hAnsi="Times New Roman" w:cs="Times New Roman"/>
          <w:bCs/>
          <w:sz w:val="24"/>
          <w:szCs w:val="24"/>
          <w:lang w:bidi="bn-BD"/>
        </w:rPr>
        <w:t xml:space="preserve"> may shows common clinical signs of fever, diarrhea and convulsion.  Incordination and abdominal pain may also found.</w:t>
      </w:r>
    </w:p>
    <w:p w:rsidR="00804E77" w:rsidRDefault="00804E77" w:rsidP="005F6FA1">
      <w:pPr>
        <w:keepNext/>
        <w:keepLines/>
        <w:spacing w:after="0" w:line="360" w:lineRule="auto"/>
        <w:outlineLvl w:val="0"/>
        <w:rPr>
          <w:rFonts w:ascii="Times New Roman" w:hAnsi="Times New Roman" w:cs="Times New Roman"/>
          <w:b/>
          <w:bCs/>
          <w:sz w:val="24"/>
          <w:szCs w:val="24"/>
        </w:rPr>
      </w:pPr>
      <w:bookmarkStart w:id="128" w:name="_Toc522024914"/>
      <w:bookmarkStart w:id="129" w:name="_Toc522025052"/>
    </w:p>
    <w:p w:rsidR="005F6FA1" w:rsidRPr="007E3A4A" w:rsidRDefault="005F6FA1" w:rsidP="005F6FA1">
      <w:pPr>
        <w:keepNext/>
        <w:keepLines/>
        <w:spacing w:after="0" w:line="360" w:lineRule="auto"/>
        <w:outlineLvl w:val="0"/>
        <w:rPr>
          <w:rFonts w:ascii="Times New Roman" w:hAnsi="Times New Roman" w:cs="Times New Roman"/>
          <w:b/>
          <w:sz w:val="24"/>
          <w:szCs w:val="24"/>
        </w:rPr>
      </w:pPr>
      <w:bookmarkStart w:id="130" w:name="_Toc525559265"/>
      <w:r w:rsidRPr="00B33B0A">
        <w:rPr>
          <w:rFonts w:ascii="Times New Roman" w:hAnsi="Times New Roman" w:cs="Times New Roman"/>
          <w:b/>
          <w:bCs/>
          <w:sz w:val="24"/>
          <w:szCs w:val="24"/>
        </w:rPr>
        <w:t>Table</w:t>
      </w:r>
      <w:r w:rsidR="009F2E18">
        <w:rPr>
          <w:rFonts w:ascii="Times New Roman" w:hAnsi="Times New Roman" w:cs="Times New Roman"/>
          <w:b/>
          <w:bCs/>
          <w:sz w:val="24"/>
          <w:szCs w:val="24"/>
        </w:rPr>
        <w:t xml:space="preserve"> 4.5</w:t>
      </w:r>
      <w:r w:rsidRPr="00B33B0A">
        <w:rPr>
          <w:rFonts w:ascii="Times New Roman" w:hAnsi="Times New Roman" w:cs="Times New Roman"/>
          <w:b/>
          <w:bCs/>
          <w:sz w:val="24"/>
          <w:szCs w:val="24"/>
        </w:rPr>
        <w:t xml:space="preserve">: Frequency distribution of symptoms of </w:t>
      </w:r>
      <w:r>
        <w:rPr>
          <w:rFonts w:ascii="Times New Roman" w:hAnsi="Times New Roman" w:cs="Times New Roman"/>
          <w:b/>
          <w:i/>
          <w:color w:val="000000"/>
          <w:sz w:val="24"/>
          <w:szCs w:val="24"/>
          <w:shd w:val="clear" w:color="auto" w:fill="FFFFFF"/>
        </w:rPr>
        <w:t>Clostridium perfringens</w:t>
      </w:r>
      <w:r w:rsidRPr="00B33B0A">
        <w:rPr>
          <w:rFonts w:ascii="Times New Roman" w:eastAsiaTheme="minorHAnsi" w:hAnsi="Times New Roman" w:cs="Times New Roman"/>
          <w:b/>
          <w:bCs/>
          <w:i/>
          <w:sz w:val="24"/>
          <w:szCs w:val="24"/>
          <w:lang w:bidi="bn-BD"/>
        </w:rPr>
        <w:t xml:space="preserve"> </w:t>
      </w:r>
      <w:r w:rsidRPr="00B33B0A">
        <w:rPr>
          <w:rFonts w:ascii="Times New Roman" w:eastAsiaTheme="minorHAnsi" w:hAnsi="Times New Roman" w:cs="Times New Roman"/>
          <w:b/>
          <w:bCs/>
          <w:sz w:val="24"/>
          <w:szCs w:val="24"/>
          <w:lang w:bidi="bn-BD"/>
        </w:rPr>
        <w:t>infection in goats</w:t>
      </w:r>
      <w:bookmarkEnd w:id="128"/>
      <w:bookmarkEnd w:id="129"/>
      <w:bookmarkEnd w:id="1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48"/>
        <w:gridCol w:w="1177"/>
        <w:gridCol w:w="1131"/>
      </w:tblGrid>
      <w:tr w:rsidR="005F6FA1" w:rsidRPr="00D629FE" w:rsidTr="00976A7E">
        <w:tc>
          <w:tcPr>
            <w:tcW w:w="7128" w:type="dxa"/>
            <w:tcBorders>
              <w:top w:val="single" w:sz="4" w:space="0" w:color="auto"/>
              <w:bottom w:val="single" w:sz="4" w:space="0" w:color="auto"/>
            </w:tcBorders>
            <w:vAlign w:val="center"/>
          </w:tcPr>
          <w:p w:rsidR="005F6FA1" w:rsidRPr="00D629FE" w:rsidRDefault="005F6FA1" w:rsidP="005F6FA1">
            <w:pPr>
              <w:spacing w:line="360" w:lineRule="auto"/>
              <w:jc w:val="center"/>
              <w:rPr>
                <w:rFonts w:ascii="Times New Roman" w:hAnsi="Times New Roman" w:cs="Times New Roman"/>
                <w:b/>
                <w:bCs/>
                <w:sz w:val="26"/>
                <w:szCs w:val="26"/>
              </w:rPr>
            </w:pPr>
            <w:r w:rsidRPr="00D629FE">
              <w:rPr>
                <w:rFonts w:ascii="Times New Roman" w:hAnsi="Times New Roman" w:cs="Times New Roman"/>
                <w:b/>
                <w:bCs/>
                <w:sz w:val="26"/>
                <w:szCs w:val="26"/>
              </w:rPr>
              <w:t>Clinical signs and symptoms</w:t>
            </w:r>
          </w:p>
        </w:tc>
        <w:tc>
          <w:tcPr>
            <w:tcW w:w="1260" w:type="dxa"/>
            <w:tcBorders>
              <w:top w:val="single" w:sz="4" w:space="0" w:color="auto"/>
              <w:bottom w:val="single" w:sz="4" w:space="0" w:color="auto"/>
            </w:tcBorders>
            <w:vAlign w:val="center"/>
          </w:tcPr>
          <w:p w:rsidR="005F6FA1" w:rsidRPr="00D629FE" w:rsidRDefault="005F6FA1" w:rsidP="005F6FA1">
            <w:pPr>
              <w:spacing w:line="360" w:lineRule="auto"/>
              <w:jc w:val="center"/>
              <w:rPr>
                <w:rFonts w:ascii="Times New Roman" w:hAnsi="Times New Roman" w:cs="Times New Roman"/>
                <w:b/>
                <w:bCs/>
                <w:sz w:val="26"/>
                <w:szCs w:val="26"/>
              </w:rPr>
            </w:pPr>
            <w:r w:rsidRPr="00D629FE">
              <w:rPr>
                <w:rFonts w:ascii="Times New Roman" w:hAnsi="Times New Roman" w:cs="Times New Roman"/>
                <w:b/>
                <w:bCs/>
                <w:sz w:val="26"/>
                <w:szCs w:val="26"/>
              </w:rPr>
              <w:t>N</w:t>
            </w:r>
          </w:p>
        </w:tc>
        <w:tc>
          <w:tcPr>
            <w:tcW w:w="1188" w:type="dxa"/>
            <w:tcBorders>
              <w:top w:val="single" w:sz="4" w:space="0" w:color="auto"/>
              <w:bottom w:val="single" w:sz="4" w:space="0" w:color="auto"/>
            </w:tcBorders>
            <w:vAlign w:val="center"/>
          </w:tcPr>
          <w:p w:rsidR="005F6FA1" w:rsidRPr="00D629FE" w:rsidRDefault="005F6FA1" w:rsidP="005F6FA1">
            <w:pPr>
              <w:spacing w:line="360" w:lineRule="auto"/>
              <w:jc w:val="center"/>
              <w:rPr>
                <w:rFonts w:ascii="Times New Roman" w:hAnsi="Times New Roman" w:cs="Times New Roman"/>
                <w:b/>
                <w:bCs/>
                <w:sz w:val="26"/>
                <w:szCs w:val="26"/>
              </w:rPr>
            </w:pPr>
            <w:r w:rsidRPr="00D629FE">
              <w:rPr>
                <w:rFonts w:ascii="Times New Roman" w:hAnsi="Times New Roman" w:cs="Times New Roman"/>
                <w:b/>
                <w:bCs/>
                <w:sz w:val="26"/>
                <w:szCs w:val="26"/>
              </w:rPr>
              <w:t>%</w:t>
            </w:r>
          </w:p>
        </w:tc>
      </w:tr>
      <w:tr w:rsidR="005F6FA1" w:rsidTr="00976A7E">
        <w:tc>
          <w:tcPr>
            <w:tcW w:w="7128" w:type="dxa"/>
            <w:tcBorders>
              <w:top w:val="single" w:sz="4" w:space="0" w:color="auto"/>
            </w:tcBorders>
            <w:vAlign w:val="center"/>
          </w:tcPr>
          <w:p w:rsidR="005F6FA1" w:rsidRPr="00111E03" w:rsidRDefault="005F6FA1" w:rsidP="005F6FA1">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Diarrhea, convulsion, abdominal pain and incordination </w:t>
            </w:r>
          </w:p>
        </w:tc>
        <w:tc>
          <w:tcPr>
            <w:tcW w:w="1260" w:type="dxa"/>
            <w:tcBorders>
              <w:top w:val="single" w:sz="4" w:space="0" w:color="auto"/>
            </w:tcBorders>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1188" w:type="dxa"/>
            <w:tcBorders>
              <w:top w:val="single" w:sz="4" w:space="0" w:color="auto"/>
            </w:tcBorders>
            <w:vAlign w:val="center"/>
          </w:tcPr>
          <w:p w:rsidR="005F6FA1" w:rsidRDefault="00E4717A"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57.1</w:t>
            </w:r>
          </w:p>
        </w:tc>
      </w:tr>
      <w:tr w:rsidR="005F6FA1" w:rsidTr="00976A7E">
        <w:tc>
          <w:tcPr>
            <w:tcW w:w="7128" w:type="dxa"/>
            <w:vAlign w:val="center"/>
          </w:tcPr>
          <w:p w:rsidR="005F6FA1" w:rsidRPr="00111E03" w:rsidRDefault="005F6FA1" w:rsidP="005F6FA1">
            <w:pPr>
              <w:shd w:val="clear" w:color="auto" w:fill="FFFFFF"/>
              <w:spacing w:before="100" w:beforeAutospacing="1" w:after="100" w:afterAutospacing="1" w:line="253"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Fever, diarrhea and convulsion</w:t>
            </w:r>
          </w:p>
        </w:tc>
        <w:tc>
          <w:tcPr>
            <w:tcW w:w="1260" w:type="dxa"/>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188" w:type="dxa"/>
            <w:vAlign w:val="center"/>
          </w:tcPr>
          <w:p w:rsidR="005F6FA1" w:rsidRDefault="00BF683F"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28.6</w:t>
            </w:r>
          </w:p>
        </w:tc>
      </w:tr>
      <w:tr w:rsidR="005F6FA1" w:rsidTr="00976A7E">
        <w:tc>
          <w:tcPr>
            <w:tcW w:w="7128" w:type="dxa"/>
            <w:tcBorders>
              <w:bottom w:val="single" w:sz="4" w:space="0" w:color="auto"/>
            </w:tcBorders>
            <w:vAlign w:val="center"/>
          </w:tcPr>
          <w:p w:rsidR="005F6FA1" w:rsidRPr="00111E03" w:rsidRDefault="005F6FA1" w:rsidP="005F6FA1">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Anorexia, diarrhea with blood and dehydration</w:t>
            </w:r>
          </w:p>
        </w:tc>
        <w:tc>
          <w:tcPr>
            <w:tcW w:w="1260" w:type="dxa"/>
            <w:tcBorders>
              <w:bottom w:val="single" w:sz="4" w:space="0" w:color="auto"/>
            </w:tcBorders>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1188" w:type="dxa"/>
            <w:tcBorders>
              <w:bottom w:val="single" w:sz="4" w:space="0" w:color="auto"/>
            </w:tcBorders>
            <w:vAlign w:val="center"/>
          </w:tcPr>
          <w:p w:rsidR="005F6FA1" w:rsidRDefault="005F6FA1" w:rsidP="005F6FA1">
            <w:pPr>
              <w:spacing w:line="360" w:lineRule="auto"/>
              <w:jc w:val="center"/>
              <w:rPr>
                <w:rFonts w:ascii="Times New Roman" w:hAnsi="Times New Roman" w:cs="Times New Roman"/>
                <w:sz w:val="24"/>
                <w:szCs w:val="24"/>
              </w:rPr>
            </w:pPr>
            <w:r>
              <w:rPr>
                <w:rFonts w:ascii="Times New Roman" w:hAnsi="Times New Roman" w:cs="Times New Roman"/>
                <w:sz w:val="24"/>
                <w:szCs w:val="24"/>
              </w:rPr>
              <w:t>17.1</w:t>
            </w:r>
          </w:p>
        </w:tc>
      </w:tr>
    </w:tbl>
    <w:p w:rsidR="005F6FA1" w:rsidRDefault="005F6FA1" w:rsidP="005F6FA1">
      <w:pPr>
        <w:spacing w:after="160" w:line="360" w:lineRule="auto"/>
        <w:jc w:val="both"/>
        <w:rPr>
          <w:rFonts w:ascii="Times New Roman" w:eastAsiaTheme="minorHAnsi" w:hAnsi="Times New Roman" w:cs="Times New Roman"/>
          <w:bCs/>
          <w:sz w:val="24"/>
          <w:szCs w:val="24"/>
          <w:lang w:bidi="bn-BD"/>
        </w:rPr>
      </w:pPr>
    </w:p>
    <w:p w:rsidR="005F6FA1" w:rsidRPr="003478F4" w:rsidRDefault="00AC5DA9" w:rsidP="003478F4">
      <w:pPr>
        <w:pStyle w:val="Heading4"/>
      </w:pPr>
      <w:bookmarkStart w:id="131" w:name="_Toc522024915"/>
      <w:bookmarkStart w:id="132" w:name="_Toc525559266"/>
      <w:r w:rsidRPr="003478F4">
        <w:t>4.4</w:t>
      </w:r>
      <w:r w:rsidR="000C5D3D" w:rsidRPr="003478F4">
        <w:t>.2.2</w:t>
      </w:r>
      <w:r w:rsidR="005F6FA1" w:rsidRPr="003478F4">
        <w:t xml:space="preserve">. Univariate and multivariate association between </w:t>
      </w:r>
      <w:r w:rsidR="005F6FA1" w:rsidRPr="000A0F3A">
        <w:rPr>
          <w:i/>
          <w:shd w:val="clear" w:color="auto" w:fill="FFFFFF"/>
        </w:rPr>
        <w:t>Clostridium perfringens</w:t>
      </w:r>
      <w:r w:rsidR="005F6FA1" w:rsidRPr="003478F4">
        <w:t xml:space="preserve"> and selected variables</w:t>
      </w:r>
      <w:bookmarkEnd w:id="131"/>
      <w:bookmarkEnd w:id="132"/>
    </w:p>
    <w:p w:rsidR="005F6FA1" w:rsidRPr="003667A5" w:rsidRDefault="005F6FA1" w:rsidP="00976A7E">
      <w:pPr>
        <w:spacing w:after="240" w:line="360" w:lineRule="auto"/>
        <w:jc w:val="both"/>
        <w:rPr>
          <w:rFonts w:ascii="Times New Roman" w:eastAsiaTheme="minorHAnsi" w:hAnsi="Times New Roman" w:cs="Times New Roman"/>
          <w:b/>
          <w:bCs/>
          <w:sz w:val="24"/>
          <w:szCs w:val="24"/>
          <w:lang w:bidi="bn-BD"/>
        </w:rPr>
      </w:pPr>
      <w:r w:rsidRPr="003667A5">
        <w:rPr>
          <w:rFonts w:ascii="Times New Roman" w:eastAsiaTheme="minorHAnsi" w:hAnsi="Times New Roman" w:cs="Times New Roman"/>
          <w:bCs/>
          <w:sz w:val="24"/>
          <w:szCs w:val="24"/>
          <w:lang w:bidi="bn-BD"/>
        </w:rPr>
        <w:t xml:space="preserve">In </w:t>
      </w:r>
      <w:r>
        <w:rPr>
          <w:rFonts w:ascii="Times New Roman" w:eastAsiaTheme="minorHAnsi" w:hAnsi="Times New Roman" w:cs="Times New Roman"/>
          <w:bCs/>
          <w:sz w:val="24"/>
          <w:szCs w:val="24"/>
          <w:lang w:bidi="bn-BD"/>
        </w:rPr>
        <w:t>risk factor analysis,</w:t>
      </w:r>
      <w:r w:rsidRPr="003667A5">
        <w:rPr>
          <w:rFonts w:ascii="Times New Roman" w:eastAsiaTheme="minorHAnsi" w:hAnsi="Times New Roman" w:cs="Times New Roman"/>
          <w:bCs/>
          <w:sz w:val="24"/>
          <w:szCs w:val="24"/>
          <w:lang w:bidi="bn-BD"/>
        </w:rPr>
        <w:t xml:space="preserve"> no significant differences were</w:t>
      </w:r>
      <w:r>
        <w:rPr>
          <w:rFonts w:ascii="Times New Roman" w:eastAsiaTheme="minorHAnsi" w:hAnsi="Times New Roman" w:cs="Times New Roman"/>
          <w:bCs/>
          <w:sz w:val="24"/>
          <w:szCs w:val="24"/>
          <w:lang w:bidi="bn-BD"/>
        </w:rPr>
        <w:t xml:space="preserve"> observed between summer and winter season in prevalence of </w:t>
      </w:r>
      <w:r w:rsidRPr="00BF683F">
        <w:rPr>
          <w:rFonts w:ascii="Times New Roman" w:hAnsi="Times New Roman" w:cs="Times New Roman"/>
          <w:i/>
          <w:color w:val="000000"/>
          <w:sz w:val="24"/>
          <w:szCs w:val="24"/>
          <w:shd w:val="clear" w:color="auto" w:fill="FFFFFF"/>
        </w:rPr>
        <w:t>Clostridial</w:t>
      </w:r>
      <w:r w:rsidRPr="00315C6E">
        <w:rPr>
          <w:rFonts w:ascii="Times New Roman" w:hAnsi="Times New Roman" w:cs="Times New Roman"/>
          <w:color w:val="000000"/>
          <w:sz w:val="24"/>
          <w:szCs w:val="24"/>
          <w:shd w:val="clear" w:color="auto" w:fill="FFFFFF"/>
        </w:rPr>
        <w:t xml:space="preserve"> infection</w:t>
      </w:r>
      <w:r w:rsidRPr="00315C6E">
        <w:rPr>
          <w:rFonts w:ascii="Times New Roman" w:hAnsi="Times New Roman" w:cs="Times New Roman"/>
          <w:i/>
          <w:color w:val="000000"/>
          <w:sz w:val="24"/>
          <w:szCs w:val="24"/>
          <w:shd w:val="clear" w:color="auto" w:fill="FFFFFF"/>
        </w:rPr>
        <w:t xml:space="preserve"> </w:t>
      </w:r>
      <w:r w:rsidRPr="00315C6E">
        <w:rPr>
          <w:rFonts w:ascii="Times New Roman" w:hAnsi="Times New Roman" w:cs="Times New Roman"/>
          <w:color w:val="000000"/>
          <w:sz w:val="24"/>
          <w:szCs w:val="24"/>
          <w:shd w:val="clear" w:color="auto" w:fill="FFFFFF"/>
        </w:rPr>
        <w:t>in goat</w:t>
      </w:r>
      <w:r w:rsidRPr="00315C6E">
        <w:rPr>
          <w:rFonts w:ascii="Times New Roman" w:hAnsi="Times New Roman" w:cs="Times New Roman"/>
          <w:i/>
          <w:color w:val="000000"/>
          <w:sz w:val="24"/>
          <w:szCs w:val="24"/>
          <w:shd w:val="clear" w:color="auto" w:fill="FFFFFF"/>
        </w:rPr>
        <w:t>.</w:t>
      </w:r>
      <w:r>
        <w:rPr>
          <w:rFonts w:ascii="Times New Roman" w:hAnsi="Times New Roman" w:cs="Times New Roman"/>
          <w:b/>
          <w:i/>
          <w:color w:val="000000"/>
          <w:sz w:val="24"/>
          <w:szCs w:val="24"/>
          <w:shd w:val="clear" w:color="auto" w:fill="FFFFFF"/>
        </w:rPr>
        <w:t xml:space="preserve"> </w:t>
      </w:r>
      <w:r>
        <w:rPr>
          <w:rFonts w:ascii="Times New Roman" w:eastAsiaTheme="minorHAnsi" w:hAnsi="Times New Roman" w:cs="Times New Roman"/>
          <w:bCs/>
          <w:sz w:val="24"/>
          <w:szCs w:val="24"/>
          <w:lang w:bidi="bn-BD"/>
        </w:rPr>
        <w:t>However,</w:t>
      </w:r>
      <w:r w:rsidRPr="003667A5">
        <w:rPr>
          <w:rFonts w:ascii="Times New Roman" w:eastAsiaTheme="minorHAnsi" w:hAnsi="Times New Roman" w:cs="Times New Roman"/>
          <w:bCs/>
          <w:sz w:val="24"/>
          <w:szCs w:val="24"/>
          <w:lang w:bidi="bn-BD"/>
        </w:rPr>
        <w:t xml:space="preserve"> the prevalence in winter is somewhat higher (4.2% with CI: 1.4-9.5) than summer (2.5% with CI: 0.3-8.7). Within 3 </w:t>
      </w:r>
      <w:r w:rsidRPr="003667A5">
        <w:rPr>
          <w:rFonts w:ascii="Times New Roman" w:eastAsiaTheme="minorHAnsi" w:hAnsi="Times New Roman" w:cs="Times New Roman"/>
          <w:bCs/>
          <w:noProof/>
          <w:sz w:val="24"/>
          <w:szCs w:val="24"/>
          <w:lang w:bidi="bn-BD"/>
        </w:rPr>
        <w:t>breeds</w:t>
      </w:r>
      <w:r w:rsidRPr="003667A5">
        <w:rPr>
          <w:rFonts w:ascii="Times New Roman" w:eastAsiaTheme="minorHAnsi" w:hAnsi="Times New Roman" w:cs="Times New Roman"/>
          <w:bCs/>
          <w:sz w:val="24"/>
          <w:szCs w:val="24"/>
          <w:lang w:bidi="bn-BD"/>
        </w:rPr>
        <w:t xml:space="preserve">, prevalence of </w:t>
      </w:r>
      <w:r w:rsidR="00BF683F">
        <w:rPr>
          <w:rFonts w:ascii="Times New Roman" w:eastAsiaTheme="minorHAnsi" w:hAnsi="Times New Roman" w:cs="Times New Roman"/>
          <w:bCs/>
          <w:i/>
          <w:sz w:val="24"/>
          <w:szCs w:val="24"/>
          <w:lang w:bidi="bn-BD"/>
        </w:rPr>
        <w:t>Clostridium perfringen</w:t>
      </w:r>
      <w:r w:rsidRPr="003667A5">
        <w:rPr>
          <w:rFonts w:ascii="Times New Roman" w:eastAsiaTheme="minorHAnsi" w:hAnsi="Times New Roman" w:cs="Times New Roman"/>
          <w:bCs/>
          <w:i/>
          <w:sz w:val="24"/>
          <w:szCs w:val="24"/>
          <w:lang w:bidi="bn-BD"/>
        </w:rPr>
        <w:t>s</w:t>
      </w:r>
      <w:r w:rsidRPr="003667A5">
        <w:rPr>
          <w:rFonts w:ascii="Times New Roman" w:eastAsiaTheme="minorHAnsi" w:hAnsi="Times New Roman" w:cs="Times New Roman"/>
          <w:bCs/>
          <w:sz w:val="24"/>
          <w:szCs w:val="24"/>
          <w:lang w:bidi="bn-BD"/>
        </w:rPr>
        <w:t xml:space="preserve"> was significantly high in the </w:t>
      </w:r>
      <w:r w:rsidRPr="003667A5">
        <w:rPr>
          <w:rFonts w:ascii="Times New Roman" w:eastAsiaTheme="minorHAnsi" w:hAnsi="Times New Roman" w:cs="Times New Roman"/>
          <w:bCs/>
          <w:noProof/>
          <w:sz w:val="24"/>
          <w:szCs w:val="24"/>
          <w:lang w:bidi="bn-BD"/>
        </w:rPr>
        <w:t>cross breeds</w:t>
      </w:r>
      <w:r w:rsidRPr="003667A5">
        <w:rPr>
          <w:rFonts w:ascii="Times New Roman" w:eastAsiaTheme="minorHAnsi" w:hAnsi="Times New Roman" w:cs="Times New Roman"/>
          <w:bCs/>
          <w:sz w:val="24"/>
          <w:szCs w:val="24"/>
          <w:lang w:bidi="bn-BD"/>
        </w:rPr>
        <w:t xml:space="preserve"> (11.9%, 95% CI:</w:t>
      </w:r>
      <w:r w:rsidRPr="003667A5">
        <w:rPr>
          <w:rFonts w:ascii="Times New Roman" w:eastAsiaTheme="minorHAnsi" w:hAnsi="Times New Roman" w:cs="Times New Roman"/>
          <w:sz w:val="24"/>
          <w:szCs w:val="24"/>
          <w:lang w:bidi="bn-BD"/>
        </w:rPr>
        <w:t xml:space="preserve"> 3.9-25.6, </w:t>
      </w:r>
      <w:r w:rsidRPr="003667A5">
        <w:rPr>
          <w:rFonts w:ascii="Times New Roman" w:eastAsiaTheme="minorHAnsi" w:hAnsi="Times New Roman" w:cs="Times New Roman"/>
          <w:i/>
          <w:iCs/>
          <w:sz w:val="24"/>
          <w:szCs w:val="24"/>
          <w:lang w:bidi="bn-BD"/>
        </w:rPr>
        <w:t>P</w:t>
      </w:r>
      <w:r w:rsidRPr="003667A5">
        <w:rPr>
          <w:rFonts w:ascii="Times New Roman" w:eastAsiaTheme="minorHAnsi" w:hAnsi="Times New Roman" w:cs="Times New Roman"/>
          <w:sz w:val="24"/>
          <w:szCs w:val="24"/>
          <w:lang w:bidi="bn-BD"/>
        </w:rPr>
        <w:t>&lt;0.01</w:t>
      </w:r>
      <w:r w:rsidRPr="003667A5">
        <w:rPr>
          <w:rFonts w:ascii="Times New Roman" w:eastAsiaTheme="minorHAnsi" w:hAnsi="Times New Roman" w:cs="Times New Roman"/>
          <w:bCs/>
          <w:sz w:val="24"/>
          <w:szCs w:val="24"/>
          <w:lang w:bidi="bn-BD"/>
        </w:rPr>
        <w:t>) than that of Jam</w:t>
      </w:r>
      <w:r w:rsidR="00BF683F">
        <w:rPr>
          <w:rFonts w:ascii="Times New Roman" w:eastAsiaTheme="minorHAnsi" w:hAnsi="Times New Roman" w:cs="Times New Roman"/>
          <w:bCs/>
          <w:sz w:val="24"/>
          <w:szCs w:val="24"/>
          <w:lang w:bidi="bn-BD"/>
        </w:rPr>
        <w:t>u</w:t>
      </w:r>
      <w:r w:rsidRPr="003667A5">
        <w:rPr>
          <w:rFonts w:ascii="Times New Roman" w:eastAsiaTheme="minorHAnsi" w:hAnsi="Times New Roman" w:cs="Times New Roman"/>
          <w:bCs/>
          <w:sz w:val="24"/>
          <w:szCs w:val="24"/>
          <w:lang w:bidi="bn-BD"/>
        </w:rPr>
        <w:t xml:space="preserve">napari and Black Bengal. Male was </w:t>
      </w:r>
      <w:r w:rsidRPr="003667A5">
        <w:rPr>
          <w:rFonts w:ascii="Times New Roman" w:eastAsiaTheme="minorHAnsi" w:hAnsi="Times New Roman" w:cs="Times New Roman"/>
          <w:bCs/>
          <w:noProof/>
          <w:sz w:val="24"/>
          <w:szCs w:val="24"/>
          <w:lang w:bidi="bn-BD"/>
        </w:rPr>
        <w:t>most</w:t>
      </w:r>
      <w:r w:rsidRPr="003667A5">
        <w:rPr>
          <w:rFonts w:ascii="Times New Roman" w:eastAsiaTheme="minorHAnsi" w:hAnsi="Times New Roman" w:cs="Times New Roman"/>
          <w:bCs/>
          <w:sz w:val="24"/>
          <w:szCs w:val="24"/>
          <w:lang w:bidi="bn-BD"/>
        </w:rPr>
        <w:t xml:space="preserve"> prevalent </w:t>
      </w:r>
      <w:r w:rsidRPr="003667A5">
        <w:rPr>
          <w:rFonts w:ascii="Times New Roman" w:eastAsiaTheme="minorHAnsi" w:hAnsi="Times New Roman" w:cs="Times New Roman"/>
          <w:bCs/>
          <w:noProof/>
          <w:sz w:val="24"/>
          <w:szCs w:val="24"/>
          <w:lang w:bidi="bn-BD"/>
        </w:rPr>
        <w:t xml:space="preserve">in </w:t>
      </w:r>
      <w:r w:rsidR="00BF683F">
        <w:rPr>
          <w:rFonts w:ascii="Times New Roman" w:eastAsiaTheme="minorHAnsi" w:hAnsi="Times New Roman" w:cs="Times New Roman"/>
          <w:bCs/>
          <w:i/>
          <w:sz w:val="24"/>
          <w:szCs w:val="24"/>
          <w:lang w:bidi="bn-BD"/>
        </w:rPr>
        <w:t>Clostridium perfringen</w:t>
      </w:r>
      <w:r w:rsidRPr="003667A5">
        <w:rPr>
          <w:rFonts w:ascii="Times New Roman" w:eastAsiaTheme="minorHAnsi" w:hAnsi="Times New Roman" w:cs="Times New Roman"/>
          <w:bCs/>
          <w:i/>
          <w:sz w:val="24"/>
          <w:szCs w:val="24"/>
          <w:lang w:bidi="bn-BD"/>
        </w:rPr>
        <w:t>s</w:t>
      </w:r>
      <w:r w:rsidRPr="003667A5">
        <w:rPr>
          <w:rFonts w:ascii="Times New Roman" w:eastAsiaTheme="minorHAnsi" w:hAnsi="Times New Roman" w:cs="Times New Roman"/>
          <w:bCs/>
          <w:sz w:val="24"/>
          <w:szCs w:val="24"/>
          <w:lang w:bidi="bn-BD"/>
        </w:rPr>
        <w:t xml:space="preserve"> (</w:t>
      </w:r>
      <w:r w:rsidRPr="003667A5">
        <w:rPr>
          <w:rFonts w:ascii="Times New Roman" w:eastAsiaTheme="minorHAnsi" w:hAnsi="Times New Roman" w:cs="Times New Roman"/>
          <w:sz w:val="24"/>
          <w:szCs w:val="24"/>
          <w:lang w:bidi="bn-BD"/>
        </w:rPr>
        <w:t xml:space="preserve">7.4% with CI: 2.8-15.4, </w:t>
      </w:r>
      <w:r w:rsidRPr="003667A5">
        <w:rPr>
          <w:rFonts w:ascii="Times New Roman" w:eastAsiaTheme="minorHAnsi" w:hAnsi="Times New Roman" w:cs="Times New Roman"/>
          <w:i/>
          <w:iCs/>
          <w:sz w:val="24"/>
          <w:szCs w:val="24"/>
          <w:lang w:bidi="bn-BD"/>
        </w:rPr>
        <w:t>P</w:t>
      </w:r>
      <w:r w:rsidRPr="003667A5">
        <w:rPr>
          <w:rFonts w:ascii="Times New Roman" w:eastAsiaTheme="minorHAnsi" w:hAnsi="Times New Roman" w:cs="Times New Roman"/>
          <w:sz w:val="24"/>
          <w:szCs w:val="24"/>
          <w:lang w:bidi="bn-BD"/>
        </w:rPr>
        <w:t xml:space="preserve">=0.01) </w:t>
      </w:r>
      <w:r>
        <w:rPr>
          <w:rFonts w:ascii="Times New Roman" w:eastAsiaTheme="minorHAnsi" w:hAnsi="Times New Roman" w:cs="Times New Roman"/>
          <w:sz w:val="24"/>
          <w:szCs w:val="24"/>
          <w:lang w:bidi="bn-BD"/>
        </w:rPr>
        <w:t>in comparison with</w:t>
      </w:r>
      <w:r w:rsidRPr="003667A5">
        <w:rPr>
          <w:rFonts w:ascii="Times New Roman" w:eastAsiaTheme="minorHAnsi" w:hAnsi="Times New Roman" w:cs="Times New Roman"/>
          <w:sz w:val="24"/>
          <w:szCs w:val="24"/>
          <w:lang w:bidi="bn-BD"/>
        </w:rPr>
        <w:t xml:space="preserve"> females (0.8% with CI: 0.1-4.6). There was no significant difference in age and BCS but a </w:t>
      </w:r>
      <w:r w:rsidRPr="003667A5">
        <w:rPr>
          <w:rFonts w:ascii="Times New Roman" w:eastAsiaTheme="minorHAnsi" w:hAnsi="Times New Roman" w:cs="Times New Roman"/>
          <w:noProof/>
          <w:sz w:val="24"/>
          <w:szCs w:val="24"/>
          <w:lang w:bidi="bn-BD"/>
        </w:rPr>
        <w:t>higher</w:t>
      </w:r>
      <w:r w:rsidRPr="003667A5">
        <w:rPr>
          <w:rFonts w:ascii="Times New Roman" w:eastAsiaTheme="minorHAnsi" w:hAnsi="Times New Roman" w:cs="Times New Roman"/>
          <w:sz w:val="24"/>
          <w:szCs w:val="24"/>
          <w:lang w:bidi="bn-BD"/>
        </w:rPr>
        <w:t xml:space="preserve"> percentage of positive in juvenile (5.4% with CI: 1.8-12.1) than other</w:t>
      </w:r>
      <w:r>
        <w:rPr>
          <w:rFonts w:ascii="Times New Roman" w:eastAsiaTheme="minorHAnsi" w:hAnsi="Times New Roman" w:cs="Times New Roman"/>
          <w:sz w:val="24"/>
          <w:szCs w:val="24"/>
          <w:lang w:bidi="bn-BD"/>
        </w:rPr>
        <w:t xml:space="preserve"> age group</w:t>
      </w:r>
      <w:r w:rsidRPr="003667A5">
        <w:rPr>
          <w:rFonts w:ascii="Times New Roman" w:eastAsiaTheme="minorHAnsi" w:hAnsi="Times New Roman" w:cs="Times New Roman"/>
          <w:sz w:val="24"/>
          <w:szCs w:val="24"/>
          <w:lang w:bidi="bn-BD"/>
        </w:rPr>
        <w:t xml:space="preserve"> and </w:t>
      </w:r>
      <w:r>
        <w:rPr>
          <w:rFonts w:ascii="Times New Roman" w:eastAsiaTheme="minorHAnsi" w:hAnsi="Times New Roman" w:cs="Times New Roman"/>
          <w:sz w:val="24"/>
          <w:szCs w:val="24"/>
          <w:lang w:bidi="bn-BD"/>
        </w:rPr>
        <w:t>goat with</w:t>
      </w:r>
      <w:r w:rsidRPr="003667A5">
        <w:rPr>
          <w:rFonts w:ascii="Times New Roman" w:eastAsiaTheme="minorHAnsi" w:hAnsi="Times New Roman" w:cs="Times New Roman"/>
          <w:sz w:val="24"/>
          <w:szCs w:val="24"/>
          <w:lang w:bidi="bn-BD"/>
        </w:rPr>
        <w:t xml:space="preserve"> poor </w:t>
      </w:r>
      <w:r>
        <w:rPr>
          <w:rFonts w:ascii="Times New Roman" w:eastAsiaTheme="minorHAnsi" w:hAnsi="Times New Roman" w:cs="Times New Roman"/>
          <w:sz w:val="24"/>
          <w:szCs w:val="24"/>
          <w:lang w:bidi="bn-BD"/>
        </w:rPr>
        <w:t>BCS</w:t>
      </w:r>
      <w:r w:rsidRPr="003667A5">
        <w:rPr>
          <w:rFonts w:ascii="Times New Roman" w:eastAsiaTheme="minorHAnsi" w:hAnsi="Times New Roman" w:cs="Times New Roman"/>
          <w:sz w:val="24"/>
          <w:szCs w:val="24"/>
          <w:lang w:bidi="bn-BD"/>
        </w:rPr>
        <w:t xml:space="preserve"> </w:t>
      </w:r>
      <w:r>
        <w:rPr>
          <w:rFonts w:ascii="Times New Roman" w:eastAsiaTheme="minorHAnsi" w:hAnsi="Times New Roman" w:cs="Times New Roman"/>
          <w:sz w:val="24"/>
          <w:szCs w:val="24"/>
          <w:lang w:bidi="bn-BD"/>
        </w:rPr>
        <w:t xml:space="preserve">showed 4.3% </w:t>
      </w:r>
      <w:r w:rsidRPr="003667A5">
        <w:rPr>
          <w:rFonts w:ascii="Times New Roman" w:eastAsiaTheme="minorHAnsi" w:hAnsi="Times New Roman" w:cs="Times New Roman"/>
          <w:bCs/>
          <w:sz w:val="24"/>
          <w:szCs w:val="24"/>
          <w:lang w:bidi="bn-BD"/>
        </w:rPr>
        <w:t xml:space="preserve">prevalence </w:t>
      </w:r>
      <w:r w:rsidRPr="003667A5">
        <w:rPr>
          <w:rFonts w:ascii="Times New Roman" w:eastAsiaTheme="minorHAnsi" w:hAnsi="Times New Roman" w:cs="Times New Roman"/>
          <w:bCs/>
          <w:noProof/>
          <w:sz w:val="24"/>
          <w:szCs w:val="24"/>
          <w:lang w:bidi="bn-BD"/>
        </w:rPr>
        <w:t xml:space="preserve">of </w:t>
      </w:r>
      <w:r w:rsidR="00BF683F">
        <w:rPr>
          <w:rFonts w:ascii="Times New Roman" w:eastAsiaTheme="minorHAnsi" w:hAnsi="Times New Roman" w:cs="Times New Roman"/>
          <w:bCs/>
          <w:i/>
          <w:sz w:val="24"/>
          <w:szCs w:val="24"/>
          <w:lang w:bidi="bn-BD"/>
        </w:rPr>
        <w:t>Clostridium perfringen</w:t>
      </w:r>
      <w:r w:rsidRPr="003667A5">
        <w:rPr>
          <w:rFonts w:ascii="Times New Roman" w:eastAsiaTheme="minorHAnsi" w:hAnsi="Times New Roman" w:cs="Times New Roman"/>
          <w:bCs/>
          <w:i/>
          <w:sz w:val="24"/>
          <w:szCs w:val="24"/>
          <w:lang w:bidi="bn-BD"/>
        </w:rPr>
        <w:t>s</w:t>
      </w:r>
      <w:r w:rsidRPr="003667A5">
        <w:rPr>
          <w:rFonts w:ascii="Times New Roman" w:eastAsiaTheme="minorHAnsi" w:hAnsi="Times New Roman" w:cs="Times New Roman"/>
          <w:sz w:val="24"/>
          <w:szCs w:val="24"/>
          <w:lang w:bidi="bn-BD"/>
        </w:rPr>
        <w:t xml:space="preserve"> </w:t>
      </w:r>
      <w:r w:rsidR="009F2E18">
        <w:rPr>
          <w:rFonts w:ascii="Times New Roman" w:eastAsiaTheme="minorHAnsi" w:hAnsi="Times New Roman" w:cs="Times New Roman"/>
          <w:b/>
          <w:bCs/>
          <w:sz w:val="24"/>
          <w:szCs w:val="24"/>
          <w:lang w:bidi="bn-BD"/>
        </w:rPr>
        <w:t>(Table 4.6</w:t>
      </w:r>
      <w:r w:rsidRPr="003667A5">
        <w:rPr>
          <w:rFonts w:ascii="Times New Roman" w:eastAsiaTheme="minorHAnsi" w:hAnsi="Times New Roman" w:cs="Times New Roman"/>
          <w:b/>
          <w:bCs/>
          <w:sz w:val="24"/>
          <w:szCs w:val="24"/>
          <w:lang w:bidi="bn-BD"/>
        </w:rPr>
        <w:t>).</w:t>
      </w:r>
    </w:p>
    <w:p w:rsidR="00976A7E" w:rsidRPr="00AA00F3" w:rsidRDefault="005F6FA1" w:rsidP="00AA00F3">
      <w:pPr>
        <w:spacing w:after="160" w:line="360" w:lineRule="auto"/>
        <w:jc w:val="both"/>
        <w:rPr>
          <w:rFonts w:ascii="Times New Roman" w:eastAsiaTheme="minorHAnsi" w:hAnsi="Times New Roman" w:cs="Times New Roman"/>
          <w:sz w:val="24"/>
          <w:szCs w:val="24"/>
          <w:lang w:bidi="bn-BD"/>
        </w:rPr>
      </w:pPr>
      <w:r>
        <w:rPr>
          <w:rFonts w:ascii="Times New Roman" w:eastAsiaTheme="minorHAnsi" w:hAnsi="Times New Roman" w:cs="Times New Roman"/>
          <w:sz w:val="24"/>
          <w:szCs w:val="24"/>
          <w:lang w:bidi="bn-BD"/>
        </w:rPr>
        <w:t>T</w:t>
      </w:r>
      <w:r w:rsidRPr="003667A5">
        <w:rPr>
          <w:rFonts w:ascii="Times New Roman" w:eastAsiaTheme="minorHAnsi" w:hAnsi="Times New Roman" w:cs="Times New Roman"/>
          <w:sz w:val="24"/>
          <w:szCs w:val="24"/>
          <w:lang w:bidi="bn-BD"/>
        </w:rPr>
        <w:t xml:space="preserve">hrough the Logistic </w:t>
      </w:r>
      <w:r w:rsidRPr="003667A5">
        <w:rPr>
          <w:rFonts w:ascii="Times New Roman" w:eastAsiaTheme="minorHAnsi" w:hAnsi="Times New Roman" w:cs="Times New Roman"/>
          <w:noProof/>
          <w:sz w:val="24"/>
          <w:szCs w:val="24"/>
          <w:lang w:bidi="bn-BD"/>
        </w:rPr>
        <w:t>regression</w:t>
      </w:r>
      <w:r w:rsidRPr="003667A5">
        <w:rPr>
          <w:rFonts w:ascii="Times New Roman" w:eastAsiaTheme="minorHAnsi" w:hAnsi="Times New Roman" w:cs="Times New Roman"/>
          <w:sz w:val="24"/>
          <w:szCs w:val="24"/>
          <w:lang w:bidi="bn-BD"/>
        </w:rPr>
        <w:t xml:space="preserve"> </w:t>
      </w:r>
      <w:r>
        <w:rPr>
          <w:rFonts w:ascii="Times New Roman" w:eastAsiaTheme="minorHAnsi" w:hAnsi="Times New Roman" w:cs="Times New Roman"/>
          <w:sz w:val="24"/>
          <w:szCs w:val="24"/>
          <w:lang w:bidi="bn-BD"/>
        </w:rPr>
        <w:t>m</w:t>
      </w:r>
      <w:r w:rsidRPr="003667A5">
        <w:rPr>
          <w:rFonts w:ascii="Times New Roman" w:eastAsiaTheme="minorHAnsi" w:hAnsi="Times New Roman" w:cs="Times New Roman"/>
          <w:sz w:val="24"/>
          <w:szCs w:val="24"/>
          <w:lang w:bidi="bn-BD"/>
        </w:rPr>
        <w:t xml:space="preserve">odel, factors </w:t>
      </w:r>
      <w:r>
        <w:rPr>
          <w:rFonts w:ascii="Times New Roman" w:eastAsiaTheme="minorHAnsi" w:hAnsi="Times New Roman" w:cs="Times New Roman"/>
          <w:sz w:val="24"/>
          <w:szCs w:val="24"/>
          <w:lang w:bidi="bn-BD"/>
        </w:rPr>
        <w:t xml:space="preserve">like </w:t>
      </w:r>
      <w:r w:rsidRPr="003667A5">
        <w:rPr>
          <w:rFonts w:ascii="Times New Roman" w:eastAsiaTheme="minorHAnsi" w:hAnsi="Times New Roman" w:cs="Times New Roman"/>
          <w:sz w:val="24"/>
          <w:szCs w:val="24"/>
          <w:lang w:bidi="bn-BD"/>
        </w:rPr>
        <w:t xml:space="preserve">breed, sex, season and age </w:t>
      </w:r>
      <w:r>
        <w:rPr>
          <w:rFonts w:ascii="Times New Roman" w:eastAsiaTheme="minorHAnsi" w:hAnsi="Times New Roman" w:cs="Times New Roman"/>
          <w:sz w:val="24"/>
          <w:szCs w:val="24"/>
          <w:lang w:bidi="bn-BD"/>
        </w:rPr>
        <w:t>influencing the</w:t>
      </w:r>
      <w:r w:rsidRPr="003667A5">
        <w:rPr>
          <w:rFonts w:ascii="Times New Roman" w:eastAsiaTheme="minorHAnsi" w:hAnsi="Times New Roman" w:cs="Times New Roman"/>
          <w:sz w:val="24"/>
          <w:szCs w:val="24"/>
          <w:lang w:bidi="bn-BD"/>
        </w:rPr>
        <w:t xml:space="preserve"> </w:t>
      </w:r>
      <w:r w:rsidRPr="003667A5">
        <w:rPr>
          <w:rFonts w:ascii="Times New Roman" w:eastAsiaTheme="minorHAnsi" w:hAnsi="Times New Roman" w:cs="Times New Roman"/>
          <w:bCs/>
          <w:sz w:val="24"/>
          <w:szCs w:val="24"/>
          <w:lang w:bidi="bn-BD"/>
        </w:rPr>
        <w:t xml:space="preserve">prevalence </w:t>
      </w:r>
      <w:r w:rsidRPr="003667A5">
        <w:rPr>
          <w:rFonts w:ascii="Times New Roman" w:eastAsiaTheme="minorHAnsi" w:hAnsi="Times New Roman" w:cs="Times New Roman"/>
          <w:bCs/>
          <w:noProof/>
          <w:sz w:val="24"/>
          <w:szCs w:val="24"/>
          <w:lang w:bidi="bn-BD"/>
        </w:rPr>
        <w:t xml:space="preserve">of </w:t>
      </w:r>
      <w:r w:rsidR="00BF683F">
        <w:rPr>
          <w:rFonts w:ascii="Times New Roman" w:eastAsiaTheme="minorHAnsi" w:hAnsi="Times New Roman" w:cs="Times New Roman"/>
          <w:bCs/>
          <w:i/>
          <w:sz w:val="24"/>
          <w:szCs w:val="24"/>
          <w:lang w:bidi="bn-BD"/>
        </w:rPr>
        <w:t>Clostridium perfringen</w:t>
      </w:r>
      <w:r w:rsidRPr="003667A5">
        <w:rPr>
          <w:rFonts w:ascii="Times New Roman" w:eastAsiaTheme="minorHAnsi" w:hAnsi="Times New Roman" w:cs="Times New Roman"/>
          <w:bCs/>
          <w:i/>
          <w:sz w:val="24"/>
          <w:szCs w:val="24"/>
          <w:lang w:bidi="bn-BD"/>
        </w:rPr>
        <w:t>s</w:t>
      </w:r>
      <w:r w:rsidRPr="003667A5">
        <w:rPr>
          <w:rFonts w:ascii="Times New Roman" w:eastAsiaTheme="minorHAnsi" w:hAnsi="Times New Roman" w:cs="Times New Roman"/>
          <w:sz w:val="24"/>
          <w:szCs w:val="24"/>
          <w:lang w:bidi="bn-BD"/>
        </w:rPr>
        <w:t xml:space="preserve"> </w:t>
      </w:r>
      <w:r>
        <w:rPr>
          <w:rFonts w:ascii="Times New Roman" w:eastAsiaTheme="minorHAnsi" w:hAnsi="Times New Roman" w:cs="Times New Roman"/>
          <w:sz w:val="24"/>
          <w:szCs w:val="24"/>
          <w:lang w:bidi="bn-BD"/>
        </w:rPr>
        <w:t xml:space="preserve">infection were compared among the same group. Prevalence </w:t>
      </w:r>
      <w:r w:rsidRPr="003667A5">
        <w:rPr>
          <w:rFonts w:ascii="Times New Roman" w:eastAsiaTheme="minorHAnsi" w:hAnsi="Times New Roman" w:cs="Times New Roman"/>
          <w:sz w:val="24"/>
          <w:szCs w:val="24"/>
          <w:lang w:bidi="bn-BD"/>
        </w:rPr>
        <w:t xml:space="preserve">was significantly higher </w:t>
      </w:r>
      <w:r>
        <w:rPr>
          <w:rFonts w:ascii="Times New Roman" w:eastAsiaTheme="minorHAnsi" w:hAnsi="Times New Roman" w:cs="Times New Roman"/>
          <w:sz w:val="24"/>
          <w:szCs w:val="24"/>
          <w:lang w:bidi="bn-BD"/>
        </w:rPr>
        <w:t xml:space="preserve">(5 times) </w:t>
      </w:r>
      <w:r w:rsidRPr="003667A5">
        <w:rPr>
          <w:rFonts w:ascii="Times New Roman" w:eastAsiaTheme="minorHAnsi" w:hAnsi="Times New Roman" w:cs="Times New Roman"/>
          <w:sz w:val="24"/>
          <w:szCs w:val="24"/>
          <w:lang w:bidi="bn-BD"/>
        </w:rPr>
        <w:t xml:space="preserve">in cross breeds (OR=4.9, CI: 0.8-28.7, </w:t>
      </w:r>
      <w:r w:rsidRPr="003667A5">
        <w:rPr>
          <w:rFonts w:ascii="Times New Roman" w:eastAsiaTheme="minorHAnsi" w:hAnsi="Times New Roman" w:cs="Times New Roman"/>
          <w:i/>
          <w:iCs/>
          <w:sz w:val="24"/>
          <w:szCs w:val="24"/>
          <w:lang w:bidi="bn-BD"/>
        </w:rPr>
        <w:t>P</w:t>
      </w:r>
      <w:r w:rsidRPr="003667A5">
        <w:rPr>
          <w:rFonts w:ascii="Times New Roman" w:eastAsiaTheme="minorHAnsi" w:hAnsi="Times New Roman" w:cs="Times New Roman"/>
          <w:sz w:val="24"/>
          <w:szCs w:val="24"/>
          <w:lang w:bidi="bn-BD"/>
        </w:rPr>
        <w:t>=0.08), than Jam</w:t>
      </w:r>
      <w:r w:rsidR="00BF683F">
        <w:rPr>
          <w:rFonts w:ascii="Times New Roman" w:eastAsiaTheme="minorHAnsi" w:hAnsi="Times New Roman" w:cs="Times New Roman"/>
          <w:sz w:val="24"/>
          <w:szCs w:val="24"/>
          <w:lang w:bidi="bn-BD"/>
        </w:rPr>
        <w:t>u</w:t>
      </w:r>
      <w:r w:rsidRPr="003667A5">
        <w:rPr>
          <w:rFonts w:ascii="Times New Roman" w:eastAsiaTheme="minorHAnsi" w:hAnsi="Times New Roman" w:cs="Times New Roman"/>
          <w:sz w:val="24"/>
          <w:szCs w:val="24"/>
          <w:lang w:bidi="bn-BD"/>
        </w:rPr>
        <w:t xml:space="preserve">napari and Black Bengal. In case of sex, male goats (OR=5.6, CI: 0.6-54.1, </w:t>
      </w:r>
      <w:r w:rsidRPr="003667A5">
        <w:rPr>
          <w:rFonts w:ascii="Times New Roman" w:eastAsiaTheme="minorHAnsi" w:hAnsi="Times New Roman" w:cs="Times New Roman"/>
          <w:i/>
          <w:iCs/>
          <w:sz w:val="24"/>
          <w:szCs w:val="24"/>
          <w:lang w:bidi="bn-BD"/>
        </w:rPr>
        <w:t>P</w:t>
      </w:r>
      <w:r w:rsidRPr="003667A5">
        <w:rPr>
          <w:rFonts w:ascii="Times New Roman" w:eastAsiaTheme="minorHAnsi" w:hAnsi="Times New Roman" w:cs="Times New Roman"/>
          <w:sz w:val="24"/>
          <w:szCs w:val="24"/>
          <w:lang w:bidi="bn-BD"/>
        </w:rPr>
        <w:t xml:space="preserve">=0.13) was high on </w:t>
      </w:r>
      <w:r w:rsidRPr="003667A5">
        <w:rPr>
          <w:rFonts w:ascii="Times New Roman" w:eastAsiaTheme="minorHAnsi" w:hAnsi="Times New Roman" w:cs="Times New Roman"/>
          <w:bCs/>
          <w:sz w:val="24"/>
          <w:szCs w:val="24"/>
          <w:lang w:bidi="bn-BD"/>
        </w:rPr>
        <w:t xml:space="preserve">prevalence </w:t>
      </w:r>
      <w:r w:rsidRPr="003667A5">
        <w:rPr>
          <w:rFonts w:ascii="Times New Roman" w:eastAsiaTheme="minorHAnsi" w:hAnsi="Times New Roman" w:cs="Times New Roman"/>
          <w:bCs/>
          <w:noProof/>
          <w:sz w:val="24"/>
          <w:szCs w:val="24"/>
          <w:lang w:bidi="bn-BD"/>
        </w:rPr>
        <w:t xml:space="preserve">of </w:t>
      </w:r>
      <w:r w:rsidR="00BF683F">
        <w:rPr>
          <w:rFonts w:ascii="Times New Roman" w:eastAsiaTheme="minorHAnsi" w:hAnsi="Times New Roman" w:cs="Times New Roman"/>
          <w:bCs/>
          <w:i/>
          <w:sz w:val="24"/>
          <w:szCs w:val="24"/>
          <w:lang w:bidi="bn-BD"/>
        </w:rPr>
        <w:t>Clostridium perfringen</w:t>
      </w:r>
      <w:r w:rsidRPr="003667A5">
        <w:rPr>
          <w:rFonts w:ascii="Times New Roman" w:eastAsiaTheme="minorHAnsi" w:hAnsi="Times New Roman" w:cs="Times New Roman"/>
          <w:bCs/>
          <w:i/>
          <w:sz w:val="24"/>
          <w:szCs w:val="24"/>
          <w:lang w:bidi="bn-BD"/>
        </w:rPr>
        <w:t>s</w:t>
      </w:r>
      <w:r w:rsidRPr="003667A5">
        <w:rPr>
          <w:rFonts w:ascii="Times New Roman" w:eastAsiaTheme="minorHAnsi" w:hAnsi="Times New Roman" w:cs="Times New Roman"/>
          <w:sz w:val="24"/>
          <w:szCs w:val="24"/>
          <w:lang w:bidi="bn-BD"/>
        </w:rPr>
        <w:t xml:space="preserve"> than the </w:t>
      </w:r>
      <w:r w:rsidRPr="003667A5">
        <w:rPr>
          <w:rFonts w:ascii="Times New Roman" w:eastAsiaTheme="minorHAnsi" w:hAnsi="Times New Roman" w:cs="Times New Roman"/>
          <w:noProof/>
          <w:sz w:val="24"/>
          <w:szCs w:val="24"/>
          <w:lang w:bidi="bn-BD"/>
        </w:rPr>
        <w:t>females</w:t>
      </w:r>
      <w:r w:rsidRPr="003667A5">
        <w:rPr>
          <w:rFonts w:ascii="Times New Roman" w:eastAsiaTheme="minorHAnsi" w:hAnsi="Times New Roman" w:cs="Times New Roman"/>
          <w:sz w:val="24"/>
          <w:szCs w:val="24"/>
          <w:lang w:bidi="bn-BD"/>
        </w:rPr>
        <w:t xml:space="preserve"> </w:t>
      </w:r>
      <w:r w:rsidRPr="003667A5">
        <w:rPr>
          <w:rFonts w:ascii="Times New Roman" w:eastAsiaTheme="minorHAnsi" w:hAnsi="Times New Roman" w:cs="Times New Roman"/>
          <w:b/>
          <w:bCs/>
          <w:sz w:val="24"/>
          <w:szCs w:val="24"/>
          <w:lang w:bidi="bn-BD"/>
        </w:rPr>
        <w:t xml:space="preserve">(Table </w:t>
      </w:r>
      <w:r w:rsidR="009F2E18">
        <w:rPr>
          <w:rFonts w:ascii="Times New Roman" w:eastAsiaTheme="minorHAnsi" w:hAnsi="Times New Roman" w:cs="Times New Roman"/>
          <w:b/>
          <w:bCs/>
          <w:sz w:val="24"/>
          <w:szCs w:val="24"/>
          <w:lang w:bidi="bn-BD"/>
        </w:rPr>
        <w:t>4.6</w:t>
      </w:r>
      <w:r w:rsidRPr="003667A5">
        <w:rPr>
          <w:rFonts w:ascii="Times New Roman" w:eastAsiaTheme="minorHAnsi" w:hAnsi="Times New Roman" w:cs="Times New Roman"/>
          <w:b/>
          <w:bCs/>
          <w:sz w:val="24"/>
          <w:szCs w:val="24"/>
          <w:lang w:bidi="bn-BD"/>
        </w:rPr>
        <w:t>)</w:t>
      </w:r>
      <w:r w:rsidR="009F2E18">
        <w:rPr>
          <w:rFonts w:ascii="Times New Roman" w:eastAsiaTheme="minorHAnsi" w:hAnsi="Times New Roman" w:cs="Times New Roman"/>
          <w:b/>
          <w:bCs/>
          <w:sz w:val="24"/>
          <w:szCs w:val="24"/>
          <w:lang w:bidi="bn-BD"/>
        </w:rPr>
        <w:t>.</w:t>
      </w: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AA00F3" w:rsidRDefault="00AA00F3" w:rsidP="005F6FA1">
      <w:pPr>
        <w:spacing w:after="0" w:line="360" w:lineRule="auto"/>
        <w:rPr>
          <w:rFonts w:ascii="Times New Roman" w:hAnsi="Times New Roman" w:cs="Times New Roman"/>
          <w:b/>
          <w:bCs/>
          <w:sz w:val="24"/>
          <w:szCs w:val="24"/>
        </w:rPr>
      </w:pPr>
    </w:p>
    <w:p w:rsidR="005F6FA1" w:rsidRPr="00C45E12" w:rsidRDefault="009F2E18" w:rsidP="005F6FA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4.6</w:t>
      </w:r>
      <w:r w:rsidR="005F6FA1">
        <w:rPr>
          <w:rFonts w:ascii="Times New Roman" w:hAnsi="Times New Roman" w:cs="Times New Roman"/>
          <w:b/>
          <w:bCs/>
          <w:sz w:val="24"/>
          <w:szCs w:val="24"/>
        </w:rPr>
        <w:t xml:space="preserve">: </w:t>
      </w:r>
      <w:r w:rsidR="005F6FA1" w:rsidRPr="00C45E12">
        <w:rPr>
          <w:rFonts w:ascii="Times New Roman" w:hAnsi="Times New Roman" w:cs="Times New Roman"/>
          <w:b/>
          <w:bCs/>
          <w:sz w:val="24"/>
          <w:szCs w:val="24"/>
        </w:rPr>
        <w:t xml:space="preserve">Frequency distribution of </w:t>
      </w:r>
      <w:r w:rsidR="005F6FA1">
        <w:rPr>
          <w:rFonts w:ascii="Times New Roman" w:hAnsi="Times New Roman" w:cs="Times New Roman"/>
          <w:b/>
          <w:i/>
          <w:color w:val="000000"/>
          <w:sz w:val="24"/>
          <w:szCs w:val="24"/>
          <w:shd w:val="clear" w:color="auto" w:fill="FFFFFF"/>
        </w:rPr>
        <w:t>Clostridium perfringens</w:t>
      </w:r>
      <w:r w:rsidR="005F6FA1" w:rsidRPr="00C45E12">
        <w:rPr>
          <w:rFonts w:ascii="Times New Roman" w:hAnsi="Times New Roman" w:cs="Times New Roman"/>
          <w:b/>
          <w:bCs/>
          <w:sz w:val="24"/>
          <w:szCs w:val="24"/>
        </w:rPr>
        <w:t xml:space="preserve"> </w:t>
      </w:r>
      <w:r w:rsidR="005F6FA1">
        <w:rPr>
          <w:rFonts w:ascii="Times New Roman" w:hAnsi="Times New Roman" w:cs="Times New Roman"/>
          <w:b/>
          <w:bCs/>
          <w:sz w:val="24"/>
          <w:szCs w:val="24"/>
        </w:rPr>
        <w:t xml:space="preserve"> </w:t>
      </w:r>
      <w:r w:rsidR="005F6FA1" w:rsidRPr="00C45E12">
        <w:rPr>
          <w:rFonts w:ascii="Times New Roman" w:hAnsi="Times New Roman" w:cs="Times New Roman"/>
          <w:b/>
          <w:bCs/>
          <w:sz w:val="24"/>
          <w:szCs w:val="24"/>
        </w:rPr>
        <w:t xml:space="preserve">in goats </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8"/>
        <w:gridCol w:w="1860"/>
        <w:gridCol w:w="1307"/>
        <w:gridCol w:w="1103"/>
        <w:gridCol w:w="758"/>
        <w:gridCol w:w="638"/>
        <w:gridCol w:w="1139"/>
        <w:gridCol w:w="723"/>
      </w:tblGrid>
      <w:tr w:rsidR="005F6FA1" w:rsidRPr="007809A3" w:rsidTr="007809A3">
        <w:trPr>
          <w:trHeight w:val="378"/>
        </w:trPr>
        <w:tc>
          <w:tcPr>
            <w:tcW w:w="750"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Variables</w:t>
            </w:r>
          </w:p>
        </w:tc>
        <w:tc>
          <w:tcPr>
            <w:tcW w:w="1050"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Categories</w:t>
            </w:r>
          </w:p>
        </w:tc>
        <w:tc>
          <w:tcPr>
            <w:tcW w:w="1789" w:type="pct"/>
            <w:gridSpan w:val="3"/>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i/>
                <w:iCs/>
                <w:color w:val="000000"/>
                <w:sz w:val="23"/>
                <w:szCs w:val="23"/>
              </w:rPr>
              <w:t>Clost</w:t>
            </w:r>
            <w:r w:rsidR="00BF683F" w:rsidRPr="007809A3">
              <w:rPr>
                <w:rFonts w:ascii="Times New Roman" w:hAnsi="Times New Roman" w:cs="Times New Roman"/>
                <w:b/>
                <w:bCs/>
                <w:i/>
                <w:iCs/>
                <w:color w:val="000000"/>
                <w:sz w:val="23"/>
                <w:szCs w:val="23"/>
              </w:rPr>
              <w:t>r</w:t>
            </w:r>
            <w:r w:rsidRPr="007809A3">
              <w:rPr>
                <w:rFonts w:ascii="Times New Roman" w:hAnsi="Times New Roman" w:cs="Times New Roman"/>
                <w:b/>
                <w:bCs/>
                <w:i/>
                <w:iCs/>
                <w:color w:val="000000"/>
                <w:sz w:val="23"/>
                <w:szCs w:val="23"/>
              </w:rPr>
              <w:t>idium</w:t>
            </w:r>
            <w:r w:rsidRPr="007809A3">
              <w:rPr>
                <w:rFonts w:ascii="Times New Roman" w:hAnsi="Times New Roman" w:cs="Times New Roman"/>
                <w:b/>
                <w:bCs/>
                <w:color w:val="000000"/>
                <w:sz w:val="23"/>
                <w:szCs w:val="23"/>
              </w:rPr>
              <w:t xml:space="preserve"> </w:t>
            </w:r>
            <w:r w:rsidRPr="007809A3">
              <w:rPr>
                <w:rFonts w:ascii="Times New Roman" w:hAnsi="Times New Roman" w:cs="Times New Roman"/>
                <w:b/>
                <w:i/>
                <w:color w:val="000000"/>
                <w:sz w:val="23"/>
                <w:szCs w:val="23"/>
                <w:shd w:val="clear" w:color="auto" w:fill="FFFFFF"/>
              </w:rPr>
              <w:t>perfringens</w:t>
            </w:r>
          </w:p>
        </w:tc>
        <w:tc>
          <w:tcPr>
            <w:tcW w:w="1411" w:type="pct"/>
            <w:gridSpan w:val="3"/>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iCs/>
                <w:color w:val="000000"/>
                <w:sz w:val="23"/>
                <w:szCs w:val="23"/>
              </w:rPr>
            </w:pPr>
            <w:r w:rsidRPr="007809A3">
              <w:rPr>
                <w:rFonts w:ascii="Times New Roman" w:hAnsi="Times New Roman" w:cs="Times New Roman"/>
                <w:b/>
                <w:iCs/>
                <w:color w:val="000000"/>
                <w:sz w:val="23"/>
                <w:szCs w:val="23"/>
              </w:rPr>
              <w:t>Multiple logistic regression</w:t>
            </w:r>
          </w:p>
        </w:tc>
      </w:tr>
      <w:tr w:rsidR="005F6FA1" w:rsidRPr="007809A3" w:rsidTr="007809A3">
        <w:trPr>
          <w:trHeight w:val="287"/>
        </w:trPr>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10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n (%)</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95% CI</w:t>
            </w:r>
          </w:p>
        </w:tc>
        <w:tc>
          <w:tcPr>
            <w:tcW w:w="42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Cs/>
                <w:i/>
                <w:color w:val="000000"/>
                <w:sz w:val="23"/>
                <w:szCs w:val="23"/>
              </w:rPr>
              <w:t xml:space="preserve">P </w:t>
            </w:r>
            <w:r w:rsidRPr="007809A3">
              <w:rPr>
                <w:rFonts w:ascii="Times New Roman" w:hAnsi="Times New Roman" w:cs="Times New Roman"/>
                <w:b/>
                <w:bCs/>
                <w:color w:val="000000"/>
                <w:sz w:val="23"/>
                <w:szCs w:val="23"/>
              </w:rPr>
              <w:t>(χ</w:t>
            </w:r>
            <w:r w:rsidRPr="007809A3">
              <w:rPr>
                <w:rFonts w:ascii="Times New Roman" w:hAnsi="Times New Roman" w:cs="Times New Roman"/>
                <w:b/>
                <w:bCs/>
                <w:color w:val="000000"/>
                <w:sz w:val="23"/>
                <w:szCs w:val="23"/>
                <w:vertAlign w:val="superscript"/>
              </w:rPr>
              <w:t>2</w:t>
            </w:r>
            <w:r w:rsidRPr="007809A3">
              <w:rPr>
                <w:rFonts w:ascii="Times New Roman" w:hAnsi="Times New Roman" w:cs="Times New Roman"/>
                <w:b/>
                <w:bCs/>
                <w:color w:val="000000"/>
                <w:sz w:val="23"/>
                <w:szCs w:val="23"/>
              </w:rPr>
              <w:t>-test)</w:t>
            </w:r>
          </w:p>
        </w:tc>
        <w:tc>
          <w:tcPr>
            <w:tcW w:w="36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iCs/>
                <w:color w:val="000000"/>
                <w:sz w:val="23"/>
                <w:szCs w:val="23"/>
              </w:rPr>
            </w:pPr>
            <w:r w:rsidRPr="007809A3">
              <w:rPr>
                <w:rFonts w:ascii="Times New Roman" w:hAnsi="Times New Roman" w:cs="Times New Roman"/>
                <w:b/>
                <w:iCs/>
                <w:color w:val="000000"/>
                <w:sz w:val="23"/>
                <w:szCs w:val="23"/>
              </w:rPr>
              <w:t>OR</w:t>
            </w:r>
          </w:p>
        </w:tc>
        <w:tc>
          <w:tcPr>
            <w:tcW w:w="64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iCs/>
                <w:color w:val="000000"/>
                <w:sz w:val="23"/>
                <w:szCs w:val="23"/>
              </w:rPr>
            </w:pPr>
            <w:r w:rsidRPr="007809A3">
              <w:rPr>
                <w:rFonts w:ascii="Times New Roman" w:hAnsi="Times New Roman" w:cs="Times New Roman"/>
                <w:b/>
                <w:iCs/>
                <w:color w:val="000000"/>
                <w:sz w:val="23"/>
                <w:szCs w:val="23"/>
              </w:rPr>
              <w:t>95% CI</w:t>
            </w:r>
          </w:p>
        </w:tc>
        <w:tc>
          <w:tcPr>
            <w:tcW w:w="40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i/>
                <w:color w:val="000000"/>
                <w:sz w:val="23"/>
                <w:szCs w:val="23"/>
              </w:rPr>
            </w:pPr>
            <w:r w:rsidRPr="007809A3">
              <w:rPr>
                <w:rFonts w:ascii="Times New Roman" w:hAnsi="Times New Roman" w:cs="Times New Roman"/>
                <w:b/>
                <w:i/>
                <w:color w:val="000000"/>
                <w:sz w:val="23"/>
                <w:szCs w:val="23"/>
              </w:rPr>
              <w:t>P</w:t>
            </w:r>
          </w:p>
        </w:tc>
      </w:tr>
      <w:tr w:rsidR="005F6FA1" w:rsidRPr="007809A3" w:rsidTr="007809A3">
        <w:trPr>
          <w:trHeight w:val="287"/>
        </w:trPr>
        <w:tc>
          <w:tcPr>
            <w:tcW w:w="750"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Season</w:t>
            </w:r>
          </w:p>
        </w:tc>
        <w:tc>
          <w:tcPr>
            <w:tcW w:w="105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Summer (80)</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 (2.5)</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0.3-8.7</w:t>
            </w:r>
          </w:p>
        </w:tc>
        <w:tc>
          <w:tcPr>
            <w:tcW w:w="428"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Cs/>
                <w:iCs/>
                <w:color w:val="000000"/>
                <w:sz w:val="23"/>
                <w:szCs w:val="23"/>
              </w:rPr>
            </w:pPr>
            <w:r w:rsidRPr="007809A3">
              <w:rPr>
                <w:rFonts w:ascii="Times New Roman" w:hAnsi="Times New Roman" w:cs="Times New Roman"/>
                <w:bCs/>
                <w:iCs/>
                <w:color w:val="000000"/>
                <w:sz w:val="23"/>
                <w:szCs w:val="23"/>
              </w:rPr>
              <w:t>0.53</w:t>
            </w:r>
          </w:p>
        </w:tc>
        <w:tc>
          <w:tcPr>
            <w:tcW w:w="360"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b/>
                <w:iCs/>
                <w:color w:val="000000"/>
                <w:sz w:val="23"/>
                <w:szCs w:val="23"/>
              </w:rPr>
            </w:pPr>
          </w:p>
        </w:tc>
        <w:tc>
          <w:tcPr>
            <w:tcW w:w="643"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b/>
                <w:iCs/>
                <w:color w:val="000000"/>
                <w:sz w:val="23"/>
                <w:szCs w:val="23"/>
              </w:rPr>
            </w:pPr>
          </w:p>
        </w:tc>
        <w:tc>
          <w:tcPr>
            <w:tcW w:w="408"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b/>
                <w:iCs/>
                <w:color w:val="000000"/>
                <w:sz w:val="23"/>
                <w:szCs w:val="23"/>
              </w:rPr>
            </w:pPr>
          </w:p>
        </w:tc>
      </w:tr>
      <w:tr w:rsidR="005F6FA1" w:rsidRPr="007809A3" w:rsidTr="007809A3">
        <w:trPr>
          <w:trHeight w:val="287"/>
        </w:trPr>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105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Winter (120)</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5 (4.2)</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1.4-9.5</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Cs/>
                <w:i/>
                <w:color w:val="000000"/>
                <w:sz w:val="23"/>
                <w:szCs w:val="23"/>
              </w:rPr>
            </w:pPr>
          </w:p>
        </w:tc>
        <w:tc>
          <w:tcPr>
            <w:tcW w:w="360"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iCs/>
                <w:color w:val="000000"/>
                <w:sz w:val="23"/>
                <w:szCs w:val="23"/>
              </w:rPr>
            </w:pPr>
          </w:p>
        </w:tc>
        <w:tc>
          <w:tcPr>
            <w:tcW w:w="643"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iCs/>
                <w:color w:val="000000"/>
                <w:sz w:val="23"/>
                <w:szCs w:val="23"/>
              </w:rPr>
            </w:pPr>
          </w:p>
        </w:tc>
        <w:tc>
          <w:tcPr>
            <w:tcW w:w="408"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iCs/>
                <w:color w:val="000000"/>
                <w:sz w:val="23"/>
                <w:szCs w:val="23"/>
              </w:rPr>
            </w:pPr>
          </w:p>
        </w:tc>
      </w:tr>
      <w:tr w:rsidR="005F6FA1" w:rsidRPr="007809A3" w:rsidTr="007809A3">
        <w:tc>
          <w:tcPr>
            <w:tcW w:w="750"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Breed</w:t>
            </w:r>
          </w:p>
        </w:tc>
        <w:tc>
          <w:tcPr>
            <w:tcW w:w="1050" w:type="pct"/>
            <w:tcBorders>
              <w:top w:val="single" w:sz="4" w:space="0" w:color="auto"/>
              <w:bottom w:val="single" w:sz="4" w:space="0" w:color="auto"/>
            </w:tcBorders>
            <w:vAlign w:val="center"/>
          </w:tcPr>
          <w:p w:rsidR="005F6FA1" w:rsidRPr="007809A3" w:rsidRDefault="007809A3" w:rsidP="007809A3">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Black Bengal</w:t>
            </w:r>
            <w:r w:rsidR="005F6FA1" w:rsidRPr="007809A3">
              <w:rPr>
                <w:rFonts w:ascii="Times New Roman" w:hAnsi="Times New Roman" w:cs="Times New Roman"/>
                <w:color w:val="000000"/>
                <w:sz w:val="23"/>
                <w:szCs w:val="23"/>
              </w:rPr>
              <w:t>(25)</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w:t>
            </w:r>
          </w:p>
        </w:tc>
        <w:tc>
          <w:tcPr>
            <w:tcW w:w="428"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&lt;0.01</w:t>
            </w:r>
          </w:p>
        </w:tc>
        <w:tc>
          <w:tcPr>
            <w:tcW w:w="36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105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Jamnapari (133)</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 (1.5%)</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0.2-5.3</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36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w:t>
            </w:r>
          </w:p>
        </w:tc>
        <w:tc>
          <w:tcPr>
            <w:tcW w:w="64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105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Cross (42)</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5 (11.9%)</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3.9-25.6</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36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4.9</w:t>
            </w:r>
          </w:p>
        </w:tc>
        <w:tc>
          <w:tcPr>
            <w:tcW w:w="64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0.8-28.7</w:t>
            </w:r>
          </w:p>
        </w:tc>
        <w:tc>
          <w:tcPr>
            <w:tcW w:w="40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0.08</w:t>
            </w:r>
          </w:p>
        </w:tc>
      </w:tr>
      <w:tr w:rsidR="005F6FA1" w:rsidRPr="007809A3" w:rsidTr="007809A3">
        <w:tc>
          <w:tcPr>
            <w:tcW w:w="750"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Sex</w:t>
            </w:r>
          </w:p>
        </w:tc>
        <w:tc>
          <w:tcPr>
            <w:tcW w:w="1050" w:type="pct"/>
            <w:tcBorders>
              <w:top w:val="single" w:sz="4" w:space="0" w:color="auto"/>
              <w:bottom w:val="single" w:sz="4" w:space="0" w:color="auto"/>
            </w:tcBorders>
            <w:vAlign w:val="center"/>
          </w:tcPr>
          <w:p w:rsidR="005F6FA1" w:rsidRPr="007809A3" w:rsidRDefault="005F6FA1" w:rsidP="009F2E18">
            <w:pPr>
              <w:jc w:val="center"/>
              <w:rPr>
                <w:rFonts w:ascii="Times New Roman" w:hAnsi="Times New Roman" w:cs="Times New Roman"/>
                <w:sz w:val="23"/>
                <w:szCs w:val="23"/>
              </w:rPr>
            </w:pPr>
            <w:r w:rsidRPr="007809A3">
              <w:rPr>
                <w:rFonts w:ascii="Times New Roman" w:hAnsi="Times New Roman" w:cs="Times New Roman"/>
                <w:sz w:val="23"/>
                <w:szCs w:val="23"/>
              </w:rPr>
              <w:t>Female (119)</w:t>
            </w:r>
          </w:p>
        </w:tc>
        <w:tc>
          <w:tcPr>
            <w:tcW w:w="738" w:type="pct"/>
            <w:tcBorders>
              <w:top w:val="single" w:sz="4" w:space="0" w:color="auto"/>
              <w:bottom w:val="single" w:sz="4" w:space="0" w:color="auto"/>
            </w:tcBorders>
            <w:vAlign w:val="center"/>
          </w:tcPr>
          <w:p w:rsidR="005F6FA1" w:rsidRPr="007809A3" w:rsidRDefault="005F6FA1" w:rsidP="009F2E18">
            <w:pPr>
              <w:jc w:val="center"/>
              <w:rPr>
                <w:rFonts w:ascii="Times New Roman" w:hAnsi="Times New Roman" w:cs="Times New Roman"/>
                <w:sz w:val="23"/>
                <w:szCs w:val="23"/>
              </w:rPr>
            </w:pPr>
            <w:r w:rsidRPr="007809A3">
              <w:rPr>
                <w:rFonts w:ascii="Times New Roman" w:hAnsi="Times New Roman" w:cs="Times New Roman"/>
                <w:sz w:val="23"/>
                <w:szCs w:val="23"/>
              </w:rPr>
              <w:t>1 (0.8%)</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0.1-4.6</w:t>
            </w:r>
          </w:p>
        </w:tc>
        <w:tc>
          <w:tcPr>
            <w:tcW w:w="428"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0.01</w:t>
            </w:r>
          </w:p>
        </w:tc>
        <w:tc>
          <w:tcPr>
            <w:tcW w:w="36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w:t>
            </w:r>
          </w:p>
        </w:tc>
        <w:tc>
          <w:tcPr>
            <w:tcW w:w="64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105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Male (81)</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6 (7.4%)</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2.8-15.4</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36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5.6</w:t>
            </w:r>
          </w:p>
        </w:tc>
        <w:tc>
          <w:tcPr>
            <w:tcW w:w="64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0.6-54.1</w:t>
            </w:r>
          </w:p>
        </w:tc>
        <w:tc>
          <w:tcPr>
            <w:tcW w:w="40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0.13</w:t>
            </w:r>
          </w:p>
        </w:tc>
      </w:tr>
      <w:tr w:rsidR="005F6FA1" w:rsidRPr="007809A3" w:rsidTr="007809A3">
        <w:tc>
          <w:tcPr>
            <w:tcW w:w="750"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Source</w:t>
            </w:r>
          </w:p>
        </w:tc>
        <w:tc>
          <w:tcPr>
            <w:tcW w:w="105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Family (146)</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5 (3.4%)</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1.1-7.8</w:t>
            </w:r>
          </w:p>
        </w:tc>
        <w:tc>
          <w:tcPr>
            <w:tcW w:w="428"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0.92</w:t>
            </w:r>
          </w:p>
        </w:tc>
        <w:tc>
          <w:tcPr>
            <w:tcW w:w="360"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105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Farm (54)</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 (3.7%)</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0.5-12.7</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360"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Age</w:t>
            </w:r>
          </w:p>
        </w:tc>
        <w:tc>
          <w:tcPr>
            <w:tcW w:w="1050" w:type="pct"/>
            <w:tcBorders>
              <w:top w:val="single" w:sz="4" w:space="0" w:color="auto"/>
              <w:bottom w:val="single" w:sz="4" w:space="0" w:color="auto"/>
            </w:tcBorders>
            <w:vAlign w:val="center"/>
          </w:tcPr>
          <w:p w:rsidR="005F6FA1" w:rsidRPr="007809A3" w:rsidRDefault="009F2E18"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Juvenile (</w:t>
            </w:r>
            <w:r w:rsidR="005F6FA1" w:rsidRPr="007809A3">
              <w:rPr>
                <w:rFonts w:ascii="Times New Roman" w:hAnsi="Times New Roman" w:cs="Times New Roman"/>
                <w:color w:val="000000"/>
                <w:sz w:val="23"/>
                <w:szCs w:val="23"/>
              </w:rPr>
              <w:t>0 days-1 year</w:t>
            </w:r>
            <w:r w:rsidRPr="007809A3">
              <w:rPr>
                <w:rFonts w:ascii="Times New Roman" w:hAnsi="Times New Roman" w:cs="Times New Roman"/>
                <w:color w:val="000000"/>
                <w:sz w:val="23"/>
                <w:szCs w:val="23"/>
              </w:rPr>
              <w:t>)</w:t>
            </w:r>
            <w:r w:rsidR="005F6FA1" w:rsidRPr="007809A3">
              <w:rPr>
                <w:rFonts w:ascii="Times New Roman" w:hAnsi="Times New Roman" w:cs="Times New Roman"/>
                <w:color w:val="000000"/>
                <w:sz w:val="23"/>
                <w:szCs w:val="23"/>
              </w:rPr>
              <w:t xml:space="preserve"> (93)</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5 (5.4%)</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1.8-12.1</w:t>
            </w:r>
          </w:p>
        </w:tc>
        <w:tc>
          <w:tcPr>
            <w:tcW w:w="428"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0.30</w:t>
            </w:r>
          </w:p>
        </w:tc>
        <w:tc>
          <w:tcPr>
            <w:tcW w:w="360"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1050" w:type="pct"/>
            <w:tcBorders>
              <w:top w:val="single" w:sz="4" w:space="0" w:color="auto"/>
              <w:bottom w:val="single" w:sz="4" w:space="0" w:color="auto"/>
            </w:tcBorders>
            <w:vAlign w:val="center"/>
          </w:tcPr>
          <w:p w:rsidR="005F6FA1" w:rsidRPr="007809A3" w:rsidRDefault="009F2E18"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Young (</w:t>
            </w:r>
            <w:r w:rsidR="005F6FA1" w:rsidRPr="007809A3">
              <w:rPr>
                <w:rFonts w:ascii="Times New Roman" w:hAnsi="Times New Roman" w:cs="Times New Roman"/>
                <w:color w:val="000000"/>
                <w:sz w:val="23"/>
                <w:szCs w:val="23"/>
              </w:rPr>
              <w:t>1 year- 2 years</w:t>
            </w:r>
            <w:r w:rsidRPr="007809A3">
              <w:rPr>
                <w:rFonts w:ascii="Times New Roman" w:hAnsi="Times New Roman" w:cs="Times New Roman"/>
                <w:color w:val="000000"/>
                <w:sz w:val="23"/>
                <w:szCs w:val="23"/>
              </w:rPr>
              <w:t>)</w:t>
            </w:r>
            <w:r w:rsidR="005F6FA1" w:rsidRPr="007809A3">
              <w:rPr>
                <w:rFonts w:ascii="Times New Roman" w:hAnsi="Times New Roman" w:cs="Times New Roman"/>
                <w:color w:val="000000"/>
                <w:sz w:val="23"/>
                <w:szCs w:val="23"/>
              </w:rPr>
              <w:t xml:space="preserve"> (71)</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 (2.8%)</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0.3-9.8</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360" w:type="pct"/>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1050" w:type="pct"/>
            <w:tcBorders>
              <w:top w:val="single" w:sz="4" w:space="0" w:color="auto"/>
              <w:bottom w:val="single" w:sz="4" w:space="0" w:color="auto"/>
            </w:tcBorders>
            <w:vAlign w:val="center"/>
          </w:tcPr>
          <w:p w:rsidR="005F6FA1" w:rsidRPr="007809A3" w:rsidRDefault="009F2E18"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Adult (</w:t>
            </w:r>
            <w:r w:rsidR="005F6FA1" w:rsidRPr="007809A3">
              <w:rPr>
                <w:rFonts w:ascii="Times New Roman" w:hAnsi="Times New Roman" w:cs="Times New Roman"/>
                <w:color w:val="000000"/>
                <w:sz w:val="23"/>
                <w:szCs w:val="23"/>
              </w:rPr>
              <w:t>&gt; 2 years</w:t>
            </w:r>
            <w:r w:rsidRPr="007809A3">
              <w:rPr>
                <w:rFonts w:ascii="Times New Roman" w:hAnsi="Times New Roman" w:cs="Times New Roman"/>
                <w:color w:val="000000"/>
                <w:sz w:val="23"/>
                <w:szCs w:val="23"/>
              </w:rPr>
              <w:t>)</w:t>
            </w:r>
            <w:r w:rsidR="005F6FA1" w:rsidRPr="007809A3">
              <w:rPr>
                <w:rFonts w:ascii="Times New Roman" w:hAnsi="Times New Roman" w:cs="Times New Roman"/>
                <w:color w:val="000000"/>
                <w:sz w:val="23"/>
                <w:szCs w:val="23"/>
              </w:rPr>
              <w:t xml:space="preserve"> (36)</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360"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r>
      <w:tr w:rsidR="005F6FA1" w:rsidRPr="007809A3" w:rsidTr="007809A3">
        <w:tc>
          <w:tcPr>
            <w:tcW w:w="750"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BCS</w:t>
            </w:r>
          </w:p>
        </w:tc>
        <w:tc>
          <w:tcPr>
            <w:tcW w:w="1050" w:type="pct"/>
            <w:tcBorders>
              <w:top w:val="single" w:sz="4" w:space="0" w:color="auto"/>
              <w:bottom w:val="single" w:sz="4" w:space="0" w:color="auto"/>
            </w:tcBorders>
            <w:vAlign w:val="center"/>
          </w:tcPr>
          <w:p w:rsidR="005F6FA1" w:rsidRPr="007809A3" w:rsidRDefault="009F2E18"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Poor-</w:t>
            </w:r>
            <w:r w:rsidR="005F6FA1" w:rsidRPr="007809A3">
              <w:rPr>
                <w:rFonts w:ascii="Times New Roman" w:hAnsi="Times New Roman" w:cs="Times New Roman"/>
                <w:color w:val="000000"/>
                <w:sz w:val="23"/>
                <w:szCs w:val="23"/>
              </w:rPr>
              <w:t>1 (69)</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3 (4.3%)</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0.9-12.2</w:t>
            </w:r>
          </w:p>
        </w:tc>
        <w:tc>
          <w:tcPr>
            <w:tcW w:w="428"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0.84</w:t>
            </w:r>
          </w:p>
        </w:tc>
        <w:tc>
          <w:tcPr>
            <w:tcW w:w="360"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1050" w:type="pct"/>
            <w:tcBorders>
              <w:top w:val="single" w:sz="4" w:space="0" w:color="auto"/>
              <w:bottom w:val="single" w:sz="4" w:space="0" w:color="auto"/>
            </w:tcBorders>
            <w:vAlign w:val="center"/>
          </w:tcPr>
          <w:p w:rsidR="005F6FA1" w:rsidRPr="007809A3" w:rsidRDefault="009F2E18"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 xml:space="preserve">Fair- </w:t>
            </w:r>
            <w:r w:rsidR="005F6FA1" w:rsidRPr="007809A3">
              <w:rPr>
                <w:rFonts w:ascii="Times New Roman" w:hAnsi="Times New Roman" w:cs="Times New Roman"/>
                <w:color w:val="000000"/>
                <w:sz w:val="23"/>
                <w:szCs w:val="23"/>
              </w:rPr>
              <w:t>2 (77)</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 (2.6%)</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0.3-9.1</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360"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1050" w:type="pct"/>
            <w:tcBorders>
              <w:top w:val="single" w:sz="4" w:space="0" w:color="auto"/>
              <w:bottom w:val="single" w:sz="4" w:space="0" w:color="auto"/>
            </w:tcBorders>
            <w:vAlign w:val="center"/>
          </w:tcPr>
          <w:p w:rsidR="005F6FA1" w:rsidRPr="007809A3" w:rsidRDefault="009F2E18"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Good-</w:t>
            </w:r>
            <w:r w:rsidR="005F6FA1" w:rsidRPr="007809A3">
              <w:rPr>
                <w:rFonts w:ascii="Times New Roman" w:hAnsi="Times New Roman" w:cs="Times New Roman"/>
                <w:color w:val="000000"/>
                <w:sz w:val="23"/>
                <w:szCs w:val="23"/>
              </w:rPr>
              <w:t>3 (54)</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 (3.7%)</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0.5-12.7</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36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r>
      <w:tr w:rsidR="005F6FA1" w:rsidRPr="007809A3" w:rsidTr="007809A3">
        <w:tc>
          <w:tcPr>
            <w:tcW w:w="750"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Vaccination</w:t>
            </w:r>
          </w:p>
        </w:tc>
        <w:tc>
          <w:tcPr>
            <w:tcW w:w="105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Yes (14)</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w:t>
            </w:r>
          </w:p>
        </w:tc>
        <w:tc>
          <w:tcPr>
            <w:tcW w:w="428" w:type="pct"/>
            <w:vMerge w:val="restar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0.46</w:t>
            </w:r>
          </w:p>
        </w:tc>
        <w:tc>
          <w:tcPr>
            <w:tcW w:w="360"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top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r w:rsidR="005F6FA1" w:rsidRPr="007809A3" w:rsidTr="007809A3">
        <w:tc>
          <w:tcPr>
            <w:tcW w:w="750"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1050"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No (186)</w:t>
            </w:r>
          </w:p>
        </w:tc>
        <w:tc>
          <w:tcPr>
            <w:tcW w:w="738"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7 (3.7%)</w:t>
            </w:r>
          </w:p>
        </w:tc>
        <w:tc>
          <w:tcPr>
            <w:tcW w:w="623" w:type="pct"/>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1.5-7.6</w:t>
            </w:r>
          </w:p>
        </w:tc>
        <w:tc>
          <w:tcPr>
            <w:tcW w:w="428" w:type="pct"/>
            <w:vMerge/>
            <w:tcBorders>
              <w:top w:val="single" w:sz="4" w:space="0" w:color="auto"/>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b/>
                <w:bCs/>
                <w:color w:val="000000"/>
                <w:sz w:val="23"/>
                <w:szCs w:val="23"/>
              </w:rPr>
            </w:pPr>
          </w:p>
        </w:tc>
        <w:tc>
          <w:tcPr>
            <w:tcW w:w="360"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643"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c>
          <w:tcPr>
            <w:tcW w:w="408" w:type="pct"/>
            <w:tcBorders>
              <w:bottom w:val="single" w:sz="4" w:space="0" w:color="auto"/>
            </w:tcBorders>
            <w:vAlign w:val="center"/>
          </w:tcPr>
          <w:p w:rsidR="005F6FA1" w:rsidRPr="007809A3" w:rsidRDefault="005F6FA1" w:rsidP="009F2E18">
            <w:pPr>
              <w:spacing w:line="360" w:lineRule="auto"/>
              <w:jc w:val="center"/>
              <w:rPr>
                <w:rFonts w:ascii="Times New Roman" w:hAnsi="Times New Roman" w:cs="Times New Roman"/>
                <w:color w:val="000000"/>
                <w:sz w:val="23"/>
                <w:szCs w:val="23"/>
              </w:rPr>
            </w:pPr>
          </w:p>
        </w:tc>
      </w:tr>
    </w:tbl>
    <w:p w:rsidR="005F6FA1" w:rsidRDefault="005F6FA1" w:rsidP="005F6FA1">
      <w:pPr>
        <w:rPr>
          <w:rFonts w:ascii="Times New Roman" w:hAnsi="Times New Roman" w:cs="Times New Roman"/>
          <w:sz w:val="24"/>
          <w:szCs w:val="24"/>
        </w:rPr>
      </w:pPr>
    </w:p>
    <w:p w:rsidR="007809A3" w:rsidRDefault="007809A3" w:rsidP="00976A7E">
      <w:pPr>
        <w:pStyle w:val="Heading4"/>
        <w:spacing w:after="240"/>
        <w:rPr>
          <w:rFonts w:eastAsiaTheme="minorHAnsi"/>
        </w:rPr>
      </w:pPr>
      <w:bookmarkStart w:id="133" w:name="_Toc522024916"/>
    </w:p>
    <w:p w:rsidR="007809A3" w:rsidRPr="007809A3" w:rsidRDefault="007809A3" w:rsidP="007809A3"/>
    <w:p w:rsidR="005F6FA1" w:rsidRPr="00971DAB" w:rsidRDefault="009F2E18" w:rsidP="00976A7E">
      <w:pPr>
        <w:pStyle w:val="Heading4"/>
        <w:spacing w:after="240"/>
        <w:rPr>
          <w:rFonts w:eastAsiaTheme="minorHAnsi"/>
        </w:rPr>
      </w:pPr>
      <w:bookmarkStart w:id="134" w:name="_Toc525559267"/>
      <w:r>
        <w:rPr>
          <w:rFonts w:eastAsiaTheme="minorHAnsi"/>
        </w:rPr>
        <w:t>4.4</w:t>
      </w:r>
      <w:r w:rsidR="000C5D3D">
        <w:rPr>
          <w:rFonts w:eastAsiaTheme="minorHAnsi"/>
        </w:rPr>
        <w:t>.2.3</w:t>
      </w:r>
      <w:r w:rsidR="005F6FA1">
        <w:rPr>
          <w:rFonts w:eastAsiaTheme="minorHAnsi"/>
        </w:rPr>
        <w:t xml:space="preserve">. </w:t>
      </w:r>
      <w:r w:rsidR="005F6FA1" w:rsidRPr="00517248">
        <w:rPr>
          <w:rFonts w:eastAsiaTheme="minorHAnsi"/>
        </w:rPr>
        <w:t>Antimicrobial resistance pattern of</w:t>
      </w:r>
      <w:r w:rsidR="005F6FA1">
        <w:rPr>
          <w:rFonts w:eastAsiaTheme="minorHAnsi"/>
        </w:rPr>
        <w:t xml:space="preserve"> </w:t>
      </w:r>
      <w:r w:rsidR="005F6FA1">
        <w:rPr>
          <w:rFonts w:eastAsiaTheme="minorHAnsi"/>
          <w:i/>
        </w:rPr>
        <w:t>Clostridium perfringen</w:t>
      </w:r>
      <w:r w:rsidR="005F6FA1" w:rsidRPr="00517248">
        <w:rPr>
          <w:rFonts w:eastAsiaTheme="minorHAnsi"/>
          <w:i/>
        </w:rPr>
        <w:t>s</w:t>
      </w:r>
      <w:r w:rsidR="005F6FA1">
        <w:rPr>
          <w:rFonts w:eastAsiaTheme="minorHAnsi"/>
        </w:rPr>
        <w:t xml:space="preserve"> </w:t>
      </w:r>
      <w:r w:rsidR="005F6FA1" w:rsidRPr="00971DAB">
        <w:rPr>
          <w:rFonts w:eastAsiaTheme="minorHAnsi"/>
        </w:rPr>
        <w:t>in goats</w:t>
      </w:r>
      <w:bookmarkEnd w:id="133"/>
      <w:bookmarkEnd w:id="134"/>
    </w:p>
    <w:p w:rsidR="005F6FA1" w:rsidRPr="00971DAB" w:rsidRDefault="005F6FA1" w:rsidP="00976A7E">
      <w:pPr>
        <w:spacing w:after="240" w:line="360" w:lineRule="auto"/>
        <w:jc w:val="both"/>
        <w:rPr>
          <w:rFonts w:ascii="Times New Roman" w:eastAsiaTheme="minorHAnsi" w:hAnsi="Times New Roman" w:cs="Times New Roman"/>
          <w:bCs/>
          <w:iCs/>
          <w:sz w:val="24"/>
          <w:szCs w:val="24"/>
        </w:rPr>
      </w:pPr>
      <w:r>
        <w:rPr>
          <w:rFonts w:ascii="Times New Roman" w:eastAsiaTheme="minorHAnsi" w:hAnsi="Times New Roman" w:cs="Times New Roman"/>
          <w:bCs/>
          <w:iCs/>
          <w:sz w:val="24"/>
          <w:szCs w:val="24"/>
        </w:rPr>
        <w:t xml:space="preserve">Like </w:t>
      </w:r>
      <w:r w:rsidRPr="00BD01AA">
        <w:rPr>
          <w:rFonts w:ascii="Times New Roman" w:eastAsiaTheme="minorHAnsi" w:hAnsi="Times New Roman" w:cs="Times New Roman"/>
          <w:bCs/>
          <w:i/>
          <w:sz w:val="24"/>
          <w:szCs w:val="24"/>
          <w:lang w:bidi="bn-BD"/>
        </w:rPr>
        <w:t>Staphylococcus aureus</w:t>
      </w:r>
      <w:r>
        <w:rPr>
          <w:rFonts w:ascii="Times New Roman" w:eastAsiaTheme="minorHAnsi" w:hAnsi="Times New Roman" w:cs="Times New Roman"/>
          <w:bCs/>
          <w:iCs/>
          <w:sz w:val="24"/>
          <w:szCs w:val="24"/>
        </w:rPr>
        <w:t xml:space="preserve">, antimicrobial resistance pattern was also investigated for </w:t>
      </w:r>
      <w:r w:rsidRPr="00BD01AA">
        <w:rPr>
          <w:rFonts w:ascii="Times New Roman" w:eastAsiaTheme="minorHAnsi" w:hAnsi="Times New Roman" w:cs="Times New Roman"/>
          <w:bCs/>
          <w:i/>
          <w:iCs/>
          <w:sz w:val="24"/>
          <w:szCs w:val="24"/>
        </w:rPr>
        <w:t>Clostridium perfringens</w:t>
      </w:r>
      <w:r>
        <w:rPr>
          <w:rFonts w:ascii="Times New Roman" w:eastAsiaTheme="minorHAnsi" w:hAnsi="Times New Roman" w:cs="Times New Roman"/>
          <w:b/>
          <w:bCs/>
          <w:i/>
          <w:iCs/>
          <w:sz w:val="24"/>
          <w:szCs w:val="24"/>
        </w:rPr>
        <w:t>.</w:t>
      </w:r>
      <w:r>
        <w:rPr>
          <w:rFonts w:ascii="Times New Roman" w:eastAsiaTheme="minorHAnsi" w:hAnsi="Times New Roman" w:cs="Times New Roman"/>
          <w:bCs/>
          <w:iCs/>
          <w:sz w:val="24"/>
          <w:szCs w:val="24"/>
        </w:rPr>
        <w:t xml:space="preserve"> Present study revealed that, Amphicillin (71%), Gentamycin (71%) followed by Amoxicillin (57.1%) and Ciprofloxacin (57.1%) were highly resistant against </w:t>
      </w:r>
      <w:r w:rsidRPr="001806D1">
        <w:rPr>
          <w:rFonts w:ascii="Times New Roman" w:eastAsiaTheme="minorHAnsi" w:hAnsi="Times New Roman" w:cs="Times New Roman"/>
          <w:bCs/>
          <w:i/>
          <w:iCs/>
          <w:sz w:val="24"/>
          <w:szCs w:val="24"/>
        </w:rPr>
        <w:t>Clostridium perfringens</w:t>
      </w:r>
      <w:r>
        <w:rPr>
          <w:rFonts w:ascii="Times New Roman" w:eastAsiaTheme="minorHAnsi" w:hAnsi="Times New Roman" w:cs="Times New Roman"/>
          <w:bCs/>
          <w:iCs/>
          <w:sz w:val="24"/>
          <w:szCs w:val="24"/>
        </w:rPr>
        <w:t xml:space="preserve"> in goats. Whereas, Penicillin (14%), Tetracycline (14.3%), and Cefotaxime (14%) showed lowest resistance against </w:t>
      </w:r>
      <w:r w:rsidRPr="001806D1">
        <w:rPr>
          <w:rFonts w:ascii="Times New Roman" w:eastAsiaTheme="minorHAnsi" w:hAnsi="Times New Roman" w:cs="Times New Roman"/>
          <w:bCs/>
          <w:i/>
          <w:iCs/>
          <w:sz w:val="24"/>
          <w:szCs w:val="24"/>
        </w:rPr>
        <w:t>Clostridium perfringens</w:t>
      </w:r>
      <w:r>
        <w:rPr>
          <w:rFonts w:ascii="Times New Roman" w:eastAsiaTheme="minorHAnsi" w:hAnsi="Times New Roman" w:cs="Times New Roman"/>
          <w:bCs/>
          <w:i/>
          <w:iCs/>
          <w:sz w:val="24"/>
          <w:szCs w:val="24"/>
        </w:rPr>
        <w:t xml:space="preserve">. </w:t>
      </w:r>
      <w:r>
        <w:rPr>
          <w:rFonts w:ascii="Times New Roman" w:eastAsiaTheme="minorHAnsi" w:hAnsi="Times New Roman" w:cs="Times New Roman"/>
          <w:bCs/>
          <w:iCs/>
          <w:sz w:val="24"/>
          <w:szCs w:val="24"/>
        </w:rPr>
        <w:t xml:space="preserve">Penicillin (57%), Cefotaxime (57%) followed by Tetracycline (43%) and Cefixime (43%) were highly sensitive among all the tested antibiotics against </w:t>
      </w:r>
      <w:r w:rsidRPr="001806D1">
        <w:rPr>
          <w:rFonts w:ascii="Times New Roman" w:eastAsiaTheme="minorHAnsi" w:hAnsi="Times New Roman" w:cs="Times New Roman"/>
          <w:bCs/>
          <w:i/>
          <w:iCs/>
          <w:sz w:val="24"/>
          <w:szCs w:val="24"/>
        </w:rPr>
        <w:t>Clostridium perfringens</w:t>
      </w:r>
      <w:r>
        <w:rPr>
          <w:rFonts w:ascii="Times New Roman" w:eastAsiaTheme="minorHAnsi" w:hAnsi="Times New Roman" w:cs="Times New Roman"/>
          <w:bCs/>
          <w:i/>
          <w:iCs/>
          <w:sz w:val="24"/>
          <w:szCs w:val="24"/>
        </w:rPr>
        <w:t xml:space="preserve">. </w:t>
      </w:r>
      <w:r>
        <w:rPr>
          <w:rFonts w:ascii="Times New Roman" w:eastAsiaTheme="minorHAnsi" w:hAnsi="Times New Roman" w:cs="Times New Roman"/>
          <w:bCs/>
          <w:iCs/>
          <w:sz w:val="24"/>
          <w:szCs w:val="24"/>
        </w:rPr>
        <w:t>Gentamycin was found least sensitive among all the antibiotics tested against this organism.</w:t>
      </w:r>
    </w:p>
    <w:p w:rsidR="005F6FA1" w:rsidRPr="00C45E12" w:rsidRDefault="005F6FA1" w:rsidP="005F6FA1">
      <w:pPr>
        <w:rPr>
          <w:rFonts w:ascii="Times New Roman" w:hAnsi="Times New Roman" w:cs="Times New Roman"/>
          <w:sz w:val="24"/>
          <w:szCs w:val="24"/>
        </w:rPr>
      </w:pPr>
      <w:r w:rsidRPr="00D04D07">
        <w:rPr>
          <w:rFonts w:ascii="Times New Roman" w:hAnsi="Times New Roman" w:cs="Times New Roman"/>
          <w:noProof/>
          <w:sz w:val="24"/>
          <w:szCs w:val="24"/>
        </w:rPr>
        <w:drawing>
          <wp:inline distT="0" distB="0" distL="0" distR="0">
            <wp:extent cx="5098110" cy="3518611"/>
            <wp:effectExtent l="19050" t="0" r="26340" b="5639"/>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72F00" w:rsidRDefault="005F6FA1" w:rsidP="005F6FA1">
      <w:pPr>
        <w:keepNext/>
        <w:keepLines/>
        <w:spacing w:line="360" w:lineRule="auto"/>
        <w:outlineLvl w:val="0"/>
        <w:rPr>
          <w:rFonts w:ascii="Times New Roman" w:eastAsiaTheme="minorHAnsi" w:hAnsi="Times New Roman" w:cs="Times New Roman"/>
          <w:b/>
          <w:bCs/>
          <w:sz w:val="24"/>
          <w:szCs w:val="24"/>
          <w:lang w:bidi="bn-BD"/>
        </w:rPr>
      </w:pPr>
      <w:bookmarkStart w:id="135" w:name="_Toc522024917"/>
      <w:bookmarkStart w:id="136" w:name="_Toc522025055"/>
      <w:bookmarkStart w:id="137" w:name="_Toc525559268"/>
      <w:r w:rsidRPr="003E24C9">
        <w:rPr>
          <w:rFonts w:ascii="Times New Roman" w:hAnsi="Times New Roman" w:cs="Times New Roman"/>
          <w:b/>
          <w:bCs/>
          <w:sz w:val="24"/>
          <w:szCs w:val="24"/>
        </w:rPr>
        <w:t xml:space="preserve">Figure </w:t>
      </w:r>
      <w:r w:rsidR="0016583B" w:rsidRPr="003E24C9">
        <w:rPr>
          <w:rFonts w:ascii="Times New Roman" w:hAnsi="Times New Roman" w:cs="Times New Roman"/>
          <w:b/>
          <w:bCs/>
          <w:color w:val="1F497D" w:themeColor="text2"/>
          <w:sz w:val="24"/>
          <w:szCs w:val="24"/>
        </w:rPr>
        <w:fldChar w:fldCharType="begin"/>
      </w:r>
      <w:r w:rsidRPr="003E24C9">
        <w:rPr>
          <w:rFonts w:ascii="Times New Roman" w:hAnsi="Times New Roman" w:cs="Times New Roman"/>
          <w:b/>
          <w:bCs/>
          <w:sz w:val="24"/>
          <w:szCs w:val="24"/>
        </w:rPr>
        <w:instrText xml:space="preserve"> SEQ Figure \* ARABIC </w:instrText>
      </w:r>
      <w:r w:rsidR="0016583B" w:rsidRPr="003E24C9">
        <w:rPr>
          <w:rFonts w:ascii="Times New Roman" w:hAnsi="Times New Roman" w:cs="Times New Roman"/>
          <w:b/>
          <w:bCs/>
          <w:color w:val="1F497D" w:themeColor="text2"/>
          <w:sz w:val="24"/>
          <w:szCs w:val="24"/>
        </w:rPr>
        <w:fldChar w:fldCharType="separate"/>
      </w:r>
      <w:r>
        <w:rPr>
          <w:rFonts w:ascii="Times New Roman" w:hAnsi="Times New Roman" w:cs="Times New Roman"/>
          <w:b/>
          <w:bCs/>
          <w:noProof/>
          <w:sz w:val="24"/>
          <w:szCs w:val="24"/>
        </w:rPr>
        <w:t>4</w:t>
      </w:r>
      <w:r w:rsidR="0016583B" w:rsidRPr="003E24C9">
        <w:rPr>
          <w:rFonts w:ascii="Times New Roman" w:hAnsi="Times New Roman" w:cs="Times New Roman"/>
          <w:b/>
          <w:bCs/>
          <w:color w:val="1F497D" w:themeColor="text2"/>
          <w:sz w:val="24"/>
          <w:szCs w:val="24"/>
        </w:rPr>
        <w:fldChar w:fldCharType="end"/>
      </w:r>
      <w:r w:rsidR="00A72F00">
        <w:rPr>
          <w:rFonts w:ascii="Times New Roman" w:hAnsi="Times New Roman" w:cs="Times New Roman"/>
          <w:b/>
          <w:bCs/>
          <w:sz w:val="24"/>
          <w:szCs w:val="24"/>
        </w:rPr>
        <w:t>.6</w:t>
      </w:r>
      <w:r w:rsidRPr="003E24C9">
        <w:rPr>
          <w:rFonts w:ascii="Times New Roman" w:hAnsi="Times New Roman" w:cs="Times New Roman"/>
          <w:b/>
          <w:bCs/>
          <w:sz w:val="24"/>
          <w:szCs w:val="24"/>
        </w:rPr>
        <w:t xml:space="preserve">: </w:t>
      </w:r>
      <w:r w:rsidRPr="00460AFF">
        <w:rPr>
          <w:rFonts w:ascii="Times New Roman" w:eastAsiaTheme="minorHAnsi" w:hAnsi="Times New Roman" w:cs="Times New Roman"/>
          <w:b/>
          <w:sz w:val="24"/>
          <w:szCs w:val="24"/>
          <w:lang w:bidi="bn-BD"/>
        </w:rPr>
        <w:t xml:space="preserve">Antimicrobial resistance pattern of </w:t>
      </w:r>
      <w:r w:rsidRPr="00976A7E">
        <w:rPr>
          <w:rFonts w:ascii="Times New Roman" w:eastAsiaTheme="minorHAnsi" w:hAnsi="Times New Roman" w:cs="Times New Roman"/>
          <w:b/>
          <w:bCs/>
          <w:i/>
          <w:iCs/>
          <w:sz w:val="24"/>
          <w:szCs w:val="24"/>
          <w:lang w:bidi="bn-BD"/>
        </w:rPr>
        <w:t>Clostridium perfringens</w:t>
      </w:r>
      <w:bookmarkEnd w:id="135"/>
      <w:bookmarkEnd w:id="136"/>
      <w:bookmarkEnd w:id="137"/>
    </w:p>
    <w:p w:rsidR="007809A3" w:rsidRDefault="007809A3" w:rsidP="000C5D3D">
      <w:pPr>
        <w:pStyle w:val="Heading3"/>
      </w:pPr>
      <w:bookmarkStart w:id="138" w:name="_Toc522024918"/>
    </w:p>
    <w:p w:rsidR="007809A3" w:rsidRDefault="007809A3" w:rsidP="000C5D3D">
      <w:pPr>
        <w:pStyle w:val="Heading3"/>
      </w:pPr>
    </w:p>
    <w:p w:rsidR="00A72F00" w:rsidRPr="00A72F00" w:rsidRDefault="00A72F00" w:rsidP="000C5D3D">
      <w:pPr>
        <w:pStyle w:val="Heading3"/>
        <w:rPr>
          <w:rFonts w:eastAsiaTheme="minorHAnsi"/>
          <w:lang w:bidi="bn-BD"/>
        </w:rPr>
      </w:pPr>
      <w:bookmarkStart w:id="139" w:name="_Toc525559269"/>
      <w:r>
        <w:t>4.4</w:t>
      </w:r>
      <w:r w:rsidR="000C5D3D">
        <w:t>.3.</w:t>
      </w:r>
      <w:r w:rsidR="005F6FA1">
        <w:t xml:space="preserve"> AMR and associated factors influencing </w:t>
      </w:r>
      <w:r w:rsidR="005F6FA1" w:rsidRPr="00971DAB">
        <w:rPr>
          <w:i/>
        </w:rPr>
        <w:t>Listeria monocytogenes</w:t>
      </w:r>
      <w:r w:rsidR="005F6FA1">
        <w:t xml:space="preserve"> </w:t>
      </w:r>
      <w:r w:rsidR="005F6FA1" w:rsidRPr="007E3A4A">
        <w:rPr>
          <w:rFonts w:eastAsiaTheme="minorHAnsi"/>
          <w:lang w:bidi="bn-BD"/>
        </w:rPr>
        <w:t>infection</w:t>
      </w:r>
      <w:r w:rsidR="005F6FA1" w:rsidRPr="00B33B0A">
        <w:rPr>
          <w:rFonts w:eastAsiaTheme="minorHAnsi"/>
          <w:lang w:bidi="bn-BD"/>
        </w:rPr>
        <w:t xml:space="preserve"> in goat</w:t>
      </w:r>
      <w:bookmarkEnd w:id="138"/>
      <w:bookmarkEnd w:id="139"/>
    </w:p>
    <w:p w:rsidR="005F6FA1" w:rsidRPr="001D1C98" w:rsidRDefault="00A72F00" w:rsidP="000C5D3D">
      <w:pPr>
        <w:pStyle w:val="Heading4"/>
      </w:pPr>
      <w:bookmarkStart w:id="140" w:name="_Toc522024919"/>
      <w:bookmarkStart w:id="141" w:name="_Toc525559270"/>
      <w:r>
        <w:rPr>
          <w:rFonts w:eastAsiaTheme="minorHAnsi"/>
        </w:rPr>
        <w:t>4.4</w:t>
      </w:r>
      <w:r w:rsidR="000C5D3D">
        <w:rPr>
          <w:rFonts w:eastAsiaTheme="minorHAnsi"/>
        </w:rPr>
        <w:t>.3.1</w:t>
      </w:r>
      <w:r w:rsidR="005F6FA1">
        <w:rPr>
          <w:rFonts w:eastAsiaTheme="minorHAnsi"/>
        </w:rPr>
        <w:t xml:space="preserve">. </w:t>
      </w:r>
      <w:r w:rsidR="005F6FA1">
        <w:t xml:space="preserve">Frequency of different clinical signs in </w:t>
      </w:r>
      <w:r w:rsidR="005F6FA1" w:rsidRPr="00971DAB">
        <w:rPr>
          <w:i/>
        </w:rPr>
        <w:t>Listeria monocytogenes</w:t>
      </w:r>
      <w:r w:rsidR="005F6FA1">
        <w:t xml:space="preserve"> infected goat</w:t>
      </w:r>
      <w:bookmarkEnd w:id="140"/>
      <w:bookmarkEnd w:id="141"/>
    </w:p>
    <w:p w:rsidR="005F6FA1" w:rsidRDefault="005F6FA1" w:rsidP="00A72F0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In present study, only two cases of </w:t>
      </w:r>
      <w:r w:rsidRPr="001D1C98">
        <w:rPr>
          <w:rFonts w:ascii="Times New Roman" w:hAnsi="Times New Roman" w:cs="Times New Roman"/>
          <w:i/>
          <w:sz w:val="24"/>
          <w:szCs w:val="24"/>
        </w:rPr>
        <w:t>Listeria monocytogenes</w:t>
      </w:r>
      <w:r>
        <w:rPr>
          <w:rFonts w:ascii="Times New Roman" w:hAnsi="Times New Roman" w:cs="Times New Roman"/>
          <w:sz w:val="24"/>
          <w:szCs w:val="24"/>
        </w:rPr>
        <w:t xml:space="preserve"> were identified out of 200 patients. In both the cases clinical signs were similar like </w:t>
      </w:r>
      <w:r>
        <w:rPr>
          <w:rFonts w:ascii="Times New Roman" w:eastAsia="Times New Roman" w:hAnsi="Times New Roman" w:cs="Times New Roman"/>
          <w:sz w:val="24"/>
          <w:szCs w:val="24"/>
        </w:rPr>
        <w:t xml:space="preserve">fever, protrusion of tongue and incordination. </w:t>
      </w:r>
      <w:r w:rsidR="00A72F00">
        <w:rPr>
          <w:rFonts w:ascii="Times New Roman" w:eastAsia="Times New Roman" w:hAnsi="Times New Roman" w:cs="Times New Roman"/>
          <w:b/>
          <w:sz w:val="24"/>
          <w:szCs w:val="24"/>
        </w:rPr>
        <w:t>(Table 4.7</w:t>
      </w:r>
      <w:r w:rsidRPr="00D36A4F">
        <w:rPr>
          <w:rFonts w:ascii="Times New Roman" w:eastAsia="Times New Roman" w:hAnsi="Times New Roman" w:cs="Times New Roman"/>
          <w:b/>
          <w:sz w:val="24"/>
          <w:szCs w:val="24"/>
        </w:rPr>
        <w:t>)</w:t>
      </w:r>
    </w:p>
    <w:p w:rsidR="005F6FA1" w:rsidRPr="00D36A4F" w:rsidRDefault="005F6FA1" w:rsidP="005F6FA1">
      <w:pPr>
        <w:keepNext/>
        <w:keepLines/>
        <w:spacing w:after="0" w:line="360" w:lineRule="auto"/>
        <w:outlineLvl w:val="0"/>
        <w:rPr>
          <w:rFonts w:ascii="Times New Roman" w:hAnsi="Times New Roman" w:cs="Times New Roman"/>
          <w:b/>
          <w:sz w:val="24"/>
          <w:szCs w:val="24"/>
        </w:rPr>
      </w:pPr>
      <w:bookmarkStart w:id="142" w:name="_Toc522024920"/>
      <w:bookmarkStart w:id="143" w:name="_Toc522025058"/>
      <w:bookmarkStart w:id="144" w:name="_Toc525559271"/>
      <w:r w:rsidRPr="00B33B0A">
        <w:rPr>
          <w:rFonts w:ascii="Times New Roman" w:hAnsi="Times New Roman" w:cs="Times New Roman"/>
          <w:b/>
          <w:bCs/>
          <w:sz w:val="24"/>
          <w:szCs w:val="24"/>
        </w:rPr>
        <w:t>Table</w:t>
      </w:r>
      <w:r w:rsidR="00A72F00">
        <w:rPr>
          <w:rFonts w:ascii="Times New Roman" w:hAnsi="Times New Roman" w:cs="Times New Roman"/>
          <w:b/>
          <w:bCs/>
          <w:sz w:val="24"/>
          <w:szCs w:val="24"/>
        </w:rPr>
        <w:t xml:space="preserve"> 4.7</w:t>
      </w:r>
      <w:r w:rsidRPr="00B33B0A">
        <w:rPr>
          <w:rFonts w:ascii="Times New Roman" w:hAnsi="Times New Roman" w:cs="Times New Roman"/>
          <w:b/>
          <w:bCs/>
          <w:sz w:val="24"/>
          <w:szCs w:val="24"/>
        </w:rPr>
        <w:t xml:space="preserve">: Frequency distribution of symptoms of </w:t>
      </w:r>
      <w:r w:rsidRPr="00971DAB">
        <w:rPr>
          <w:rFonts w:ascii="Times New Roman" w:hAnsi="Times New Roman" w:cs="Times New Roman"/>
          <w:b/>
          <w:i/>
          <w:sz w:val="24"/>
          <w:szCs w:val="24"/>
        </w:rPr>
        <w:t>Listeria monocytogenes</w:t>
      </w:r>
      <w:r>
        <w:rPr>
          <w:rFonts w:ascii="Times New Roman" w:hAnsi="Times New Roman" w:cs="Times New Roman"/>
          <w:sz w:val="24"/>
          <w:szCs w:val="24"/>
        </w:rPr>
        <w:t xml:space="preserve"> </w:t>
      </w:r>
      <w:r w:rsidRPr="00B33B0A">
        <w:rPr>
          <w:rFonts w:ascii="Times New Roman" w:eastAsiaTheme="minorHAnsi" w:hAnsi="Times New Roman" w:cs="Times New Roman"/>
          <w:b/>
          <w:bCs/>
          <w:sz w:val="24"/>
          <w:szCs w:val="24"/>
          <w:lang w:bidi="bn-BD"/>
        </w:rPr>
        <w:t>infection in goats</w:t>
      </w:r>
      <w:bookmarkEnd w:id="142"/>
      <w:bookmarkEnd w:id="143"/>
      <w:bookmarkEnd w:id="144"/>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6553"/>
        <w:gridCol w:w="1178"/>
        <w:gridCol w:w="1125"/>
      </w:tblGrid>
      <w:tr w:rsidR="005F6FA1" w:rsidRPr="00D629FE" w:rsidTr="00976A7E">
        <w:tc>
          <w:tcPr>
            <w:tcW w:w="7128" w:type="dxa"/>
            <w:tcBorders>
              <w:top w:val="single" w:sz="4" w:space="0" w:color="auto"/>
              <w:bottom w:val="single" w:sz="4" w:space="0" w:color="auto"/>
            </w:tcBorders>
            <w:vAlign w:val="center"/>
          </w:tcPr>
          <w:p w:rsidR="005F6FA1" w:rsidRPr="00D629FE" w:rsidRDefault="005F6FA1" w:rsidP="00A72F00">
            <w:pPr>
              <w:spacing w:line="360" w:lineRule="auto"/>
              <w:jc w:val="center"/>
              <w:rPr>
                <w:rFonts w:ascii="Times New Roman" w:hAnsi="Times New Roman" w:cs="Times New Roman"/>
                <w:b/>
                <w:bCs/>
                <w:sz w:val="26"/>
                <w:szCs w:val="26"/>
              </w:rPr>
            </w:pPr>
            <w:r w:rsidRPr="00D629FE">
              <w:rPr>
                <w:rFonts w:ascii="Times New Roman" w:hAnsi="Times New Roman" w:cs="Times New Roman"/>
                <w:b/>
                <w:bCs/>
                <w:sz w:val="26"/>
                <w:szCs w:val="26"/>
              </w:rPr>
              <w:t>Clinical signs and symptoms</w:t>
            </w:r>
          </w:p>
        </w:tc>
        <w:tc>
          <w:tcPr>
            <w:tcW w:w="1260" w:type="dxa"/>
            <w:tcBorders>
              <w:top w:val="single" w:sz="4" w:space="0" w:color="auto"/>
              <w:bottom w:val="single" w:sz="4" w:space="0" w:color="auto"/>
            </w:tcBorders>
            <w:vAlign w:val="center"/>
          </w:tcPr>
          <w:p w:rsidR="005F6FA1" w:rsidRPr="00D629FE" w:rsidRDefault="005F6FA1" w:rsidP="00A72F00">
            <w:pPr>
              <w:spacing w:line="360" w:lineRule="auto"/>
              <w:jc w:val="center"/>
              <w:rPr>
                <w:rFonts w:ascii="Times New Roman" w:hAnsi="Times New Roman" w:cs="Times New Roman"/>
                <w:b/>
                <w:bCs/>
                <w:sz w:val="26"/>
                <w:szCs w:val="26"/>
              </w:rPr>
            </w:pPr>
            <w:r w:rsidRPr="00D629FE">
              <w:rPr>
                <w:rFonts w:ascii="Times New Roman" w:hAnsi="Times New Roman" w:cs="Times New Roman"/>
                <w:b/>
                <w:bCs/>
                <w:sz w:val="26"/>
                <w:szCs w:val="26"/>
              </w:rPr>
              <w:t>N</w:t>
            </w:r>
          </w:p>
        </w:tc>
        <w:tc>
          <w:tcPr>
            <w:tcW w:w="1188" w:type="dxa"/>
            <w:tcBorders>
              <w:top w:val="single" w:sz="4" w:space="0" w:color="auto"/>
              <w:bottom w:val="single" w:sz="4" w:space="0" w:color="auto"/>
            </w:tcBorders>
            <w:vAlign w:val="center"/>
          </w:tcPr>
          <w:p w:rsidR="005F6FA1" w:rsidRPr="00D629FE" w:rsidRDefault="005F6FA1" w:rsidP="00A72F00">
            <w:pPr>
              <w:spacing w:line="360" w:lineRule="auto"/>
              <w:jc w:val="center"/>
              <w:rPr>
                <w:rFonts w:ascii="Times New Roman" w:hAnsi="Times New Roman" w:cs="Times New Roman"/>
                <w:b/>
                <w:bCs/>
                <w:sz w:val="26"/>
                <w:szCs w:val="26"/>
              </w:rPr>
            </w:pPr>
            <w:r w:rsidRPr="00D629FE">
              <w:rPr>
                <w:rFonts w:ascii="Times New Roman" w:hAnsi="Times New Roman" w:cs="Times New Roman"/>
                <w:b/>
                <w:bCs/>
                <w:sz w:val="26"/>
                <w:szCs w:val="26"/>
              </w:rPr>
              <w:t>%</w:t>
            </w:r>
          </w:p>
        </w:tc>
      </w:tr>
      <w:tr w:rsidR="005F6FA1" w:rsidTr="00976A7E">
        <w:tc>
          <w:tcPr>
            <w:tcW w:w="7128" w:type="dxa"/>
            <w:tcBorders>
              <w:top w:val="single" w:sz="4" w:space="0" w:color="auto"/>
            </w:tcBorders>
            <w:vAlign w:val="center"/>
          </w:tcPr>
          <w:p w:rsidR="005F6FA1" w:rsidRPr="00111E03" w:rsidRDefault="005F6FA1" w:rsidP="00A72F00">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Fever, protrusion of tongue and incordination</w:t>
            </w:r>
          </w:p>
        </w:tc>
        <w:tc>
          <w:tcPr>
            <w:tcW w:w="1260" w:type="dxa"/>
            <w:tcBorders>
              <w:top w:val="single" w:sz="4" w:space="0" w:color="auto"/>
            </w:tcBorders>
            <w:vAlign w:val="center"/>
          </w:tcPr>
          <w:p w:rsidR="005F6FA1" w:rsidRDefault="005F6FA1" w:rsidP="00A72F00">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1188" w:type="dxa"/>
            <w:tcBorders>
              <w:top w:val="single" w:sz="4" w:space="0" w:color="auto"/>
            </w:tcBorders>
            <w:vAlign w:val="center"/>
          </w:tcPr>
          <w:p w:rsidR="005F6FA1" w:rsidRDefault="005F6FA1" w:rsidP="00A72F00">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5F6FA1" w:rsidRDefault="005F6FA1" w:rsidP="005F6FA1">
      <w:pPr>
        <w:keepNext/>
        <w:keepLines/>
        <w:spacing w:after="0" w:line="360" w:lineRule="auto"/>
        <w:outlineLvl w:val="0"/>
        <w:rPr>
          <w:rFonts w:ascii="Times New Roman" w:hAnsi="Times New Roman" w:cs="Times New Roman"/>
          <w:b/>
          <w:sz w:val="24"/>
          <w:szCs w:val="24"/>
        </w:rPr>
      </w:pPr>
    </w:p>
    <w:p w:rsidR="005F6FA1" w:rsidRPr="00D36A4F" w:rsidRDefault="00A72F00" w:rsidP="00976A7E">
      <w:pPr>
        <w:pStyle w:val="Heading4"/>
        <w:spacing w:after="240"/>
      </w:pPr>
      <w:bookmarkStart w:id="145" w:name="_Toc525559272"/>
      <w:r>
        <w:rPr>
          <w:rFonts w:eastAsiaTheme="minorHAnsi"/>
        </w:rPr>
        <w:t>4.4</w:t>
      </w:r>
      <w:r w:rsidR="000C5D3D">
        <w:rPr>
          <w:rFonts w:eastAsiaTheme="minorHAnsi"/>
        </w:rPr>
        <w:t>.3.2</w:t>
      </w:r>
      <w:r w:rsidR="005F6FA1">
        <w:rPr>
          <w:rFonts w:eastAsiaTheme="minorHAnsi"/>
        </w:rPr>
        <w:t>.</w:t>
      </w:r>
      <w:r w:rsidR="005F6FA1" w:rsidRPr="00460AFF">
        <w:t xml:space="preserve"> Univariate association between </w:t>
      </w:r>
      <w:r w:rsidR="005F6FA1" w:rsidRPr="00971DAB">
        <w:rPr>
          <w:i/>
        </w:rPr>
        <w:t>Listeria monocytogenes</w:t>
      </w:r>
      <w:r w:rsidR="005F6FA1">
        <w:t xml:space="preserve"> </w:t>
      </w:r>
      <w:r w:rsidR="00BF683F">
        <w:t xml:space="preserve">and selected </w:t>
      </w:r>
      <w:r w:rsidR="005F6FA1" w:rsidRPr="00460AFF">
        <w:t>variables</w:t>
      </w:r>
      <w:bookmarkEnd w:id="145"/>
    </w:p>
    <w:p w:rsidR="005F6FA1" w:rsidRDefault="005F6FA1" w:rsidP="00976A7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Association between </w:t>
      </w:r>
      <w:r w:rsidRPr="00BD01AA">
        <w:rPr>
          <w:rFonts w:ascii="Times New Roman" w:hAnsi="Times New Roman" w:cs="Times New Roman"/>
          <w:i/>
          <w:sz w:val="24"/>
          <w:szCs w:val="24"/>
        </w:rPr>
        <w:t>Listeria monocytogenes</w:t>
      </w:r>
      <w:r w:rsidRPr="00BD01AA">
        <w:rPr>
          <w:rFonts w:ascii="Times New Roman" w:hAnsi="Times New Roman" w:cs="Times New Roman"/>
          <w:sz w:val="24"/>
          <w:szCs w:val="24"/>
        </w:rPr>
        <w:t xml:space="preserve"> and selected variables</w:t>
      </w:r>
      <w:r>
        <w:rPr>
          <w:rFonts w:ascii="Times New Roman" w:hAnsi="Times New Roman" w:cs="Times New Roman"/>
          <w:sz w:val="24"/>
          <w:szCs w:val="24"/>
        </w:rPr>
        <w:t xml:space="preserve"> were measured to see the relation of listeria infection with different risk factors. Due to the low prevalence multiple logistic regressions was not possible. Prevalence of listeria infection found higher in winter (1.7% with CI: 0.2-5.9) than that of summer. Prevalence of listeriosis is significantly higher in farm animals (3.8% with CI: 0.4-13.2) compare to the animals that come from family source. No other significant relation was found among </w:t>
      </w:r>
      <w:r w:rsidR="00BF683F">
        <w:rPr>
          <w:rFonts w:ascii="Times New Roman" w:hAnsi="Times New Roman" w:cs="Times New Roman"/>
          <w:sz w:val="24"/>
          <w:szCs w:val="24"/>
        </w:rPr>
        <w:t>other</w:t>
      </w:r>
      <w:r>
        <w:rPr>
          <w:rFonts w:ascii="Times New Roman" w:hAnsi="Times New Roman" w:cs="Times New Roman"/>
          <w:sz w:val="24"/>
          <w:szCs w:val="24"/>
        </w:rPr>
        <w:t xml:space="preserve"> variables (</w:t>
      </w:r>
      <w:r w:rsidR="00A72F00">
        <w:rPr>
          <w:rFonts w:ascii="Times New Roman" w:hAnsi="Times New Roman" w:cs="Times New Roman"/>
          <w:b/>
          <w:sz w:val="24"/>
          <w:szCs w:val="24"/>
        </w:rPr>
        <w:t>Table 4.8</w:t>
      </w:r>
      <w:r>
        <w:rPr>
          <w:rFonts w:ascii="Times New Roman" w:hAnsi="Times New Roman" w:cs="Times New Roman"/>
          <w:b/>
          <w:sz w:val="24"/>
          <w:szCs w:val="24"/>
        </w:rPr>
        <w:t>)</w:t>
      </w:r>
      <w:r w:rsidRPr="009465A0">
        <w:rPr>
          <w:rFonts w:ascii="Times New Roman" w:hAnsi="Times New Roman" w:cs="Times New Roman"/>
          <w:b/>
          <w:sz w:val="24"/>
          <w:szCs w:val="24"/>
        </w:rPr>
        <w:t>.</w:t>
      </w:r>
    </w:p>
    <w:p w:rsidR="007809A3" w:rsidRDefault="007809A3" w:rsidP="005F6FA1">
      <w:pPr>
        <w:rPr>
          <w:rFonts w:ascii="Times New Roman" w:hAnsi="Times New Roman" w:cs="Times New Roman"/>
          <w:b/>
          <w:sz w:val="24"/>
          <w:szCs w:val="24"/>
        </w:rPr>
      </w:pPr>
    </w:p>
    <w:p w:rsidR="007809A3" w:rsidRDefault="007809A3" w:rsidP="005F6FA1">
      <w:pPr>
        <w:rPr>
          <w:rFonts w:ascii="Times New Roman" w:hAnsi="Times New Roman" w:cs="Times New Roman"/>
          <w:b/>
          <w:sz w:val="24"/>
          <w:szCs w:val="24"/>
        </w:rPr>
      </w:pPr>
    </w:p>
    <w:p w:rsidR="007809A3" w:rsidRDefault="007809A3" w:rsidP="005F6FA1">
      <w:pPr>
        <w:rPr>
          <w:rFonts w:ascii="Times New Roman" w:hAnsi="Times New Roman" w:cs="Times New Roman"/>
          <w:b/>
          <w:sz w:val="24"/>
          <w:szCs w:val="24"/>
        </w:rPr>
      </w:pPr>
    </w:p>
    <w:p w:rsidR="007809A3" w:rsidRDefault="007809A3" w:rsidP="005F6FA1">
      <w:pPr>
        <w:rPr>
          <w:rFonts w:ascii="Times New Roman" w:hAnsi="Times New Roman" w:cs="Times New Roman"/>
          <w:b/>
          <w:sz w:val="24"/>
          <w:szCs w:val="24"/>
        </w:rPr>
      </w:pPr>
    </w:p>
    <w:p w:rsidR="007809A3" w:rsidRDefault="007809A3" w:rsidP="005F6FA1">
      <w:pPr>
        <w:rPr>
          <w:rFonts w:ascii="Times New Roman" w:hAnsi="Times New Roman" w:cs="Times New Roman"/>
          <w:b/>
          <w:sz w:val="24"/>
          <w:szCs w:val="24"/>
        </w:rPr>
      </w:pPr>
    </w:p>
    <w:p w:rsidR="007809A3" w:rsidRDefault="007809A3" w:rsidP="005F6FA1">
      <w:pPr>
        <w:rPr>
          <w:rFonts w:ascii="Times New Roman" w:hAnsi="Times New Roman" w:cs="Times New Roman"/>
          <w:b/>
          <w:sz w:val="24"/>
          <w:szCs w:val="24"/>
        </w:rPr>
      </w:pPr>
    </w:p>
    <w:p w:rsidR="007809A3" w:rsidRDefault="007809A3" w:rsidP="005F6FA1">
      <w:pPr>
        <w:rPr>
          <w:rFonts w:ascii="Times New Roman" w:hAnsi="Times New Roman" w:cs="Times New Roman"/>
          <w:b/>
          <w:sz w:val="24"/>
          <w:szCs w:val="24"/>
        </w:rPr>
      </w:pPr>
    </w:p>
    <w:p w:rsidR="005F6FA1" w:rsidRPr="00D36A4F" w:rsidRDefault="00A72F00" w:rsidP="005F6FA1">
      <w:pPr>
        <w:rPr>
          <w:rFonts w:ascii="Times New Roman" w:hAnsi="Times New Roman" w:cs="Times New Roman"/>
          <w:b/>
          <w:bCs/>
          <w:sz w:val="24"/>
          <w:szCs w:val="24"/>
        </w:rPr>
      </w:pPr>
      <w:r>
        <w:rPr>
          <w:rFonts w:ascii="Times New Roman" w:hAnsi="Times New Roman" w:cs="Times New Roman"/>
          <w:b/>
          <w:sz w:val="24"/>
          <w:szCs w:val="24"/>
        </w:rPr>
        <w:t>Table 4.8</w:t>
      </w:r>
      <w:r w:rsidR="005F6FA1" w:rsidRPr="00D36A4F">
        <w:rPr>
          <w:rFonts w:ascii="Times New Roman" w:hAnsi="Times New Roman" w:cs="Times New Roman"/>
          <w:b/>
          <w:sz w:val="24"/>
          <w:szCs w:val="24"/>
        </w:rPr>
        <w:t>: Frequency distribution of</w:t>
      </w:r>
      <w:r w:rsidR="005F6FA1">
        <w:rPr>
          <w:rFonts w:ascii="Times New Roman" w:hAnsi="Times New Roman" w:cs="Times New Roman"/>
          <w:b/>
          <w:sz w:val="24"/>
          <w:szCs w:val="24"/>
        </w:rPr>
        <w:t xml:space="preserve"> </w:t>
      </w:r>
      <w:r w:rsidR="005F6FA1" w:rsidRPr="00D36A4F">
        <w:rPr>
          <w:rFonts w:ascii="Times New Roman" w:hAnsi="Times New Roman" w:cs="Times New Roman"/>
          <w:b/>
          <w:i/>
          <w:sz w:val="24"/>
          <w:szCs w:val="24"/>
        </w:rPr>
        <w:t>Listeria</w:t>
      </w:r>
      <w:r w:rsidR="005F6FA1" w:rsidRPr="00D36A4F">
        <w:rPr>
          <w:rFonts w:ascii="Times New Roman" w:hAnsi="Times New Roman" w:cs="Times New Roman"/>
          <w:b/>
          <w:sz w:val="24"/>
          <w:szCs w:val="24"/>
        </w:rPr>
        <w:t xml:space="preserve"> </w:t>
      </w:r>
      <w:r w:rsidR="005F6FA1" w:rsidRPr="00D36A4F">
        <w:rPr>
          <w:rFonts w:ascii="Times New Roman" w:hAnsi="Times New Roman" w:cs="Times New Roman"/>
          <w:b/>
          <w:i/>
          <w:sz w:val="24"/>
          <w:szCs w:val="24"/>
        </w:rPr>
        <w:t>monocytogenes</w:t>
      </w:r>
      <w:r w:rsidR="005F6FA1" w:rsidRPr="00D36A4F">
        <w:rPr>
          <w:rFonts w:ascii="Times New Roman" w:hAnsi="Times New Roman" w:cs="Times New Roman"/>
          <w:b/>
          <w:sz w:val="24"/>
          <w:szCs w:val="24"/>
        </w:rPr>
        <w:t xml:space="preserve"> in goats of Chittagong</w:t>
      </w:r>
    </w:p>
    <w:tbl>
      <w:tblPr>
        <w:tblStyle w:val="TableGrid2"/>
        <w:tblW w:w="5000" w:type="pct"/>
        <w:tblBorders>
          <w:left w:val="none" w:sz="0" w:space="0" w:color="auto"/>
          <w:right w:val="none" w:sz="0" w:space="0" w:color="auto"/>
          <w:insideV w:val="none" w:sz="0" w:space="0" w:color="auto"/>
        </w:tblBorders>
        <w:tblLook w:val="04A0"/>
      </w:tblPr>
      <w:tblGrid>
        <w:gridCol w:w="1876"/>
        <w:gridCol w:w="2396"/>
        <w:gridCol w:w="1667"/>
        <w:gridCol w:w="1459"/>
        <w:gridCol w:w="1458"/>
      </w:tblGrid>
      <w:tr w:rsidR="005F6FA1" w:rsidRPr="00A72F00" w:rsidTr="007809A3">
        <w:trPr>
          <w:trHeight w:val="378"/>
        </w:trPr>
        <w:tc>
          <w:tcPr>
            <w:tcW w:w="1059" w:type="pct"/>
            <w:vMerge w:val="restart"/>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r w:rsidRPr="00A72F00">
              <w:rPr>
                <w:rFonts w:ascii="Times New Roman" w:hAnsi="Times New Roman" w:cs="Times New Roman"/>
                <w:b/>
                <w:bCs/>
                <w:color w:val="000000"/>
                <w:sz w:val="24"/>
                <w:szCs w:val="24"/>
              </w:rPr>
              <w:t>Variables</w:t>
            </w:r>
          </w:p>
        </w:tc>
        <w:tc>
          <w:tcPr>
            <w:tcW w:w="1353" w:type="pct"/>
            <w:vMerge w:val="restart"/>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r w:rsidRPr="00A72F00">
              <w:rPr>
                <w:rFonts w:ascii="Times New Roman" w:hAnsi="Times New Roman" w:cs="Times New Roman"/>
                <w:b/>
                <w:bCs/>
                <w:color w:val="000000"/>
                <w:sz w:val="24"/>
                <w:szCs w:val="24"/>
              </w:rPr>
              <w:t>Categories</w:t>
            </w:r>
          </w:p>
        </w:tc>
        <w:tc>
          <w:tcPr>
            <w:tcW w:w="2588" w:type="pct"/>
            <w:gridSpan w:val="3"/>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r w:rsidRPr="00A72F00">
              <w:rPr>
                <w:rFonts w:ascii="Times New Roman" w:hAnsi="Times New Roman" w:cs="Times New Roman"/>
                <w:b/>
                <w:bCs/>
                <w:i/>
                <w:iCs/>
                <w:color w:val="000000"/>
                <w:sz w:val="24"/>
                <w:szCs w:val="24"/>
              </w:rPr>
              <w:t xml:space="preserve">Listeria </w:t>
            </w:r>
            <w:r w:rsidRPr="00A72F00">
              <w:rPr>
                <w:rFonts w:ascii="Times New Roman" w:hAnsi="Times New Roman" w:cs="Times New Roman"/>
                <w:b/>
                <w:i/>
                <w:sz w:val="24"/>
                <w:szCs w:val="24"/>
              </w:rPr>
              <w:t>monocytogenes</w:t>
            </w:r>
          </w:p>
        </w:tc>
      </w:tr>
      <w:tr w:rsidR="005F6FA1" w:rsidRPr="00A72F00" w:rsidTr="007809A3">
        <w:trPr>
          <w:trHeight w:val="287"/>
        </w:trPr>
        <w:tc>
          <w:tcPr>
            <w:tcW w:w="1059"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c>
          <w:tcPr>
            <w:tcW w:w="1353"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c>
          <w:tcPr>
            <w:tcW w:w="941" w:type="pct"/>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r w:rsidRPr="00A72F00">
              <w:rPr>
                <w:rFonts w:ascii="Times New Roman" w:hAnsi="Times New Roman" w:cs="Times New Roman"/>
                <w:b/>
                <w:bCs/>
                <w:color w:val="000000"/>
                <w:sz w:val="24"/>
                <w:szCs w:val="24"/>
              </w:rPr>
              <w:t>n (%)</w:t>
            </w:r>
          </w:p>
        </w:tc>
        <w:tc>
          <w:tcPr>
            <w:tcW w:w="824" w:type="pct"/>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r w:rsidRPr="00A72F00">
              <w:rPr>
                <w:rFonts w:ascii="Times New Roman" w:hAnsi="Times New Roman" w:cs="Times New Roman"/>
                <w:b/>
                <w:bCs/>
                <w:color w:val="000000"/>
                <w:sz w:val="24"/>
                <w:szCs w:val="24"/>
              </w:rPr>
              <w:t>95% CI</w:t>
            </w:r>
          </w:p>
        </w:tc>
        <w:tc>
          <w:tcPr>
            <w:tcW w:w="823" w:type="pct"/>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r w:rsidRPr="00A72F00">
              <w:rPr>
                <w:rFonts w:ascii="Times New Roman" w:hAnsi="Times New Roman" w:cs="Times New Roman"/>
                <w:bCs/>
                <w:i/>
                <w:color w:val="000000"/>
                <w:sz w:val="24"/>
                <w:szCs w:val="24"/>
              </w:rPr>
              <w:t xml:space="preserve">P </w:t>
            </w:r>
            <w:r w:rsidRPr="00A72F00">
              <w:rPr>
                <w:rFonts w:ascii="Times New Roman" w:hAnsi="Times New Roman" w:cs="Times New Roman"/>
                <w:b/>
                <w:bCs/>
                <w:color w:val="000000"/>
                <w:sz w:val="24"/>
                <w:szCs w:val="24"/>
              </w:rPr>
              <w:t>(χ</w:t>
            </w:r>
            <w:r w:rsidRPr="00A72F00">
              <w:rPr>
                <w:rFonts w:ascii="Times New Roman" w:hAnsi="Times New Roman" w:cs="Times New Roman"/>
                <w:b/>
                <w:bCs/>
                <w:color w:val="000000"/>
                <w:sz w:val="24"/>
                <w:szCs w:val="24"/>
                <w:vertAlign w:val="superscript"/>
              </w:rPr>
              <w:t>2</w:t>
            </w:r>
            <w:r w:rsidRPr="00A72F00">
              <w:rPr>
                <w:rFonts w:ascii="Times New Roman" w:hAnsi="Times New Roman" w:cs="Times New Roman"/>
                <w:b/>
                <w:bCs/>
                <w:color w:val="000000"/>
                <w:sz w:val="24"/>
                <w:szCs w:val="24"/>
              </w:rPr>
              <w:t>-test)</w:t>
            </w:r>
          </w:p>
        </w:tc>
      </w:tr>
      <w:tr w:rsidR="005F6FA1" w:rsidRPr="00A72F00" w:rsidTr="007809A3">
        <w:trPr>
          <w:trHeight w:val="287"/>
        </w:trPr>
        <w:tc>
          <w:tcPr>
            <w:tcW w:w="1059"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Season</w:t>
            </w: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Winter (120)</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2 (1.7%)</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0.2-5.9</w:t>
            </w:r>
          </w:p>
        </w:tc>
        <w:tc>
          <w:tcPr>
            <w:tcW w:w="823" w:type="pct"/>
            <w:vMerge w:val="restart"/>
            <w:vAlign w:val="center"/>
          </w:tcPr>
          <w:p w:rsidR="005F6FA1" w:rsidRPr="00A72F00" w:rsidRDefault="005F6FA1" w:rsidP="00A72F00">
            <w:pPr>
              <w:spacing w:line="360" w:lineRule="auto"/>
              <w:jc w:val="center"/>
              <w:rPr>
                <w:rFonts w:ascii="Times New Roman" w:hAnsi="Times New Roman" w:cs="Times New Roman"/>
                <w:iCs/>
                <w:color w:val="000000"/>
                <w:sz w:val="24"/>
                <w:szCs w:val="24"/>
              </w:rPr>
            </w:pPr>
            <w:r w:rsidRPr="00A72F00">
              <w:rPr>
                <w:rFonts w:ascii="Times New Roman" w:hAnsi="Times New Roman" w:cs="Times New Roman"/>
                <w:iCs/>
                <w:color w:val="000000"/>
                <w:sz w:val="24"/>
                <w:szCs w:val="24"/>
              </w:rPr>
              <w:t>0.24</w:t>
            </w:r>
          </w:p>
        </w:tc>
      </w:tr>
      <w:tr w:rsidR="005F6FA1" w:rsidRPr="00A72F00" w:rsidTr="007809A3">
        <w:trPr>
          <w:trHeight w:val="287"/>
        </w:trPr>
        <w:tc>
          <w:tcPr>
            <w:tcW w:w="1059"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Summer (80)</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w:t>
            </w:r>
          </w:p>
        </w:tc>
        <w:tc>
          <w:tcPr>
            <w:tcW w:w="823" w:type="pct"/>
            <w:vMerge/>
            <w:vAlign w:val="center"/>
          </w:tcPr>
          <w:p w:rsidR="005F6FA1" w:rsidRPr="00A72F00" w:rsidRDefault="005F6FA1" w:rsidP="00A72F00">
            <w:pPr>
              <w:spacing w:line="360" w:lineRule="auto"/>
              <w:jc w:val="center"/>
              <w:rPr>
                <w:rFonts w:ascii="Times New Roman" w:hAnsi="Times New Roman" w:cs="Times New Roman"/>
                <w:iCs/>
                <w:color w:val="000000"/>
                <w:sz w:val="24"/>
                <w:szCs w:val="24"/>
              </w:rPr>
            </w:pPr>
          </w:p>
        </w:tc>
      </w:tr>
      <w:tr w:rsidR="005F6FA1" w:rsidRPr="00A72F00" w:rsidTr="007809A3">
        <w:tc>
          <w:tcPr>
            <w:tcW w:w="1059"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Breed</w:t>
            </w: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Jam</w:t>
            </w:r>
            <w:r w:rsidR="00BF683F">
              <w:rPr>
                <w:rFonts w:ascii="Times New Roman" w:hAnsi="Times New Roman" w:cs="Times New Roman"/>
                <w:color w:val="000000"/>
                <w:sz w:val="24"/>
                <w:szCs w:val="24"/>
              </w:rPr>
              <w:t>u</w:t>
            </w:r>
            <w:r w:rsidRPr="00A72F00">
              <w:rPr>
                <w:rFonts w:ascii="Times New Roman" w:hAnsi="Times New Roman" w:cs="Times New Roman"/>
                <w:color w:val="000000"/>
                <w:sz w:val="24"/>
                <w:szCs w:val="24"/>
              </w:rPr>
              <w:t>napari (133)</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2 (1.5%)</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0.1-5.3</w:t>
            </w:r>
          </w:p>
        </w:tc>
        <w:tc>
          <w:tcPr>
            <w:tcW w:w="823"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0.6</w:t>
            </w:r>
          </w:p>
        </w:tc>
      </w:tr>
      <w:tr w:rsidR="005F6FA1" w:rsidRPr="00A72F00" w:rsidTr="007809A3">
        <w:tc>
          <w:tcPr>
            <w:tcW w:w="1059"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Black bengal (25)</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823"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r>
      <w:tr w:rsidR="005F6FA1" w:rsidRPr="00A72F00" w:rsidTr="007809A3">
        <w:tc>
          <w:tcPr>
            <w:tcW w:w="1059"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Cross (42)</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823"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r>
      <w:tr w:rsidR="005F6FA1" w:rsidRPr="00A72F00" w:rsidTr="007809A3">
        <w:tc>
          <w:tcPr>
            <w:tcW w:w="1059"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Sex</w:t>
            </w: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Female (119)</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823"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0.08</w:t>
            </w:r>
          </w:p>
        </w:tc>
      </w:tr>
      <w:tr w:rsidR="005F6FA1" w:rsidRPr="00A72F00" w:rsidTr="007809A3">
        <w:tc>
          <w:tcPr>
            <w:tcW w:w="1059"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Male (81)</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2 (2.5%)</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0.3-8.6</w:t>
            </w:r>
          </w:p>
        </w:tc>
        <w:tc>
          <w:tcPr>
            <w:tcW w:w="823"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r>
      <w:tr w:rsidR="005F6FA1" w:rsidRPr="00A72F00" w:rsidTr="007809A3">
        <w:tc>
          <w:tcPr>
            <w:tcW w:w="1059"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Source</w:t>
            </w: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Farm (54)</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2 (3.8%)</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0.4-13.2</w:t>
            </w:r>
          </w:p>
        </w:tc>
        <w:tc>
          <w:tcPr>
            <w:tcW w:w="823" w:type="pct"/>
            <w:vMerge w:val="restart"/>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r w:rsidRPr="00A72F00">
              <w:rPr>
                <w:rFonts w:ascii="Times New Roman" w:hAnsi="Times New Roman" w:cs="Times New Roman"/>
                <w:b/>
                <w:bCs/>
                <w:color w:val="000000"/>
                <w:sz w:val="24"/>
                <w:szCs w:val="24"/>
              </w:rPr>
              <w:t>0.02</w:t>
            </w:r>
          </w:p>
        </w:tc>
      </w:tr>
      <w:tr w:rsidR="005F6FA1" w:rsidRPr="00A72F00" w:rsidTr="007809A3">
        <w:tc>
          <w:tcPr>
            <w:tcW w:w="1059"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Family (146)</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823"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r>
      <w:tr w:rsidR="005F6FA1" w:rsidRPr="00A72F00" w:rsidTr="007809A3">
        <w:tc>
          <w:tcPr>
            <w:tcW w:w="1059"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Age</w:t>
            </w:r>
          </w:p>
        </w:tc>
        <w:tc>
          <w:tcPr>
            <w:tcW w:w="1353" w:type="pct"/>
            <w:vAlign w:val="center"/>
          </w:tcPr>
          <w:p w:rsidR="005F6FA1" w:rsidRPr="00A72F00" w:rsidRDefault="00A72F00" w:rsidP="00A72F0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Juvenile (</w:t>
            </w:r>
            <w:r w:rsidR="005F6FA1" w:rsidRPr="00A72F00">
              <w:rPr>
                <w:rFonts w:ascii="Times New Roman" w:hAnsi="Times New Roman" w:cs="Times New Roman"/>
                <w:color w:val="000000"/>
                <w:sz w:val="24"/>
                <w:szCs w:val="24"/>
              </w:rPr>
              <w:t>0 days-1 year</w:t>
            </w:r>
            <w:r>
              <w:rPr>
                <w:rFonts w:ascii="Times New Roman" w:hAnsi="Times New Roman" w:cs="Times New Roman"/>
                <w:color w:val="000000"/>
                <w:sz w:val="24"/>
                <w:szCs w:val="24"/>
              </w:rPr>
              <w:t>)</w:t>
            </w:r>
            <w:r w:rsidR="005F6FA1" w:rsidRPr="00A72F00">
              <w:rPr>
                <w:rFonts w:ascii="Times New Roman" w:hAnsi="Times New Roman" w:cs="Times New Roman"/>
                <w:color w:val="000000"/>
                <w:sz w:val="24"/>
                <w:szCs w:val="24"/>
              </w:rPr>
              <w:t xml:space="preserve"> (93)</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1 (1.1%)</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0.03-5.8</w:t>
            </w:r>
          </w:p>
        </w:tc>
        <w:tc>
          <w:tcPr>
            <w:tcW w:w="823"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0.78</w:t>
            </w:r>
          </w:p>
        </w:tc>
      </w:tr>
      <w:tr w:rsidR="005F6FA1" w:rsidRPr="00A72F00" w:rsidTr="007809A3">
        <w:tc>
          <w:tcPr>
            <w:tcW w:w="1059"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1353" w:type="pct"/>
            <w:vAlign w:val="center"/>
          </w:tcPr>
          <w:p w:rsidR="005F6FA1" w:rsidRPr="00A72F00" w:rsidRDefault="00A72F00" w:rsidP="00A72F0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Young (</w:t>
            </w:r>
            <w:r w:rsidR="005F6FA1" w:rsidRPr="00A72F00">
              <w:rPr>
                <w:rFonts w:ascii="Times New Roman" w:hAnsi="Times New Roman" w:cs="Times New Roman"/>
                <w:color w:val="000000"/>
                <w:sz w:val="24"/>
                <w:szCs w:val="24"/>
              </w:rPr>
              <w:t>1 year- 2 years</w:t>
            </w:r>
            <w:r>
              <w:rPr>
                <w:rFonts w:ascii="Times New Roman" w:hAnsi="Times New Roman" w:cs="Times New Roman"/>
                <w:color w:val="000000"/>
                <w:sz w:val="24"/>
                <w:szCs w:val="24"/>
              </w:rPr>
              <w:t>)</w:t>
            </w:r>
            <w:r w:rsidR="005F6FA1" w:rsidRPr="00A72F00">
              <w:rPr>
                <w:rFonts w:ascii="Times New Roman" w:hAnsi="Times New Roman" w:cs="Times New Roman"/>
                <w:color w:val="000000"/>
                <w:sz w:val="24"/>
                <w:szCs w:val="24"/>
              </w:rPr>
              <w:t xml:space="preserve"> (71)</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1 (1.4%)</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0.04-7.6</w:t>
            </w:r>
          </w:p>
        </w:tc>
        <w:tc>
          <w:tcPr>
            <w:tcW w:w="823"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r>
      <w:tr w:rsidR="005F6FA1" w:rsidRPr="00A72F00" w:rsidTr="007809A3">
        <w:tc>
          <w:tcPr>
            <w:tcW w:w="1059"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1353" w:type="pct"/>
            <w:vAlign w:val="center"/>
          </w:tcPr>
          <w:p w:rsidR="005F6FA1" w:rsidRPr="00A72F00" w:rsidRDefault="00A72F00" w:rsidP="00A72F0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Adults (</w:t>
            </w:r>
            <w:r w:rsidR="005F6FA1" w:rsidRPr="00A72F00">
              <w:rPr>
                <w:rFonts w:ascii="Times New Roman" w:hAnsi="Times New Roman" w:cs="Times New Roman"/>
                <w:color w:val="000000"/>
                <w:sz w:val="24"/>
                <w:szCs w:val="24"/>
              </w:rPr>
              <w:t>&gt; 2 years</w:t>
            </w:r>
            <w:r>
              <w:rPr>
                <w:rFonts w:ascii="Times New Roman" w:hAnsi="Times New Roman" w:cs="Times New Roman"/>
                <w:color w:val="000000"/>
                <w:sz w:val="24"/>
                <w:szCs w:val="24"/>
              </w:rPr>
              <w:t>)</w:t>
            </w:r>
            <w:r w:rsidR="005F6FA1" w:rsidRPr="00A72F00">
              <w:rPr>
                <w:rFonts w:ascii="Times New Roman" w:hAnsi="Times New Roman" w:cs="Times New Roman"/>
                <w:color w:val="000000"/>
                <w:sz w:val="24"/>
                <w:szCs w:val="24"/>
              </w:rPr>
              <w:t xml:space="preserve"> (36)</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823"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r>
      <w:tr w:rsidR="005F6FA1" w:rsidRPr="00A72F00" w:rsidTr="007809A3">
        <w:tc>
          <w:tcPr>
            <w:tcW w:w="1059"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BCS</w:t>
            </w:r>
          </w:p>
        </w:tc>
        <w:tc>
          <w:tcPr>
            <w:tcW w:w="1353" w:type="pct"/>
            <w:vAlign w:val="center"/>
          </w:tcPr>
          <w:p w:rsidR="005F6FA1" w:rsidRPr="00A72F00" w:rsidRDefault="00A72F00" w:rsidP="00A72F00">
            <w:pPr>
              <w:spacing w:line="360" w:lineRule="auto"/>
              <w:jc w:val="center"/>
              <w:rPr>
                <w:rFonts w:ascii="Times New Roman" w:hAnsi="Times New Roman" w:cs="Times New Roman"/>
                <w:sz w:val="24"/>
                <w:szCs w:val="24"/>
              </w:rPr>
            </w:pPr>
            <w:r>
              <w:rPr>
                <w:rFonts w:ascii="Times New Roman" w:hAnsi="Times New Roman" w:cs="Times New Roman"/>
                <w:sz w:val="24"/>
                <w:szCs w:val="24"/>
              </w:rPr>
              <w:t>Poor-</w:t>
            </w:r>
            <w:r w:rsidR="005F6FA1" w:rsidRPr="00A72F00">
              <w:rPr>
                <w:rFonts w:ascii="Times New Roman" w:hAnsi="Times New Roman" w:cs="Times New Roman"/>
                <w:sz w:val="24"/>
                <w:szCs w:val="24"/>
              </w:rPr>
              <w:t>1 (69)</w:t>
            </w:r>
          </w:p>
        </w:tc>
        <w:tc>
          <w:tcPr>
            <w:tcW w:w="941" w:type="pct"/>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2 (2.9%)</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0.3-10.1</w:t>
            </w:r>
          </w:p>
        </w:tc>
        <w:tc>
          <w:tcPr>
            <w:tcW w:w="823"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0.15</w:t>
            </w:r>
          </w:p>
        </w:tc>
      </w:tr>
      <w:tr w:rsidR="005F6FA1" w:rsidRPr="00A72F00" w:rsidTr="007809A3">
        <w:tc>
          <w:tcPr>
            <w:tcW w:w="1059"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1353" w:type="pct"/>
            <w:vAlign w:val="center"/>
          </w:tcPr>
          <w:p w:rsidR="005F6FA1" w:rsidRPr="00A72F00" w:rsidRDefault="00A72F00" w:rsidP="00A72F0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Fair-</w:t>
            </w:r>
            <w:r w:rsidR="005F6FA1" w:rsidRPr="00A72F00">
              <w:rPr>
                <w:rFonts w:ascii="Times New Roman" w:hAnsi="Times New Roman" w:cs="Times New Roman"/>
                <w:color w:val="000000"/>
                <w:sz w:val="24"/>
                <w:szCs w:val="24"/>
              </w:rPr>
              <w:t>2 (77)</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823"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r>
      <w:tr w:rsidR="005F6FA1" w:rsidRPr="00A72F00" w:rsidTr="007809A3">
        <w:tc>
          <w:tcPr>
            <w:tcW w:w="1059"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1353" w:type="pct"/>
            <w:vAlign w:val="center"/>
          </w:tcPr>
          <w:p w:rsidR="005F6FA1" w:rsidRPr="00A72F00" w:rsidRDefault="00A72F00" w:rsidP="00A72F00">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Good-</w:t>
            </w:r>
            <w:r w:rsidR="005F6FA1" w:rsidRPr="00A72F00">
              <w:rPr>
                <w:rFonts w:ascii="Times New Roman" w:hAnsi="Times New Roman" w:cs="Times New Roman"/>
                <w:color w:val="000000"/>
                <w:sz w:val="24"/>
                <w:szCs w:val="24"/>
              </w:rPr>
              <w:t>3 (54)</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823"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r>
      <w:tr w:rsidR="005F6FA1" w:rsidRPr="00A72F00" w:rsidTr="007809A3">
        <w:tc>
          <w:tcPr>
            <w:tcW w:w="1059"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Vaccination</w:t>
            </w: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Yes (14)</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823" w:type="pct"/>
            <w:vMerge w:val="restar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0.69</w:t>
            </w:r>
          </w:p>
        </w:tc>
      </w:tr>
      <w:tr w:rsidR="005F6FA1" w:rsidRPr="00A72F00" w:rsidTr="007809A3">
        <w:tc>
          <w:tcPr>
            <w:tcW w:w="1059" w:type="pct"/>
            <w:vMerge/>
            <w:vAlign w:val="center"/>
          </w:tcPr>
          <w:p w:rsidR="005F6FA1" w:rsidRPr="00A72F00" w:rsidRDefault="005F6FA1" w:rsidP="00A72F00">
            <w:pPr>
              <w:spacing w:line="360" w:lineRule="auto"/>
              <w:jc w:val="center"/>
              <w:rPr>
                <w:rFonts w:ascii="Times New Roman" w:hAnsi="Times New Roman" w:cs="Times New Roman"/>
                <w:color w:val="000000"/>
                <w:sz w:val="24"/>
                <w:szCs w:val="24"/>
              </w:rPr>
            </w:pPr>
          </w:p>
        </w:tc>
        <w:tc>
          <w:tcPr>
            <w:tcW w:w="1353"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No (186)</w:t>
            </w:r>
          </w:p>
        </w:tc>
        <w:tc>
          <w:tcPr>
            <w:tcW w:w="941"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2 (1.1%)</w:t>
            </w:r>
          </w:p>
        </w:tc>
        <w:tc>
          <w:tcPr>
            <w:tcW w:w="824" w:type="pct"/>
            <w:vAlign w:val="center"/>
          </w:tcPr>
          <w:p w:rsidR="005F6FA1" w:rsidRPr="00A72F00" w:rsidRDefault="005F6FA1" w:rsidP="00A72F00">
            <w:pPr>
              <w:spacing w:line="360" w:lineRule="auto"/>
              <w:jc w:val="center"/>
              <w:rPr>
                <w:rFonts w:ascii="Times New Roman" w:hAnsi="Times New Roman" w:cs="Times New Roman"/>
                <w:color w:val="000000"/>
                <w:sz w:val="24"/>
                <w:szCs w:val="24"/>
              </w:rPr>
            </w:pPr>
            <w:r w:rsidRPr="00A72F00">
              <w:rPr>
                <w:rFonts w:ascii="Times New Roman" w:hAnsi="Times New Roman" w:cs="Times New Roman"/>
                <w:color w:val="000000"/>
                <w:sz w:val="24"/>
                <w:szCs w:val="24"/>
              </w:rPr>
              <w:t>0.1-3.8</w:t>
            </w:r>
          </w:p>
        </w:tc>
        <w:tc>
          <w:tcPr>
            <w:tcW w:w="823" w:type="pct"/>
            <w:vMerge/>
            <w:vAlign w:val="center"/>
          </w:tcPr>
          <w:p w:rsidR="005F6FA1" w:rsidRPr="00A72F00" w:rsidRDefault="005F6FA1" w:rsidP="00A72F00">
            <w:pPr>
              <w:spacing w:line="360" w:lineRule="auto"/>
              <w:jc w:val="center"/>
              <w:rPr>
                <w:rFonts w:ascii="Times New Roman" w:hAnsi="Times New Roman" w:cs="Times New Roman"/>
                <w:b/>
                <w:bCs/>
                <w:color w:val="000000"/>
                <w:sz w:val="24"/>
                <w:szCs w:val="24"/>
              </w:rPr>
            </w:pPr>
          </w:p>
        </w:tc>
      </w:tr>
    </w:tbl>
    <w:p w:rsidR="005F6FA1" w:rsidRDefault="005F6FA1" w:rsidP="005F6FA1">
      <w:pPr>
        <w:rPr>
          <w:rFonts w:ascii="Times New Roman" w:hAnsi="Times New Roman" w:cs="Times New Roman"/>
          <w:sz w:val="24"/>
          <w:szCs w:val="24"/>
        </w:rPr>
      </w:pPr>
    </w:p>
    <w:p w:rsidR="007809A3" w:rsidRDefault="007809A3" w:rsidP="00976A7E">
      <w:pPr>
        <w:pStyle w:val="Heading4"/>
        <w:spacing w:after="240"/>
        <w:rPr>
          <w:rFonts w:eastAsiaTheme="minorHAnsi"/>
        </w:rPr>
      </w:pPr>
    </w:p>
    <w:p w:rsidR="007809A3" w:rsidRDefault="007809A3" w:rsidP="007809A3"/>
    <w:p w:rsidR="007809A3" w:rsidRPr="007809A3" w:rsidRDefault="007809A3" w:rsidP="007809A3"/>
    <w:p w:rsidR="005F6FA1" w:rsidRPr="00D36A4F" w:rsidRDefault="00A72F00" w:rsidP="00976A7E">
      <w:pPr>
        <w:pStyle w:val="Heading4"/>
        <w:spacing w:after="240"/>
        <w:rPr>
          <w:rFonts w:eastAsiaTheme="minorHAnsi"/>
        </w:rPr>
      </w:pPr>
      <w:bookmarkStart w:id="146" w:name="_Toc525559273"/>
      <w:r>
        <w:rPr>
          <w:rFonts w:eastAsiaTheme="minorHAnsi"/>
        </w:rPr>
        <w:t>4.4</w:t>
      </w:r>
      <w:r w:rsidR="000C5D3D">
        <w:rPr>
          <w:rFonts w:eastAsiaTheme="minorHAnsi"/>
        </w:rPr>
        <w:t>.3.3</w:t>
      </w:r>
      <w:r w:rsidR="005F6FA1" w:rsidRPr="00A72F00">
        <w:rPr>
          <w:rFonts w:eastAsiaTheme="minorHAnsi"/>
        </w:rPr>
        <w:t>. Antimicrobial</w:t>
      </w:r>
      <w:r w:rsidR="005F6FA1" w:rsidRPr="00D36A4F">
        <w:rPr>
          <w:rFonts w:eastAsiaTheme="minorHAnsi"/>
        </w:rPr>
        <w:t xml:space="preserve"> resistance pattern of </w:t>
      </w:r>
      <w:r w:rsidR="005F6FA1" w:rsidRPr="00D36A4F">
        <w:rPr>
          <w:rFonts w:eastAsiaTheme="minorHAnsi"/>
          <w:i/>
        </w:rPr>
        <w:t>Listeria monocytogenes</w:t>
      </w:r>
      <w:r w:rsidR="005F6FA1">
        <w:rPr>
          <w:rFonts w:eastAsiaTheme="minorHAnsi"/>
          <w:i/>
        </w:rPr>
        <w:t xml:space="preserve"> </w:t>
      </w:r>
      <w:r w:rsidR="005F6FA1">
        <w:rPr>
          <w:rFonts w:eastAsiaTheme="minorHAnsi"/>
        </w:rPr>
        <w:t>in goats</w:t>
      </w:r>
      <w:bookmarkEnd w:id="146"/>
    </w:p>
    <w:p w:rsidR="005F6FA1" w:rsidRPr="00C45E12" w:rsidRDefault="005F6FA1" w:rsidP="00976A7E">
      <w:pPr>
        <w:spacing w:after="240" w:line="360" w:lineRule="auto"/>
        <w:jc w:val="both"/>
        <w:rPr>
          <w:rFonts w:ascii="Times New Roman" w:hAnsi="Times New Roman" w:cs="Times New Roman"/>
          <w:sz w:val="24"/>
          <w:szCs w:val="24"/>
        </w:rPr>
      </w:pPr>
      <w:r w:rsidRPr="003E53F6">
        <w:rPr>
          <w:rFonts w:ascii="Times New Roman" w:eastAsiaTheme="minorHAnsi" w:hAnsi="Times New Roman" w:cs="Times New Roman"/>
          <w:color w:val="000000"/>
          <w:sz w:val="24"/>
          <w:szCs w:val="24"/>
          <w:lang w:bidi="bn-BD"/>
        </w:rPr>
        <w:t xml:space="preserve">AMR pattern of </w:t>
      </w:r>
      <w:r w:rsidRPr="00997B9A">
        <w:rPr>
          <w:rFonts w:ascii="Times New Roman" w:eastAsiaTheme="minorHAnsi" w:hAnsi="Times New Roman" w:cs="Times New Roman"/>
          <w:i/>
          <w:iCs/>
          <w:sz w:val="24"/>
          <w:szCs w:val="24"/>
        </w:rPr>
        <w:t>Listeria monocytogenes</w:t>
      </w:r>
      <w:r w:rsidRPr="003E53F6">
        <w:rPr>
          <w:rFonts w:ascii="Times New Roman" w:eastAsiaTheme="minorHAnsi" w:hAnsi="Times New Roman" w:cs="Times New Roman"/>
          <w:color w:val="000000"/>
          <w:sz w:val="24"/>
          <w:szCs w:val="24"/>
          <w:lang w:bidi="bn-BD"/>
        </w:rPr>
        <w:t xml:space="preserve"> showed higher resistance </w:t>
      </w:r>
      <w:r>
        <w:rPr>
          <w:rFonts w:ascii="Times New Roman" w:eastAsiaTheme="minorHAnsi" w:hAnsi="Times New Roman" w:cs="Times New Roman"/>
          <w:color w:val="000000"/>
          <w:sz w:val="24"/>
          <w:szCs w:val="24"/>
          <w:lang w:bidi="bn-BD"/>
        </w:rPr>
        <w:t xml:space="preserve">against </w:t>
      </w:r>
      <w:r w:rsidR="00BF683F">
        <w:rPr>
          <w:rFonts w:ascii="Times New Roman" w:eastAsiaTheme="minorHAnsi" w:hAnsi="Times New Roman" w:cs="Times New Roman"/>
          <w:color w:val="000000"/>
          <w:sz w:val="24"/>
          <w:szCs w:val="24"/>
          <w:lang w:bidi="bn-BD"/>
        </w:rPr>
        <w:t xml:space="preserve">Amoxicillin and Ampicillin </w:t>
      </w:r>
      <w:r>
        <w:rPr>
          <w:rFonts w:ascii="Times New Roman" w:eastAsiaTheme="minorHAnsi" w:hAnsi="Times New Roman" w:cs="Times New Roman"/>
          <w:color w:val="000000"/>
          <w:sz w:val="24"/>
          <w:szCs w:val="24"/>
          <w:lang w:bidi="bn-BD"/>
        </w:rPr>
        <w:t>(100</w:t>
      </w:r>
      <w:r w:rsidRPr="003E53F6">
        <w:rPr>
          <w:rFonts w:ascii="Times New Roman" w:eastAsiaTheme="minorHAnsi" w:hAnsi="Times New Roman" w:cs="Times New Roman"/>
          <w:color w:val="000000"/>
          <w:sz w:val="24"/>
          <w:szCs w:val="24"/>
          <w:lang w:bidi="bn-BD"/>
        </w:rPr>
        <w:t xml:space="preserve">%), followed by </w:t>
      </w:r>
      <w:r w:rsidR="00BF683F">
        <w:rPr>
          <w:rFonts w:ascii="Times New Roman" w:eastAsiaTheme="minorHAnsi" w:hAnsi="Times New Roman" w:cs="Times New Roman"/>
          <w:color w:val="000000"/>
          <w:sz w:val="24"/>
          <w:szCs w:val="24"/>
          <w:lang w:bidi="bn-BD"/>
        </w:rPr>
        <w:t>Doxycycline, Cefotaxime and Sulfamethoxazole (50%)</w:t>
      </w:r>
      <w:r w:rsidRPr="003E53F6">
        <w:rPr>
          <w:rFonts w:ascii="Times New Roman" w:eastAsiaTheme="minorHAnsi" w:hAnsi="Times New Roman" w:cs="Times New Roman"/>
          <w:color w:val="000000"/>
          <w:sz w:val="24"/>
          <w:szCs w:val="24"/>
          <w:lang w:bidi="bn-BD"/>
        </w:rPr>
        <w:t xml:space="preserve">. </w:t>
      </w:r>
      <w:r>
        <w:rPr>
          <w:rFonts w:ascii="Times New Roman" w:eastAsiaTheme="minorHAnsi" w:hAnsi="Times New Roman" w:cs="Times New Roman"/>
          <w:color w:val="000000"/>
          <w:sz w:val="24"/>
          <w:szCs w:val="24"/>
          <w:lang w:bidi="bn-BD"/>
        </w:rPr>
        <w:t>However</w:t>
      </w:r>
      <w:r w:rsidRPr="003E53F6">
        <w:rPr>
          <w:rFonts w:ascii="Times New Roman" w:eastAsiaTheme="minorHAnsi" w:hAnsi="Times New Roman" w:cs="Times New Roman"/>
          <w:color w:val="000000"/>
          <w:sz w:val="24"/>
          <w:szCs w:val="24"/>
          <w:lang w:bidi="bn-BD"/>
        </w:rPr>
        <w:t xml:space="preserve">, </w:t>
      </w:r>
      <w:r w:rsidR="00BF683F">
        <w:rPr>
          <w:rFonts w:ascii="Times New Roman" w:eastAsiaTheme="minorHAnsi" w:hAnsi="Times New Roman" w:cs="Times New Roman"/>
          <w:color w:val="000000"/>
          <w:sz w:val="24"/>
          <w:szCs w:val="24"/>
          <w:lang w:bidi="bn-BD"/>
        </w:rPr>
        <w:t xml:space="preserve">Penicillin </w:t>
      </w:r>
      <w:r>
        <w:rPr>
          <w:rFonts w:ascii="Times New Roman" w:eastAsiaTheme="minorHAnsi" w:hAnsi="Times New Roman" w:cs="Times New Roman"/>
          <w:color w:val="000000"/>
          <w:sz w:val="24"/>
          <w:szCs w:val="24"/>
          <w:lang w:bidi="bn-BD"/>
        </w:rPr>
        <w:t xml:space="preserve">and Cefixime (100%) </w:t>
      </w:r>
      <w:r w:rsidRPr="003E53F6">
        <w:rPr>
          <w:rFonts w:ascii="Times New Roman" w:eastAsiaTheme="minorHAnsi" w:hAnsi="Times New Roman" w:cs="Times New Roman"/>
          <w:color w:val="000000"/>
          <w:sz w:val="24"/>
          <w:szCs w:val="24"/>
          <w:lang w:bidi="bn-BD"/>
        </w:rPr>
        <w:t xml:space="preserve">showed </w:t>
      </w:r>
      <w:r>
        <w:rPr>
          <w:rFonts w:ascii="Times New Roman" w:eastAsiaTheme="minorHAnsi" w:hAnsi="Times New Roman" w:cs="Times New Roman"/>
          <w:color w:val="000000"/>
          <w:sz w:val="24"/>
          <w:szCs w:val="24"/>
          <w:lang w:bidi="bn-BD"/>
        </w:rPr>
        <w:t xml:space="preserve">highly </w:t>
      </w:r>
      <w:r w:rsidRPr="003E53F6">
        <w:rPr>
          <w:rFonts w:ascii="Times New Roman" w:eastAsiaTheme="minorHAnsi" w:hAnsi="Times New Roman" w:cs="Times New Roman"/>
          <w:color w:val="000000"/>
          <w:sz w:val="24"/>
          <w:szCs w:val="24"/>
          <w:lang w:bidi="bn-BD"/>
        </w:rPr>
        <w:t>sensitiv</w:t>
      </w:r>
      <w:r w:rsidR="00BF683F">
        <w:rPr>
          <w:rFonts w:ascii="Times New Roman" w:eastAsiaTheme="minorHAnsi" w:hAnsi="Times New Roman" w:cs="Times New Roman"/>
          <w:color w:val="000000"/>
          <w:sz w:val="24"/>
          <w:szCs w:val="24"/>
          <w:lang w:bidi="bn-BD"/>
        </w:rPr>
        <w:t>e a</w:t>
      </w:r>
      <w:r>
        <w:rPr>
          <w:rFonts w:ascii="Times New Roman" w:eastAsiaTheme="minorHAnsi" w:hAnsi="Times New Roman" w:cs="Times New Roman"/>
          <w:color w:val="000000"/>
          <w:sz w:val="24"/>
          <w:szCs w:val="24"/>
          <w:lang w:bidi="bn-BD"/>
        </w:rPr>
        <w:t xml:space="preserve">gainst </w:t>
      </w:r>
      <w:r w:rsidRPr="00D20CA2">
        <w:rPr>
          <w:rFonts w:ascii="Times New Roman" w:eastAsiaTheme="minorHAnsi" w:hAnsi="Times New Roman" w:cs="Times New Roman"/>
          <w:i/>
          <w:iCs/>
          <w:sz w:val="24"/>
          <w:szCs w:val="24"/>
        </w:rPr>
        <w:t xml:space="preserve">Listeria monocytogenes </w:t>
      </w:r>
      <w:r w:rsidRPr="00D20CA2">
        <w:rPr>
          <w:rFonts w:ascii="Times New Roman" w:eastAsiaTheme="minorHAnsi" w:hAnsi="Times New Roman" w:cs="Times New Roman"/>
          <w:iCs/>
          <w:sz w:val="24"/>
          <w:szCs w:val="24"/>
        </w:rPr>
        <w:t>in goat</w:t>
      </w:r>
      <w:r w:rsidR="00BF683F">
        <w:rPr>
          <w:rFonts w:ascii="Times New Roman" w:eastAsiaTheme="minorHAnsi" w:hAnsi="Times New Roman" w:cs="Times New Roman"/>
          <w:iCs/>
          <w:sz w:val="24"/>
          <w:szCs w:val="24"/>
        </w:rPr>
        <w:t>s</w:t>
      </w:r>
      <w:r w:rsidRPr="00D20CA2">
        <w:rPr>
          <w:rFonts w:ascii="Times New Roman" w:eastAsiaTheme="minorHAnsi" w:hAnsi="Times New Roman" w:cs="Times New Roman"/>
          <w:iCs/>
          <w:sz w:val="24"/>
          <w:szCs w:val="24"/>
        </w:rPr>
        <w:t>.</w:t>
      </w:r>
    </w:p>
    <w:p w:rsidR="005F6FA1" w:rsidRDefault="005F6FA1" w:rsidP="003C2F9D">
      <w:pPr>
        <w:spacing w:line="360" w:lineRule="auto"/>
        <w:jc w:val="both"/>
        <w:rPr>
          <w:rFonts w:ascii="Times New Roman" w:eastAsia="Times New Roman" w:hAnsi="Times New Roman" w:cs="Times New Roman"/>
          <w:color w:val="000000"/>
          <w:sz w:val="24"/>
          <w:szCs w:val="24"/>
        </w:rPr>
      </w:pPr>
      <w:r w:rsidRPr="00617673">
        <w:rPr>
          <w:rFonts w:ascii="Times New Roman" w:eastAsia="Times New Roman" w:hAnsi="Times New Roman" w:cs="Times New Roman"/>
          <w:noProof/>
          <w:color w:val="000000"/>
          <w:sz w:val="24"/>
          <w:szCs w:val="24"/>
        </w:rPr>
        <w:drawing>
          <wp:inline distT="0" distB="0" distL="0" distR="0">
            <wp:extent cx="5398339" cy="3450566"/>
            <wp:effectExtent l="19050" t="0" r="11861" b="0"/>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5D3D" w:rsidRPr="0055608E" w:rsidRDefault="005F6FA1" w:rsidP="0055608E">
      <w:pPr>
        <w:pStyle w:val="Caption"/>
        <w:spacing w:line="360" w:lineRule="auto"/>
        <w:rPr>
          <w:rFonts w:ascii="Times New Roman" w:eastAsiaTheme="minorHAnsi" w:hAnsi="Times New Roman" w:cs="Times New Roman"/>
          <w:i w:val="0"/>
          <w:iCs w:val="0"/>
          <w:color w:val="auto"/>
          <w:sz w:val="24"/>
          <w:szCs w:val="24"/>
          <w:lang w:bidi="bn-BD"/>
        </w:rPr>
      </w:pPr>
      <w:r w:rsidRPr="003E24C9">
        <w:rPr>
          <w:rFonts w:ascii="Times New Roman" w:hAnsi="Times New Roman" w:cs="Times New Roman"/>
          <w:b/>
          <w:bCs/>
          <w:i w:val="0"/>
          <w:iCs w:val="0"/>
          <w:color w:val="auto"/>
          <w:sz w:val="24"/>
          <w:szCs w:val="24"/>
        </w:rPr>
        <w:t xml:space="preserve">Figure </w:t>
      </w:r>
      <w:r w:rsidR="0016583B" w:rsidRPr="003E24C9">
        <w:rPr>
          <w:rFonts w:ascii="Times New Roman" w:hAnsi="Times New Roman" w:cs="Times New Roman"/>
          <w:b/>
          <w:bCs/>
          <w:i w:val="0"/>
          <w:iCs w:val="0"/>
          <w:color w:val="auto"/>
          <w:sz w:val="24"/>
          <w:szCs w:val="24"/>
        </w:rPr>
        <w:fldChar w:fldCharType="begin"/>
      </w:r>
      <w:r w:rsidRPr="003E24C9">
        <w:rPr>
          <w:rFonts w:ascii="Times New Roman" w:hAnsi="Times New Roman" w:cs="Times New Roman"/>
          <w:b/>
          <w:bCs/>
          <w:i w:val="0"/>
          <w:iCs w:val="0"/>
          <w:color w:val="auto"/>
          <w:sz w:val="24"/>
          <w:szCs w:val="24"/>
        </w:rPr>
        <w:instrText xml:space="preserve"> SEQ Figure \* ARABIC </w:instrText>
      </w:r>
      <w:r w:rsidR="0016583B" w:rsidRPr="003E24C9">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0016583B" w:rsidRPr="003E24C9">
        <w:rPr>
          <w:rFonts w:ascii="Times New Roman" w:hAnsi="Times New Roman" w:cs="Times New Roman"/>
          <w:b/>
          <w:bCs/>
          <w:i w:val="0"/>
          <w:iCs w:val="0"/>
          <w:color w:val="auto"/>
          <w:sz w:val="24"/>
          <w:szCs w:val="24"/>
        </w:rPr>
        <w:fldChar w:fldCharType="end"/>
      </w:r>
      <w:r w:rsidR="00A72F00">
        <w:rPr>
          <w:rFonts w:ascii="Times New Roman" w:hAnsi="Times New Roman" w:cs="Times New Roman"/>
          <w:b/>
          <w:bCs/>
          <w:i w:val="0"/>
          <w:iCs w:val="0"/>
          <w:color w:val="auto"/>
          <w:sz w:val="24"/>
          <w:szCs w:val="24"/>
        </w:rPr>
        <w:t>.3</w:t>
      </w:r>
      <w:r w:rsidRPr="003E24C9">
        <w:rPr>
          <w:rFonts w:ascii="Times New Roman" w:hAnsi="Times New Roman" w:cs="Times New Roman"/>
          <w:b/>
          <w:bCs/>
          <w:i w:val="0"/>
          <w:iCs w:val="0"/>
          <w:color w:val="auto"/>
          <w:sz w:val="24"/>
          <w:szCs w:val="24"/>
        </w:rPr>
        <w:t xml:space="preserve">: </w:t>
      </w:r>
      <w:r w:rsidRPr="00460AFF">
        <w:rPr>
          <w:rFonts w:ascii="Times New Roman" w:eastAsiaTheme="minorHAnsi" w:hAnsi="Times New Roman" w:cs="Times New Roman"/>
          <w:b/>
          <w:i w:val="0"/>
          <w:iCs w:val="0"/>
          <w:color w:val="auto"/>
          <w:sz w:val="24"/>
          <w:szCs w:val="24"/>
          <w:lang w:bidi="bn-BD"/>
        </w:rPr>
        <w:t xml:space="preserve">Antimicrobial resistance pattern of </w:t>
      </w:r>
      <w:r>
        <w:rPr>
          <w:rFonts w:ascii="Times New Roman" w:eastAsiaTheme="minorHAnsi" w:hAnsi="Times New Roman" w:cs="Times New Roman"/>
          <w:b/>
          <w:bCs/>
          <w:color w:val="auto"/>
          <w:sz w:val="24"/>
          <w:szCs w:val="24"/>
          <w:lang w:bidi="bn-BD"/>
        </w:rPr>
        <w:t>Listeria monocytogenes</w:t>
      </w:r>
    </w:p>
    <w:p w:rsidR="005F6FA1" w:rsidRDefault="00A72F00" w:rsidP="007809A3">
      <w:pPr>
        <w:pStyle w:val="Heading3"/>
        <w:spacing w:before="0" w:beforeAutospacing="0" w:after="200" w:afterAutospacing="0"/>
      </w:pPr>
      <w:bookmarkStart w:id="147" w:name="_Toc525559274"/>
      <w:r>
        <w:t>4.4</w:t>
      </w:r>
      <w:r w:rsidR="000C5D3D">
        <w:t>.4.</w:t>
      </w:r>
      <w:r w:rsidR="005F6FA1">
        <w:t xml:space="preserve"> AMR and associated factors influencing </w:t>
      </w:r>
      <w:r w:rsidR="005F6FA1">
        <w:rPr>
          <w:i/>
          <w:color w:val="000000"/>
          <w:shd w:val="clear" w:color="auto" w:fill="FFFFFF"/>
        </w:rPr>
        <w:t xml:space="preserve">Salmonella </w:t>
      </w:r>
      <w:r w:rsidR="005F6FA1">
        <w:rPr>
          <w:color w:val="000000"/>
          <w:shd w:val="clear" w:color="auto" w:fill="FFFFFF"/>
        </w:rPr>
        <w:t xml:space="preserve">spp. </w:t>
      </w:r>
      <w:r w:rsidR="005F6FA1">
        <w:rPr>
          <w:rFonts w:eastAsiaTheme="minorHAnsi"/>
          <w:lang w:bidi="bn-BD"/>
        </w:rPr>
        <w:t>i</w:t>
      </w:r>
      <w:r w:rsidR="005F6FA1" w:rsidRPr="007E3A4A">
        <w:rPr>
          <w:rFonts w:eastAsiaTheme="minorHAnsi"/>
          <w:lang w:bidi="bn-BD"/>
        </w:rPr>
        <w:t>nfection</w:t>
      </w:r>
      <w:r w:rsidR="005F6FA1" w:rsidRPr="00B33B0A">
        <w:rPr>
          <w:rFonts w:eastAsiaTheme="minorHAnsi"/>
          <w:lang w:bidi="bn-BD"/>
        </w:rPr>
        <w:t xml:space="preserve"> in goat</w:t>
      </w:r>
      <w:bookmarkEnd w:id="147"/>
    </w:p>
    <w:p w:rsidR="005F6FA1" w:rsidRDefault="00A72F00" w:rsidP="00976A7E">
      <w:pPr>
        <w:pStyle w:val="Heading4"/>
        <w:spacing w:after="240"/>
      </w:pPr>
      <w:bookmarkStart w:id="148" w:name="_Toc525559275"/>
      <w:r>
        <w:t>4.4</w:t>
      </w:r>
      <w:r w:rsidR="000C5D3D">
        <w:t>.4.1</w:t>
      </w:r>
      <w:r w:rsidR="005F6FA1">
        <w:t xml:space="preserve">. Frequency of different clinical signs in </w:t>
      </w:r>
      <w:r w:rsidR="005F6FA1">
        <w:rPr>
          <w:i/>
          <w:color w:val="000000"/>
          <w:shd w:val="clear" w:color="auto" w:fill="FFFFFF"/>
        </w:rPr>
        <w:t xml:space="preserve">Salmonella </w:t>
      </w:r>
      <w:r w:rsidR="005F6FA1">
        <w:rPr>
          <w:color w:val="000000"/>
          <w:shd w:val="clear" w:color="auto" w:fill="FFFFFF"/>
        </w:rPr>
        <w:t>spp.</w:t>
      </w:r>
      <w:r w:rsidR="005F6FA1" w:rsidRPr="00971DAB">
        <w:rPr>
          <w:i/>
        </w:rPr>
        <w:t xml:space="preserve"> </w:t>
      </w:r>
      <w:r w:rsidR="005F6FA1">
        <w:t>infected goat</w:t>
      </w:r>
      <w:bookmarkEnd w:id="148"/>
    </w:p>
    <w:p w:rsidR="005F6FA1" w:rsidRDefault="005F6FA1" w:rsidP="00976A7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In case of salmonellosis in goat, </w:t>
      </w:r>
      <w:r>
        <w:rPr>
          <w:rFonts w:ascii="Times New Roman" w:eastAsia="Times New Roman" w:hAnsi="Times New Roman" w:cs="Times New Roman"/>
          <w:sz w:val="24"/>
          <w:szCs w:val="24"/>
        </w:rPr>
        <w:t>fever, anorexia, dehydration and m</w:t>
      </w:r>
      <w:r w:rsidRPr="00D629FE">
        <w:rPr>
          <w:rFonts w:ascii="Times New Roman" w:eastAsia="Times New Roman" w:hAnsi="Times New Roman" w:cs="Times New Roman"/>
          <w:sz w:val="24"/>
          <w:szCs w:val="24"/>
        </w:rPr>
        <w:t xml:space="preserve">ucus in </w:t>
      </w:r>
      <w:r>
        <w:rPr>
          <w:rFonts w:ascii="Times New Roman" w:eastAsia="Times New Roman" w:hAnsi="Times New Roman" w:cs="Times New Roman"/>
          <w:sz w:val="24"/>
          <w:szCs w:val="24"/>
        </w:rPr>
        <w:t xml:space="preserve">feces </w:t>
      </w:r>
      <w:r w:rsidR="00BF683F">
        <w:rPr>
          <w:rFonts w:ascii="Times New Roman" w:eastAsia="Times New Roman" w:hAnsi="Times New Roman" w:cs="Times New Roman"/>
          <w:sz w:val="24"/>
          <w:szCs w:val="24"/>
        </w:rPr>
        <w:t xml:space="preserve">(36.6%) </w:t>
      </w:r>
      <w:r>
        <w:rPr>
          <w:rFonts w:ascii="Times New Roman" w:eastAsia="Times New Roman" w:hAnsi="Times New Roman" w:cs="Times New Roman"/>
          <w:sz w:val="24"/>
          <w:szCs w:val="24"/>
        </w:rPr>
        <w:t xml:space="preserve">were most prevalent clinical signs. Profuse watery foul smelling diarrhea, anorexia and dehydration (29.3%) and high fever, lethargy and yellow to greenish-brown diarrhea (17.1%) were also recorded. From these studies, we </w:t>
      </w:r>
      <w:r w:rsidR="00BF683F">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say that, fever and diarrhea is common in salmonella infected goat. Diarrhea could be different color with foul smelling, blood may or may not be present</w:t>
      </w:r>
      <w:r w:rsidR="00BF683F">
        <w:rPr>
          <w:rFonts w:ascii="Times New Roman" w:eastAsia="Times New Roman" w:hAnsi="Times New Roman" w:cs="Times New Roman"/>
          <w:sz w:val="24"/>
          <w:szCs w:val="24"/>
        </w:rPr>
        <w:t xml:space="preserve"> (table 4.9)</w:t>
      </w:r>
      <w:r>
        <w:rPr>
          <w:rFonts w:ascii="Times New Roman" w:eastAsia="Times New Roman" w:hAnsi="Times New Roman" w:cs="Times New Roman"/>
          <w:sz w:val="24"/>
          <w:szCs w:val="24"/>
        </w:rPr>
        <w:t>.</w:t>
      </w:r>
    </w:p>
    <w:p w:rsidR="005F6FA1" w:rsidRPr="00225E2A" w:rsidRDefault="005F6FA1" w:rsidP="005F6FA1">
      <w:pPr>
        <w:keepNext/>
        <w:keepLines/>
        <w:spacing w:after="0" w:line="360" w:lineRule="auto"/>
        <w:outlineLvl w:val="0"/>
        <w:rPr>
          <w:rFonts w:ascii="Times New Roman" w:hAnsi="Times New Roman" w:cs="Times New Roman"/>
          <w:b/>
          <w:sz w:val="24"/>
          <w:szCs w:val="24"/>
        </w:rPr>
      </w:pPr>
      <w:bookmarkStart w:id="149" w:name="_Toc522024925"/>
      <w:bookmarkStart w:id="150" w:name="_Toc522025063"/>
      <w:bookmarkStart w:id="151" w:name="_Toc524974813"/>
      <w:bookmarkStart w:id="152" w:name="_Toc525559276"/>
      <w:r w:rsidRPr="00B33B0A">
        <w:rPr>
          <w:rFonts w:ascii="Times New Roman" w:hAnsi="Times New Roman" w:cs="Times New Roman"/>
          <w:b/>
          <w:bCs/>
          <w:sz w:val="24"/>
          <w:szCs w:val="24"/>
        </w:rPr>
        <w:t>Table</w:t>
      </w:r>
      <w:r w:rsidR="00A72F00">
        <w:rPr>
          <w:rFonts w:ascii="Times New Roman" w:hAnsi="Times New Roman" w:cs="Times New Roman"/>
          <w:b/>
          <w:bCs/>
          <w:sz w:val="24"/>
          <w:szCs w:val="24"/>
        </w:rPr>
        <w:t xml:space="preserve"> 4.9</w:t>
      </w:r>
      <w:r w:rsidRPr="00B33B0A">
        <w:rPr>
          <w:rFonts w:ascii="Times New Roman" w:hAnsi="Times New Roman" w:cs="Times New Roman"/>
          <w:b/>
          <w:bCs/>
          <w:sz w:val="24"/>
          <w:szCs w:val="24"/>
        </w:rPr>
        <w:t xml:space="preserve">: Frequency distribution of symptoms of </w:t>
      </w:r>
      <w:r>
        <w:rPr>
          <w:rFonts w:ascii="Times New Roman" w:hAnsi="Times New Roman" w:cs="Times New Roman"/>
          <w:b/>
          <w:i/>
          <w:color w:val="000000"/>
          <w:sz w:val="24"/>
          <w:szCs w:val="24"/>
          <w:shd w:val="clear" w:color="auto" w:fill="FFFFFF"/>
        </w:rPr>
        <w:t xml:space="preserve">Salmonella </w:t>
      </w:r>
      <w:r>
        <w:rPr>
          <w:rFonts w:ascii="Times New Roman" w:hAnsi="Times New Roman" w:cs="Times New Roman"/>
          <w:b/>
          <w:color w:val="000000"/>
          <w:sz w:val="24"/>
          <w:szCs w:val="24"/>
          <w:shd w:val="clear" w:color="auto" w:fill="FFFFFF"/>
        </w:rPr>
        <w:t xml:space="preserve">spp. </w:t>
      </w:r>
      <w:r w:rsidRPr="00B33B0A">
        <w:rPr>
          <w:rFonts w:ascii="Times New Roman" w:eastAsiaTheme="minorHAnsi" w:hAnsi="Times New Roman" w:cs="Times New Roman"/>
          <w:b/>
          <w:bCs/>
          <w:sz w:val="24"/>
          <w:szCs w:val="24"/>
          <w:lang w:bidi="bn-BD"/>
        </w:rPr>
        <w:t>infection in goats</w:t>
      </w:r>
      <w:bookmarkEnd w:id="149"/>
      <w:bookmarkEnd w:id="150"/>
      <w:bookmarkEnd w:id="151"/>
      <w:bookmarkEnd w:id="152"/>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6545"/>
        <w:gridCol w:w="1179"/>
        <w:gridCol w:w="1132"/>
      </w:tblGrid>
      <w:tr w:rsidR="005F6FA1" w:rsidRPr="00A72F00" w:rsidTr="00B61D0D">
        <w:tc>
          <w:tcPr>
            <w:tcW w:w="7128" w:type="dxa"/>
            <w:tcBorders>
              <w:top w:val="single" w:sz="4" w:space="0" w:color="auto"/>
              <w:bottom w:val="single" w:sz="4" w:space="0" w:color="auto"/>
            </w:tcBorders>
            <w:vAlign w:val="center"/>
          </w:tcPr>
          <w:p w:rsidR="005F6FA1" w:rsidRPr="00A72F00" w:rsidRDefault="005F6FA1" w:rsidP="00A72F00">
            <w:pPr>
              <w:spacing w:line="360" w:lineRule="auto"/>
              <w:jc w:val="center"/>
              <w:rPr>
                <w:rFonts w:ascii="Times New Roman" w:hAnsi="Times New Roman" w:cs="Times New Roman"/>
                <w:b/>
                <w:bCs/>
                <w:sz w:val="24"/>
                <w:szCs w:val="24"/>
              </w:rPr>
            </w:pPr>
            <w:r w:rsidRPr="00A72F00">
              <w:rPr>
                <w:rFonts w:ascii="Times New Roman" w:hAnsi="Times New Roman" w:cs="Times New Roman"/>
                <w:b/>
                <w:bCs/>
                <w:sz w:val="24"/>
                <w:szCs w:val="24"/>
              </w:rPr>
              <w:t>Clinical signs and symptoms</w:t>
            </w:r>
          </w:p>
        </w:tc>
        <w:tc>
          <w:tcPr>
            <w:tcW w:w="1260" w:type="dxa"/>
            <w:tcBorders>
              <w:top w:val="single" w:sz="4" w:space="0" w:color="auto"/>
              <w:bottom w:val="single" w:sz="4" w:space="0" w:color="auto"/>
            </w:tcBorders>
            <w:vAlign w:val="center"/>
          </w:tcPr>
          <w:p w:rsidR="005F6FA1" w:rsidRPr="00A72F00" w:rsidRDefault="005F6FA1" w:rsidP="00A72F00">
            <w:pPr>
              <w:spacing w:line="360" w:lineRule="auto"/>
              <w:jc w:val="center"/>
              <w:rPr>
                <w:rFonts w:ascii="Times New Roman" w:hAnsi="Times New Roman" w:cs="Times New Roman"/>
                <w:b/>
                <w:bCs/>
                <w:sz w:val="24"/>
                <w:szCs w:val="24"/>
              </w:rPr>
            </w:pPr>
            <w:r w:rsidRPr="00A72F00">
              <w:rPr>
                <w:rFonts w:ascii="Times New Roman" w:hAnsi="Times New Roman" w:cs="Times New Roman"/>
                <w:b/>
                <w:bCs/>
                <w:sz w:val="24"/>
                <w:szCs w:val="24"/>
              </w:rPr>
              <w:t>N</w:t>
            </w:r>
          </w:p>
        </w:tc>
        <w:tc>
          <w:tcPr>
            <w:tcW w:w="1188" w:type="dxa"/>
            <w:tcBorders>
              <w:top w:val="single" w:sz="4" w:space="0" w:color="auto"/>
              <w:bottom w:val="single" w:sz="4" w:space="0" w:color="auto"/>
            </w:tcBorders>
            <w:vAlign w:val="center"/>
          </w:tcPr>
          <w:p w:rsidR="005F6FA1" w:rsidRPr="00A72F00" w:rsidRDefault="005F6FA1" w:rsidP="00A72F00">
            <w:pPr>
              <w:spacing w:line="360" w:lineRule="auto"/>
              <w:jc w:val="center"/>
              <w:rPr>
                <w:rFonts w:ascii="Times New Roman" w:hAnsi="Times New Roman" w:cs="Times New Roman"/>
                <w:b/>
                <w:bCs/>
                <w:sz w:val="24"/>
                <w:szCs w:val="24"/>
              </w:rPr>
            </w:pPr>
            <w:r w:rsidRPr="00A72F00">
              <w:rPr>
                <w:rFonts w:ascii="Times New Roman" w:hAnsi="Times New Roman" w:cs="Times New Roman"/>
                <w:b/>
                <w:bCs/>
                <w:sz w:val="24"/>
                <w:szCs w:val="24"/>
              </w:rPr>
              <w:t>%</w:t>
            </w:r>
          </w:p>
        </w:tc>
      </w:tr>
      <w:tr w:rsidR="005F6FA1" w:rsidRPr="00A72F00" w:rsidTr="00B61D0D">
        <w:tc>
          <w:tcPr>
            <w:tcW w:w="7128" w:type="dxa"/>
            <w:tcBorders>
              <w:top w:val="single" w:sz="4" w:space="0" w:color="auto"/>
            </w:tcBorders>
            <w:vAlign w:val="center"/>
          </w:tcPr>
          <w:p w:rsidR="005F6FA1" w:rsidRPr="00A72F00" w:rsidRDefault="005F6FA1" w:rsidP="00A72F00">
            <w:pPr>
              <w:shd w:val="clear" w:color="auto" w:fill="FFFFFF"/>
              <w:spacing w:line="360" w:lineRule="auto"/>
              <w:jc w:val="center"/>
              <w:rPr>
                <w:rFonts w:ascii="Times New Roman" w:eastAsia="Times New Roman" w:hAnsi="Times New Roman" w:cs="Times New Roman"/>
                <w:sz w:val="24"/>
                <w:szCs w:val="24"/>
              </w:rPr>
            </w:pPr>
            <w:r w:rsidRPr="00A72F00">
              <w:rPr>
                <w:rFonts w:ascii="Times New Roman" w:eastAsia="Times New Roman" w:hAnsi="Times New Roman" w:cs="Times New Roman"/>
                <w:sz w:val="24"/>
                <w:szCs w:val="24"/>
              </w:rPr>
              <w:t>Fever, anorexia, dehydration and mucus in stool</w:t>
            </w:r>
          </w:p>
        </w:tc>
        <w:tc>
          <w:tcPr>
            <w:tcW w:w="1260" w:type="dxa"/>
            <w:tcBorders>
              <w:top w:val="single" w:sz="4" w:space="0" w:color="auto"/>
            </w:tcBorders>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15</w:t>
            </w:r>
          </w:p>
        </w:tc>
        <w:tc>
          <w:tcPr>
            <w:tcW w:w="1188" w:type="dxa"/>
            <w:tcBorders>
              <w:top w:val="single" w:sz="4" w:space="0" w:color="auto"/>
            </w:tcBorders>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36.6</w:t>
            </w:r>
          </w:p>
        </w:tc>
      </w:tr>
      <w:tr w:rsidR="005F6FA1" w:rsidRPr="00A72F00" w:rsidTr="00B61D0D">
        <w:tc>
          <w:tcPr>
            <w:tcW w:w="7128" w:type="dxa"/>
            <w:vAlign w:val="center"/>
          </w:tcPr>
          <w:p w:rsidR="005F6FA1" w:rsidRPr="00A72F00" w:rsidRDefault="005F6FA1" w:rsidP="00A72F00">
            <w:pPr>
              <w:shd w:val="clear" w:color="auto" w:fill="FFFFFF"/>
              <w:spacing w:before="100" w:beforeAutospacing="1" w:after="100" w:afterAutospacing="1" w:line="253" w:lineRule="atLeast"/>
              <w:jc w:val="center"/>
              <w:rPr>
                <w:rFonts w:ascii="Times New Roman" w:eastAsia="Times New Roman" w:hAnsi="Times New Roman" w:cs="Times New Roman"/>
                <w:sz w:val="24"/>
                <w:szCs w:val="24"/>
              </w:rPr>
            </w:pPr>
            <w:r w:rsidRPr="00A72F00">
              <w:rPr>
                <w:rFonts w:ascii="Times New Roman" w:eastAsia="Times New Roman" w:hAnsi="Times New Roman" w:cs="Times New Roman"/>
                <w:sz w:val="24"/>
                <w:szCs w:val="24"/>
              </w:rPr>
              <w:t>Profuse, watery foul smelling diarrhea, anorexia and dehydration</w:t>
            </w:r>
          </w:p>
        </w:tc>
        <w:tc>
          <w:tcPr>
            <w:tcW w:w="1260" w:type="dxa"/>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12</w:t>
            </w:r>
          </w:p>
        </w:tc>
        <w:tc>
          <w:tcPr>
            <w:tcW w:w="1188" w:type="dxa"/>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29.3</w:t>
            </w:r>
          </w:p>
        </w:tc>
      </w:tr>
      <w:tr w:rsidR="005F6FA1" w:rsidRPr="00A72F00" w:rsidTr="00B61D0D">
        <w:tc>
          <w:tcPr>
            <w:tcW w:w="7128" w:type="dxa"/>
            <w:vAlign w:val="center"/>
          </w:tcPr>
          <w:p w:rsidR="005F6FA1" w:rsidRPr="00A72F00" w:rsidRDefault="005F6FA1" w:rsidP="00A72F00">
            <w:pPr>
              <w:shd w:val="clear" w:color="auto" w:fill="FFFFFF"/>
              <w:spacing w:line="360" w:lineRule="auto"/>
              <w:jc w:val="center"/>
              <w:rPr>
                <w:rFonts w:ascii="Times New Roman" w:eastAsia="Times New Roman" w:hAnsi="Times New Roman" w:cs="Times New Roman"/>
                <w:sz w:val="24"/>
                <w:szCs w:val="24"/>
              </w:rPr>
            </w:pPr>
            <w:r w:rsidRPr="00A72F00">
              <w:rPr>
                <w:rFonts w:ascii="Times New Roman" w:eastAsia="Times New Roman" w:hAnsi="Times New Roman" w:cs="Times New Roman"/>
                <w:sz w:val="24"/>
                <w:szCs w:val="24"/>
              </w:rPr>
              <w:t>High fever, lethargy and yellow to greenish-brown diarrhea</w:t>
            </w:r>
          </w:p>
        </w:tc>
        <w:tc>
          <w:tcPr>
            <w:tcW w:w="1260" w:type="dxa"/>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07</w:t>
            </w:r>
          </w:p>
        </w:tc>
        <w:tc>
          <w:tcPr>
            <w:tcW w:w="1188" w:type="dxa"/>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17.1</w:t>
            </w:r>
          </w:p>
        </w:tc>
      </w:tr>
      <w:tr w:rsidR="005F6FA1" w:rsidRPr="00A72F00" w:rsidTr="00B61D0D">
        <w:tc>
          <w:tcPr>
            <w:tcW w:w="7128" w:type="dxa"/>
            <w:shd w:val="clear" w:color="auto" w:fill="auto"/>
            <w:vAlign w:val="center"/>
          </w:tcPr>
          <w:p w:rsidR="005F6FA1" w:rsidRPr="00A72F00" w:rsidRDefault="005F6FA1" w:rsidP="00A72F00">
            <w:pPr>
              <w:shd w:val="clear" w:color="auto" w:fill="FFFFFF"/>
              <w:spacing w:line="360" w:lineRule="auto"/>
              <w:jc w:val="center"/>
              <w:rPr>
                <w:rFonts w:ascii="Times New Roman" w:eastAsia="Times New Roman" w:hAnsi="Times New Roman" w:cs="Times New Roman"/>
                <w:sz w:val="24"/>
                <w:szCs w:val="24"/>
              </w:rPr>
            </w:pPr>
            <w:r w:rsidRPr="00A72F00">
              <w:rPr>
                <w:rFonts w:ascii="Times New Roman" w:eastAsia="Times New Roman" w:hAnsi="Times New Roman" w:cs="Times New Roman"/>
                <w:sz w:val="24"/>
                <w:szCs w:val="24"/>
              </w:rPr>
              <w:t>Mild fever and blood streaked diarrhea</w:t>
            </w:r>
          </w:p>
        </w:tc>
        <w:tc>
          <w:tcPr>
            <w:tcW w:w="1260" w:type="dxa"/>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04</w:t>
            </w:r>
          </w:p>
        </w:tc>
        <w:tc>
          <w:tcPr>
            <w:tcW w:w="1188" w:type="dxa"/>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9.7</w:t>
            </w:r>
          </w:p>
        </w:tc>
      </w:tr>
      <w:tr w:rsidR="005F6FA1" w:rsidRPr="00A72F00" w:rsidTr="00B61D0D">
        <w:tc>
          <w:tcPr>
            <w:tcW w:w="7128" w:type="dxa"/>
            <w:vAlign w:val="center"/>
          </w:tcPr>
          <w:p w:rsidR="005F6FA1" w:rsidRPr="00A72F00" w:rsidRDefault="005F6FA1" w:rsidP="00A72F00">
            <w:pPr>
              <w:shd w:val="clear" w:color="auto" w:fill="FFFFFF"/>
              <w:spacing w:line="360" w:lineRule="auto"/>
              <w:jc w:val="center"/>
              <w:rPr>
                <w:rFonts w:ascii="Times New Roman" w:hAnsi="Times New Roman" w:cs="Times New Roman"/>
                <w:sz w:val="24"/>
                <w:szCs w:val="24"/>
                <w:shd w:val="clear" w:color="auto" w:fill="FAFAFA"/>
              </w:rPr>
            </w:pPr>
            <w:r w:rsidRPr="00A72F00">
              <w:rPr>
                <w:rFonts w:ascii="Times New Roman" w:eastAsia="Times New Roman" w:hAnsi="Times New Roman" w:cs="Times New Roman"/>
                <w:sz w:val="24"/>
                <w:szCs w:val="24"/>
              </w:rPr>
              <w:t>Mild fever, lethargy, gaseous stomach and diarrhea</w:t>
            </w:r>
          </w:p>
        </w:tc>
        <w:tc>
          <w:tcPr>
            <w:tcW w:w="1260" w:type="dxa"/>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03</w:t>
            </w:r>
          </w:p>
        </w:tc>
        <w:tc>
          <w:tcPr>
            <w:tcW w:w="1188" w:type="dxa"/>
            <w:vAlign w:val="center"/>
          </w:tcPr>
          <w:p w:rsidR="005F6FA1" w:rsidRPr="00A72F00" w:rsidRDefault="005F6FA1" w:rsidP="00A72F00">
            <w:pPr>
              <w:spacing w:line="360" w:lineRule="auto"/>
              <w:jc w:val="center"/>
              <w:rPr>
                <w:rFonts w:ascii="Times New Roman" w:hAnsi="Times New Roman" w:cs="Times New Roman"/>
                <w:sz w:val="24"/>
                <w:szCs w:val="24"/>
              </w:rPr>
            </w:pPr>
            <w:r w:rsidRPr="00A72F00">
              <w:rPr>
                <w:rFonts w:ascii="Times New Roman" w:hAnsi="Times New Roman" w:cs="Times New Roman"/>
                <w:sz w:val="24"/>
                <w:szCs w:val="24"/>
              </w:rPr>
              <w:t>7.3</w:t>
            </w:r>
          </w:p>
        </w:tc>
      </w:tr>
    </w:tbl>
    <w:p w:rsidR="005F6FA1" w:rsidRPr="00C45E12" w:rsidRDefault="005F6FA1" w:rsidP="005F6FA1">
      <w:pPr>
        <w:rPr>
          <w:rFonts w:ascii="Times New Roman" w:hAnsi="Times New Roman" w:cs="Times New Roman"/>
          <w:sz w:val="24"/>
          <w:szCs w:val="24"/>
        </w:rPr>
      </w:pPr>
    </w:p>
    <w:p w:rsidR="000A0F3A" w:rsidRPr="000A0F3A" w:rsidRDefault="000A0F3A" w:rsidP="000A0F3A">
      <w:pPr>
        <w:pStyle w:val="Heading4"/>
        <w:rPr>
          <w:szCs w:val="24"/>
        </w:rPr>
      </w:pPr>
      <w:bookmarkStart w:id="153" w:name="_Toc525559277"/>
      <w:r w:rsidRPr="000A0F3A">
        <w:t xml:space="preserve">4.4.4.2. Univariate and multivariate association between </w:t>
      </w:r>
      <w:r w:rsidRPr="000A0F3A">
        <w:rPr>
          <w:i/>
          <w:shd w:val="clear" w:color="auto" w:fill="FFFFFF"/>
        </w:rPr>
        <w:t xml:space="preserve">Salmonella </w:t>
      </w:r>
      <w:r w:rsidRPr="000A0F3A">
        <w:rPr>
          <w:shd w:val="clear" w:color="auto" w:fill="FFFFFF"/>
        </w:rPr>
        <w:t>spp.</w:t>
      </w:r>
      <w:r w:rsidRPr="000A0F3A">
        <w:t xml:space="preserve"> and selected variables</w:t>
      </w:r>
      <w:bookmarkEnd w:id="153"/>
    </w:p>
    <w:p w:rsidR="005F6FA1" w:rsidRPr="003E53F6" w:rsidRDefault="005F6FA1" w:rsidP="005F6FA1">
      <w:pPr>
        <w:spacing w:line="360" w:lineRule="auto"/>
        <w:jc w:val="both"/>
        <w:rPr>
          <w:rFonts w:ascii="Times New Roman" w:eastAsiaTheme="minorHAnsi" w:hAnsi="Times New Roman" w:cs="Times New Roman"/>
          <w:b/>
          <w:bCs/>
          <w:color w:val="000000"/>
          <w:sz w:val="24"/>
          <w:szCs w:val="24"/>
          <w:lang w:bidi="bn-BD"/>
        </w:rPr>
      </w:pPr>
      <w:r>
        <w:rPr>
          <w:rFonts w:ascii="Times New Roman" w:eastAsiaTheme="minorHAnsi" w:hAnsi="Times New Roman" w:cs="Times New Roman"/>
          <w:bCs/>
          <w:color w:val="000000"/>
          <w:sz w:val="24"/>
          <w:szCs w:val="24"/>
          <w:lang w:bidi="bn-BD"/>
        </w:rPr>
        <w:t>S</w:t>
      </w:r>
      <w:r w:rsidRPr="003E53F6">
        <w:rPr>
          <w:rFonts w:ascii="Times New Roman" w:eastAsiaTheme="minorHAnsi" w:hAnsi="Times New Roman" w:cs="Times New Roman"/>
          <w:bCs/>
          <w:noProof/>
          <w:color w:val="000000"/>
          <w:sz w:val="24"/>
          <w:szCs w:val="24"/>
          <w:lang w:bidi="bn-BD"/>
        </w:rPr>
        <w:t>ignificant</w:t>
      </w:r>
      <w:r w:rsidRPr="003E53F6">
        <w:rPr>
          <w:rFonts w:ascii="Times New Roman" w:eastAsiaTheme="minorHAnsi" w:hAnsi="Times New Roman" w:cs="Times New Roman"/>
          <w:bCs/>
          <w:color w:val="000000"/>
          <w:sz w:val="24"/>
          <w:szCs w:val="24"/>
          <w:lang w:bidi="bn-BD"/>
        </w:rPr>
        <w:t xml:space="preserve"> differences in the prevalence of </w:t>
      </w:r>
      <w:r w:rsidRPr="000A0F3A">
        <w:rPr>
          <w:rFonts w:ascii="Times New Roman" w:eastAsiaTheme="minorHAnsi" w:hAnsi="Times New Roman" w:cs="Times New Roman"/>
          <w:bCs/>
          <w:i/>
          <w:color w:val="000000"/>
          <w:sz w:val="24"/>
          <w:szCs w:val="24"/>
          <w:lang w:bidi="bn-BD"/>
        </w:rPr>
        <w:t>Salmonella</w:t>
      </w:r>
      <w:r w:rsidRPr="003E53F6">
        <w:rPr>
          <w:rFonts w:ascii="Times New Roman" w:eastAsiaTheme="minorHAnsi" w:hAnsi="Times New Roman" w:cs="Times New Roman"/>
          <w:bCs/>
          <w:color w:val="000000"/>
          <w:sz w:val="24"/>
          <w:szCs w:val="24"/>
          <w:lang w:bidi="bn-BD"/>
        </w:rPr>
        <w:t xml:space="preserve"> spp. among the different breeds of goats were</w:t>
      </w:r>
      <w:r>
        <w:rPr>
          <w:rFonts w:ascii="Times New Roman" w:eastAsiaTheme="minorHAnsi" w:hAnsi="Times New Roman" w:cs="Times New Roman"/>
          <w:bCs/>
          <w:color w:val="000000"/>
          <w:sz w:val="24"/>
          <w:szCs w:val="24"/>
          <w:lang w:bidi="bn-BD"/>
        </w:rPr>
        <w:t xml:space="preserve"> determined</w:t>
      </w:r>
      <w:r w:rsidR="000A0F3A">
        <w:rPr>
          <w:rFonts w:ascii="Times New Roman" w:eastAsiaTheme="minorHAnsi" w:hAnsi="Times New Roman" w:cs="Times New Roman"/>
          <w:bCs/>
          <w:color w:val="000000"/>
          <w:sz w:val="24"/>
          <w:szCs w:val="24"/>
          <w:lang w:bidi="bn-BD"/>
        </w:rPr>
        <w:t xml:space="preserve"> </w:t>
      </w:r>
      <w:r w:rsidR="000A0F3A" w:rsidRPr="000A0F3A">
        <w:rPr>
          <w:rFonts w:ascii="Times New Roman" w:eastAsiaTheme="minorHAnsi" w:hAnsi="Times New Roman" w:cs="Times New Roman"/>
          <w:b/>
          <w:bCs/>
          <w:color w:val="000000"/>
          <w:sz w:val="24"/>
          <w:szCs w:val="24"/>
          <w:lang w:bidi="bn-BD"/>
        </w:rPr>
        <w:t>(Table 4.10)</w:t>
      </w:r>
      <w:r>
        <w:rPr>
          <w:rFonts w:ascii="Times New Roman" w:eastAsiaTheme="minorHAnsi" w:hAnsi="Times New Roman" w:cs="Times New Roman"/>
          <w:bCs/>
          <w:color w:val="000000"/>
          <w:sz w:val="24"/>
          <w:szCs w:val="24"/>
          <w:lang w:bidi="bn-BD"/>
        </w:rPr>
        <w:t>.</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Cross breeds (57.1%; 95%CI: 40.9-72.3</w:t>
      </w:r>
      <w:r w:rsidRPr="003E53F6">
        <w:rPr>
          <w:rFonts w:ascii="Times New Roman" w:eastAsiaTheme="minorHAnsi" w:hAnsi="Times New Roman" w:cs="Times New Roman"/>
          <w:bCs/>
          <w:color w:val="000000"/>
          <w:sz w:val="24"/>
          <w:szCs w:val="24"/>
          <w:lang w:bidi="bn-BD"/>
        </w:rPr>
        <w:t>) w</w:t>
      </w:r>
      <w:r>
        <w:rPr>
          <w:rFonts w:ascii="Times New Roman" w:eastAsiaTheme="minorHAnsi" w:hAnsi="Times New Roman" w:cs="Times New Roman"/>
          <w:bCs/>
          <w:color w:val="000000"/>
          <w:sz w:val="24"/>
          <w:szCs w:val="24"/>
          <w:lang w:bidi="bn-BD"/>
        </w:rPr>
        <w:t>ere</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 xml:space="preserve">found to be </w:t>
      </w:r>
      <w:r w:rsidRPr="003E53F6">
        <w:rPr>
          <w:rFonts w:ascii="Times New Roman" w:eastAsiaTheme="minorHAnsi" w:hAnsi="Times New Roman" w:cs="Times New Roman"/>
          <w:bCs/>
          <w:color w:val="000000"/>
          <w:sz w:val="24"/>
          <w:szCs w:val="24"/>
          <w:lang w:bidi="bn-BD"/>
        </w:rPr>
        <w:t xml:space="preserve">significantly high prevalent to </w:t>
      </w:r>
      <w:r w:rsidRPr="00CB2058">
        <w:rPr>
          <w:rFonts w:ascii="Times New Roman" w:hAnsi="Times New Roman" w:cs="Times New Roman"/>
          <w:bCs/>
          <w:i/>
          <w:iCs/>
          <w:sz w:val="24"/>
          <w:szCs w:val="24"/>
        </w:rPr>
        <w:t>Salmonella</w:t>
      </w:r>
      <w:r w:rsidRPr="003E53F6">
        <w:rPr>
          <w:rFonts w:ascii="Times New Roman" w:eastAsiaTheme="minorHAnsi" w:hAnsi="Times New Roman" w:cs="Times New Roman"/>
          <w:bCs/>
          <w:i/>
          <w:i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spp.</w:t>
      </w:r>
      <w:r>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 xml:space="preserve">than </w:t>
      </w:r>
      <w:r w:rsidR="000A0F3A">
        <w:rPr>
          <w:rFonts w:ascii="Times New Roman" w:eastAsiaTheme="minorHAnsi" w:hAnsi="Times New Roman" w:cs="Times New Roman"/>
          <w:bCs/>
          <w:color w:val="000000"/>
          <w:sz w:val="24"/>
          <w:szCs w:val="24"/>
          <w:lang w:bidi="bn-BD"/>
        </w:rPr>
        <w:t>Black Bengal (44%; 95%CI: 24.4-65.1</w:t>
      </w:r>
      <w:r w:rsidRPr="003E53F6">
        <w:rPr>
          <w:rFonts w:ascii="Times New Roman" w:eastAsiaTheme="minorHAnsi" w:hAnsi="Times New Roman" w:cs="Times New Roman"/>
          <w:bCs/>
          <w:color w:val="000000"/>
          <w:sz w:val="24"/>
          <w:szCs w:val="24"/>
          <w:lang w:bidi="bn-BD"/>
        </w:rPr>
        <w:t>)</w:t>
      </w:r>
      <w:r>
        <w:rPr>
          <w:rFonts w:ascii="Times New Roman" w:eastAsiaTheme="minorHAnsi" w:hAnsi="Times New Roman" w:cs="Times New Roman"/>
          <w:bCs/>
          <w:color w:val="000000"/>
          <w:sz w:val="24"/>
          <w:szCs w:val="24"/>
          <w:lang w:bidi="bn-BD"/>
        </w:rPr>
        <w:t xml:space="preserve"> and Jam</w:t>
      </w:r>
      <w:r w:rsidR="000A0F3A">
        <w:rPr>
          <w:rFonts w:ascii="Times New Roman" w:eastAsiaTheme="minorHAnsi" w:hAnsi="Times New Roman" w:cs="Times New Roman"/>
          <w:bCs/>
          <w:color w:val="000000"/>
          <w:sz w:val="24"/>
          <w:szCs w:val="24"/>
          <w:lang w:bidi="bn-BD"/>
        </w:rPr>
        <w:t>u</w:t>
      </w:r>
      <w:r>
        <w:rPr>
          <w:rFonts w:ascii="Times New Roman" w:eastAsiaTheme="minorHAnsi" w:hAnsi="Times New Roman" w:cs="Times New Roman"/>
          <w:bCs/>
          <w:color w:val="000000"/>
          <w:sz w:val="24"/>
          <w:szCs w:val="24"/>
          <w:lang w:bidi="bn-BD"/>
        </w:rPr>
        <w:t>napari (4.5%; 95%CI: 1.7-9.6</w:t>
      </w:r>
      <w:r w:rsidRPr="003E53F6">
        <w:rPr>
          <w:rFonts w:ascii="Times New Roman" w:eastAsiaTheme="minorHAnsi" w:hAnsi="Times New Roman" w:cs="Times New Roman"/>
          <w:bCs/>
          <w:color w:val="000000"/>
          <w:sz w:val="24"/>
          <w:szCs w:val="24"/>
          <w:lang w:bidi="bn-BD"/>
        </w:rPr>
        <w:t>)</w:t>
      </w:r>
      <w:r>
        <w:rPr>
          <w:rFonts w:ascii="Times New Roman" w:eastAsiaTheme="minorHAnsi" w:hAnsi="Times New Roman" w:cs="Times New Roman"/>
          <w:bCs/>
          <w:color w:val="000000"/>
          <w:sz w:val="24"/>
          <w:szCs w:val="24"/>
          <w:lang w:bidi="bn-BD"/>
        </w:rPr>
        <w:t xml:space="preserve"> breeds of goat</w:t>
      </w:r>
      <w:r w:rsidRPr="003E53F6">
        <w:rPr>
          <w:rFonts w:ascii="Times New Roman" w:eastAsiaTheme="minorHAnsi" w:hAnsi="Times New Roman" w:cs="Times New Roman"/>
          <w:bCs/>
          <w:color w:val="000000"/>
          <w:sz w:val="24"/>
          <w:szCs w:val="24"/>
          <w:lang w:bidi="bn-BD"/>
        </w:rPr>
        <w:t xml:space="preserve">. The prevalence of </w:t>
      </w:r>
      <w:r w:rsidRPr="00CB2058">
        <w:rPr>
          <w:rFonts w:ascii="Times New Roman" w:hAnsi="Times New Roman" w:cs="Times New Roman"/>
          <w:bCs/>
          <w:i/>
          <w:iCs/>
          <w:sz w:val="24"/>
          <w:szCs w:val="24"/>
        </w:rPr>
        <w:t>Salmonella</w:t>
      </w:r>
      <w:r w:rsidRPr="003E53F6">
        <w:rPr>
          <w:rFonts w:ascii="Times New Roman" w:eastAsiaTheme="minorHAnsi" w:hAnsi="Times New Roman" w:cs="Times New Roman"/>
          <w:bCs/>
          <w:i/>
          <w:i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spp.</w:t>
      </w:r>
      <w:r>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was significantly higher (</w:t>
      </w:r>
      <w:r w:rsidRPr="00D43AB5">
        <w:rPr>
          <w:rFonts w:ascii="Times New Roman" w:eastAsiaTheme="minorHAnsi" w:hAnsi="Times New Roman" w:cs="Times New Roman"/>
          <w:bCs/>
          <w:i/>
          <w:color w:val="000000"/>
          <w:sz w:val="24"/>
          <w:szCs w:val="24"/>
          <w:lang w:bidi="bn-BD"/>
        </w:rPr>
        <w:t>P</w:t>
      </w:r>
      <w:r w:rsidRPr="003E53F6">
        <w:rPr>
          <w:rFonts w:ascii="Times New Roman" w:eastAsiaTheme="minorHAnsi" w:hAnsi="Times New Roman" w:cs="Times New Roman"/>
          <w:bCs/>
          <w:color w:val="000000"/>
          <w:sz w:val="24"/>
          <w:szCs w:val="24"/>
          <w:lang w:bidi="bn-BD"/>
        </w:rPr>
        <w:t xml:space="preserve">=0.02) in </w:t>
      </w:r>
      <w:r>
        <w:rPr>
          <w:rFonts w:ascii="Times New Roman" w:eastAsiaTheme="minorHAnsi" w:hAnsi="Times New Roman" w:cs="Times New Roman"/>
          <w:bCs/>
          <w:color w:val="000000"/>
          <w:sz w:val="24"/>
          <w:szCs w:val="24"/>
          <w:lang w:bidi="bn-BD"/>
        </w:rPr>
        <w:t>goats with good BCS</w:t>
      </w:r>
      <w:r w:rsidRPr="00771434">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(28.6%; 95%CI: 18.8-40</w:t>
      </w:r>
      <w:r w:rsidRPr="003E53F6">
        <w:rPr>
          <w:rFonts w:ascii="Times New Roman" w:eastAsiaTheme="minorHAnsi" w:hAnsi="Times New Roman" w:cs="Times New Roman"/>
          <w:bCs/>
          <w:color w:val="000000"/>
          <w:sz w:val="24"/>
          <w:szCs w:val="24"/>
          <w:lang w:bidi="bn-BD"/>
        </w:rPr>
        <w:t xml:space="preserve">%) than </w:t>
      </w:r>
      <w:r>
        <w:rPr>
          <w:rFonts w:ascii="Times New Roman" w:eastAsiaTheme="minorHAnsi" w:hAnsi="Times New Roman" w:cs="Times New Roman"/>
          <w:bCs/>
          <w:color w:val="000000"/>
          <w:sz w:val="24"/>
          <w:szCs w:val="24"/>
          <w:lang w:bidi="bn-BD"/>
        </w:rPr>
        <w:t>others</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 xml:space="preserve">The goats from the family sources (23.9%) were more prevalent than that of goats from farm (11.1%). </w:t>
      </w:r>
      <w:r w:rsidRPr="003E53F6">
        <w:rPr>
          <w:rFonts w:ascii="Times New Roman" w:eastAsiaTheme="minorHAnsi" w:hAnsi="Times New Roman" w:cs="Times New Roman"/>
          <w:bCs/>
          <w:color w:val="000000"/>
          <w:sz w:val="24"/>
          <w:szCs w:val="24"/>
          <w:lang w:bidi="bn-BD"/>
        </w:rPr>
        <w:t xml:space="preserve">In case of age, </w:t>
      </w:r>
      <w:r>
        <w:rPr>
          <w:rFonts w:ascii="Times New Roman" w:eastAsiaTheme="minorHAnsi" w:hAnsi="Times New Roman" w:cs="Times New Roman"/>
          <w:bCs/>
          <w:color w:val="000000"/>
          <w:sz w:val="24"/>
          <w:szCs w:val="24"/>
          <w:lang w:bidi="bn-BD"/>
        </w:rPr>
        <w:t>adult goats</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noProof/>
          <w:color w:val="000000"/>
          <w:sz w:val="24"/>
          <w:szCs w:val="24"/>
          <w:lang w:bidi="bn-BD"/>
        </w:rPr>
        <w:t xml:space="preserve">were </w:t>
      </w:r>
      <w:r w:rsidRPr="003E53F6">
        <w:rPr>
          <w:rFonts w:ascii="Times New Roman" w:eastAsiaTheme="minorHAnsi" w:hAnsi="Times New Roman" w:cs="Times New Roman"/>
          <w:bCs/>
          <w:color w:val="000000"/>
          <w:sz w:val="24"/>
          <w:szCs w:val="24"/>
          <w:lang w:bidi="bn-BD"/>
        </w:rPr>
        <w:t>significantly</w:t>
      </w:r>
      <w:r>
        <w:rPr>
          <w:rFonts w:ascii="Times New Roman" w:eastAsiaTheme="minorHAnsi" w:hAnsi="Times New Roman" w:cs="Times New Roman"/>
          <w:bCs/>
          <w:noProof/>
          <w:color w:val="000000"/>
          <w:sz w:val="24"/>
          <w:szCs w:val="24"/>
          <w:lang w:bidi="bn-BD"/>
        </w:rPr>
        <w:t xml:space="preserve"> more prevalent</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color w:val="000000"/>
          <w:sz w:val="24"/>
          <w:szCs w:val="24"/>
          <w:lang w:bidi="bn-BD"/>
        </w:rPr>
        <w:t>27.8</w:t>
      </w:r>
      <w:r w:rsidRPr="003E53F6">
        <w:rPr>
          <w:rFonts w:ascii="Times New Roman" w:eastAsiaTheme="minorHAnsi" w:hAnsi="Times New Roman" w:cs="Times New Roman"/>
          <w:color w:val="000000"/>
          <w:sz w:val="24"/>
          <w:szCs w:val="24"/>
          <w:lang w:bidi="bn-BD"/>
        </w:rPr>
        <w:t xml:space="preserve">%; 95% CI: </w:t>
      </w:r>
      <w:r>
        <w:rPr>
          <w:rFonts w:ascii="Times New Roman" w:eastAsiaTheme="minorHAnsi" w:hAnsi="Times New Roman" w:cs="Times New Roman"/>
          <w:color w:val="000000"/>
          <w:sz w:val="24"/>
          <w:szCs w:val="24"/>
          <w:lang w:bidi="bn-BD"/>
        </w:rPr>
        <w:t>14.2-45.2)</w:t>
      </w:r>
      <w:r w:rsidRPr="003E53F6">
        <w:rPr>
          <w:rFonts w:ascii="Times New Roman" w:eastAsiaTheme="minorHAnsi" w:hAnsi="Times New Roman" w:cs="Times New Roman"/>
          <w:color w:val="000000"/>
          <w:sz w:val="24"/>
          <w:szCs w:val="24"/>
          <w:lang w:bidi="bn-BD"/>
        </w:rPr>
        <w:t xml:space="preserve"> than sub-adult and </w:t>
      </w:r>
      <w:r>
        <w:rPr>
          <w:rFonts w:ascii="Times New Roman" w:eastAsiaTheme="minorHAnsi" w:hAnsi="Times New Roman" w:cs="Times New Roman"/>
          <w:color w:val="000000"/>
          <w:sz w:val="24"/>
          <w:szCs w:val="24"/>
          <w:lang w:bidi="bn-BD"/>
        </w:rPr>
        <w:t>juvenile</w:t>
      </w:r>
      <w:r w:rsidRPr="003E53F6">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color w:val="000000"/>
          <w:sz w:val="24"/>
          <w:szCs w:val="24"/>
          <w:lang w:bidi="bn-BD"/>
        </w:rPr>
        <w:t>Although there was no significant difference</w:t>
      </w:r>
      <w:r>
        <w:rPr>
          <w:rFonts w:ascii="Times New Roman" w:eastAsiaTheme="minorHAnsi" w:hAnsi="Times New Roman" w:cs="Times New Roman"/>
          <w:color w:val="000000"/>
          <w:sz w:val="24"/>
          <w:szCs w:val="24"/>
          <w:lang w:bidi="bn-BD"/>
        </w:rPr>
        <w:t>,</w:t>
      </w:r>
      <w:r w:rsidRPr="003E53F6">
        <w:rPr>
          <w:rFonts w:ascii="Times New Roman" w:eastAsiaTheme="minorHAnsi" w:hAnsi="Times New Roman" w:cs="Times New Roman"/>
          <w:color w:val="000000"/>
          <w:sz w:val="24"/>
          <w:szCs w:val="24"/>
          <w:lang w:bidi="bn-BD"/>
        </w:rPr>
        <w:t xml:space="preserve"> male </w:t>
      </w:r>
      <w:r w:rsidRPr="003E53F6">
        <w:rPr>
          <w:rFonts w:ascii="Times New Roman" w:eastAsiaTheme="minorHAnsi" w:hAnsi="Times New Roman" w:cs="Times New Roman"/>
          <w:noProof/>
          <w:color w:val="000000"/>
          <w:sz w:val="24"/>
          <w:szCs w:val="24"/>
          <w:lang w:bidi="bn-BD"/>
        </w:rPr>
        <w:t>was</w:t>
      </w:r>
      <w:r w:rsidRPr="003E53F6">
        <w:rPr>
          <w:rFonts w:ascii="Times New Roman" w:eastAsiaTheme="minorHAnsi" w:hAnsi="Times New Roman" w:cs="Times New Roman"/>
          <w:color w:val="000000"/>
          <w:sz w:val="24"/>
          <w:szCs w:val="24"/>
          <w:lang w:bidi="bn-BD"/>
        </w:rPr>
        <w:t xml:space="preserve"> highly prevalent (</w:t>
      </w:r>
      <w:r>
        <w:rPr>
          <w:rFonts w:ascii="Times New Roman" w:eastAsiaTheme="minorHAnsi" w:hAnsi="Times New Roman" w:cs="Times New Roman"/>
          <w:color w:val="000000"/>
          <w:sz w:val="24"/>
          <w:szCs w:val="24"/>
          <w:lang w:bidi="bn-BD"/>
        </w:rPr>
        <w:t>23.5</w:t>
      </w:r>
      <w:r w:rsidRPr="003E53F6">
        <w:rPr>
          <w:rFonts w:ascii="Times New Roman" w:eastAsiaTheme="minorHAnsi" w:hAnsi="Times New Roman" w:cs="Times New Roman"/>
          <w:color w:val="000000"/>
          <w:sz w:val="24"/>
          <w:szCs w:val="24"/>
          <w:lang w:bidi="bn-BD"/>
        </w:rPr>
        <w:t>%)</w:t>
      </w:r>
      <w:r>
        <w:rPr>
          <w:rFonts w:ascii="Times New Roman" w:eastAsiaTheme="minorHAnsi" w:hAnsi="Times New Roman" w:cs="Times New Roman"/>
          <w:color w:val="000000"/>
          <w:sz w:val="24"/>
          <w:szCs w:val="24"/>
          <w:lang w:bidi="bn-BD"/>
        </w:rPr>
        <w:t xml:space="preserve"> than female</w:t>
      </w:r>
      <w:r w:rsidRPr="003E53F6">
        <w:rPr>
          <w:rFonts w:ascii="Times New Roman" w:eastAsiaTheme="minorHAnsi" w:hAnsi="Times New Roman" w:cs="Times New Roman"/>
          <w:color w:val="000000"/>
          <w:sz w:val="24"/>
          <w:szCs w:val="24"/>
          <w:lang w:bidi="bn-BD"/>
        </w:rPr>
        <w:t>.</w:t>
      </w:r>
      <w:r w:rsidRPr="003E53F6">
        <w:rPr>
          <w:rFonts w:ascii="Times New Roman" w:eastAsiaTheme="minorHAnsi" w:hAnsi="Times New Roman" w:cs="Times New Roman"/>
          <w:bCs/>
          <w:iCs/>
          <w:color w:val="000000"/>
          <w:sz w:val="24"/>
          <w:szCs w:val="24"/>
          <w:lang w:bidi="bn-BD"/>
        </w:rPr>
        <w:t xml:space="preserve"> </w:t>
      </w:r>
    </w:p>
    <w:p w:rsidR="005F6FA1" w:rsidRPr="00225E2A" w:rsidRDefault="005F6FA1" w:rsidP="005F6FA1">
      <w:pPr>
        <w:spacing w:after="160" w:line="360" w:lineRule="auto"/>
        <w:jc w:val="both"/>
        <w:rPr>
          <w:rFonts w:ascii="Times New Roman" w:eastAsiaTheme="minorHAnsi" w:hAnsi="Times New Roman" w:cs="Times New Roman"/>
          <w:bCs/>
          <w:color w:val="000000"/>
          <w:sz w:val="24"/>
          <w:szCs w:val="24"/>
          <w:lang w:bidi="bn-BD"/>
        </w:rPr>
      </w:pPr>
      <w:r w:rsidRPr="003E53F6">
        <w:rPr>
          <w:rFonts w:ascii="Times New Roman" w:eastAsiaTheme="minorHAnsi" w:hAnsi="Times New Roman" w:cs="Times New Roman"/>
          <w:bCs/>
          <w:color w:val="000000"/>
          <w:sz w:val="24"/>
          <w:szCs w:val="24"/>
          <w:lang w:bidi="bn-BD"/>
        </w:rPr>
        <w:t>The significant variables from univariate analysis (</w:t>
      </w:r>
      <w:r>
        <w:rPr>
          <w:rFonts w:ascii="Times New Roman" w:eastAsiaTheme="minorHAnsi" w:hAnsi="Times New Roman" w:cs="Times New Roman"/>
          <w:bCs/>
          <w:color w:val="000000"/>
          <w:sz w:val="24"/>
          <w:szCs w:val="24"/>
          <w:lang w:bidi="bn-BD"/>
        </w:rPr>
        <w:t>breed, source and BCS</w:t>
      </w:r>
      <w:r w:rsidRPr="003E53F6">
        <w:rPr>
          <w:rFonts w:ascii="Times New Roman" w:eastAsiaTheme="minorHAnsi" w:hAnsi="Times New Roman" w:cs="Times New Roman"/>
          <w:bCs/>
          <w:color w:val="000000"/>
          <w:sz w:val="24"/>
          <w:szCs w:val="24"/>
          <w:lang w:bidi="bn-BD"/>
        </w:rPr>
        <w:t xml:space="preserve">) were transferred to the </w:t>
      </w:r>
      <w:r w:rsidRPr="003E53F6">
        <w:rPr>
          <w:rFonts w:ascii="Times New Roman" w:eastAsiaTheme="minorHAnsi" w:hAnsi="Times New Roman" w:cs="Times New Roman"/>
          <w:bCs/>
          <w:noProof/>
          <w:color w:val="000000"/>
          <w:sz w:val="24"/>
          <w:szCs w:val="24"/>
          <w:lang w:bidi="bn-BD"/>
        </w:rPr>
        <w:t>logistic</w:t>
      </w:r>
      <w:r w:rsidRPr="003E53F6">
        <w:rPr>
          <w:rFonts w:ascii="Times New Roman" w:eastAsiaTheme="minorHAnsi" w:hAnsi="Times New Roman" w:cs="Times New Roman"/>
          <w:bCs/>
          <w:color w:val="000000"/>
          <w:sz w:val="24"/>
          <w:szCs w:val="24"/>
          <w:lang w:bidi="bn-BD"/>
        </w:rPr>
        <w:t xml:space="preserve"> regression model. The prevalence of </w:t>
      </w:r>
      <w:r w:rsidRPr="00CB2058">
        <w:rPr>
          <w:rFonts w:ascii="Times New Roman" w:hAnsi="Times New Roman" w:cs="Times New Roman"/>
          <w:bCs/>
          <w:i/>
          <w:iCs/>
          <w:sz w:val="24"/>
          <w:szCs w:val="24"/>
        </w:rPr>
        <w:t>Salmonella</w:t>
      </w:r>
      <w:r w:rsidRPr="003E53F6">
        <w:rPr>
          <w:rFonts w:ascii="Times New Roman" w:eastAsiaTheme="minorHAnsi" w:hAnsi="Times New Roman" w:cs="Times New Roman"/>
          <w:bCs/>
          <w:i/>
          <w:i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 xml:space="preserve">spp. was </w:t>
      </w:r>
      <w:r>
        <w:rPr>
          <w:rFonts w:ascii="Times New Roman" w:eastAsiaTheme="minorHAnsi" w:hAnsi="Times New Roman" w:cs="Times New Roman"/>
          <w:bCs/>
          <w:color w:val="000000"/>
          <w:sz w:val="24"/>
          <w:szCs w:val="24"/>
          <w:lang w:bidi="bn-BD"/>
        </w:rPr>
        <w:t>27.3</w:t>
      </w:r>
      <w:r w:rsidRPr="003E53F6">
        <w:rPr>
          <w:rFonts w:ascii="Times New Roman" w:eastAsiaTheme="minorHAnsi" w:hAnsi="Times New Roman" w:cs="Times New Roman"/>
          <w:bCs/>
          <w:color w:val="000000"/>
          <w:sz w:val="24"/>
          <w:szCs w:val="24"/>
          <w:lang w:bidi="bn-BD"/>
        </w:rPr>
        <w:t xml:space="preserve"> times higher in </w:t>
      </w:r>
      <w:r>
        <w:rPr>
          <w:rFonts w:ascii="Times New Roman" w:eastAsiaTheme="minorHAnsi" w:hAnsi="Times New Roman" w:cs="Times New Roman"/>
          <w:bCs/>
          <w:color w:val="000000"/>
          <w:sz w:val="24"/>
          <w:szCs w:val="24"/>
          <w:lang w:bidi="bn-BD"/>
        </w:rPr>
        <w:t>cross breeds</w:t>
      </w:r>
      <w:r w:rsidRPr="003E53F6">
        <w:rPr>
          <w:rFonts w:ascii="Times New Roman" w:eastAsiaTheme="minorHAnsi" w:hAnsi="Times New Roman" w:cs="Times New Roman"/>
          <w:bCs/>
          <w:color w:val="000000"/>
          <w:sz w:val="24"/>
          <w:szCs w:val="24"/>
          <w:lang w:bidi="bn-BD"/>
        </w:rPr>
        <w:t xml:space="preserve"> and </w:t>
      </w:r>
      <w:r>
        <w:rPr>
          <w:rFonts w:ascii="Times New Roman" w:eastAsiaTheme="minorHAnsi" w:hAnsi="Times New Roman" w:cs="Times New Roman"/>
          <w:bCs/>
          <w:color w:val="000000"/>
          <w:sz w:val="24"/>
          <w:szCs w:val="24"/>
          <w:lang w:bidi="bn-BD"/>
        </w:rPr>
        <w:t>22.8</w:t>
      </w:r>
      <w:r w:rsidRPr="003E53F6">
        <w:rPr>
          <w:rFonts w:ascii="Times New Roman" w:eastAsiaTheme="minorHAnsi" w:hAnsi="Times New Roman" w:cs="Times New Roman"/>
          <w:bCs/>
          <w:color w:val="000000"/>
          <w:sz w:val="24"/>
          <w:szCs w:val="24"/>
          <w:lang w:bidi="bn-BD"/>
        </w:rPr>
        <w:t xml:space="preserve"> times higher in </w:t>
      </w:r>
      <w:r>
        <w:rPr>
          <w:rFonts w:ascii="Times New Roman" w:eastAsiaTheme="minorHAnsi" w:hAnsi="Times New Roman" w:cs="Times New Roman"/>
          <w:bCs/>
          <w:color w:val="000000"/>
          <w:sz w:val="24"/>
          <w:szCs w:val="24"/>
          <w:lang w:bidi="bn-BD"/>
        </w:rPr>
        <w:t>Black Bengal goats</w:t>
      </w:r>
      <w:r w:rsidRPr="003E53F6">
        <w:rPr>
          <w:rFonts w:ascii="Times New Roman" w:eastAsiaTheme="minorHAnsi" w:hAnsi="Times New Roman" w:cs="Times New Roman"/>
          <w:bCs/>
          <w:color w:val="000000"/>
          <w:sz w:val="24"/>
          <w:szCs w:val="24"/>
          <w:lang w:bidi="bn-BD"/>
        </w:rPr>
        <w:t xml:space="preserve"> than the </w:t>
      </w:r>
      <w:r>
        <w:rPr>
          <w:rFonts w:ascii="Times New Roman" w:eastAsiaTheme="minorHAnsi" w:hAnsi="Times New Roman" w:cs="Times New Roman"/>
          <w:bCs/>
          <w:color w:val="000000"/>
          <w:sz w:val="24"/>
          <w:szCs w:val="24"/>
          <w:lang w:bidi="bn-BD"/>
        </w:rPr>
        <w:t>Jamnapari</w:t>
      </w:r>
      <w:r w:rsidRPr="003E53F6">
        <w:rPr>
          <w:rFonts w:ascii="Times New Roman" w:eastAsiaTheme="minorHAnsi" w:hAnsi="Times New Roman" w:cs="Times New Roman"/>
          <w:bCs/>
          <w:color w:val="000000"/>
          <w:sz w:val="24"/>
          <w:szCs w:val="24"/>
          <w:lang w:bidi="bn-BD"/>
        </w:rPr>
        <w:t xml:space="preserve">. The odds of </w:t>
      </w:r>
      <w:r>
        <w:rPr>
          <w:rFonts w:ascii="Times New Roman" w:eastAsiaTheme="minorHAnsi" w:hAnsi="Times New Roman" w:cs="Times New Roman"/>
          <w:bCs/>
          <w:color w:val="000000"/>
          <w:sz w:val="24"/>
          <w:szCs w:val="24"/>
          <w:lang w:bidi="bn-BD"/>
        </w:rPr>
        <w:t>prevalence</w:t>
      </w:r>
      <w:r w:rsidRPr="003E53F6">
        <w:rPr>
          <w:rFonts w:ascii="Times New Roman" w:eastAsiaTheme="minorHAnsi" w:hAnsi="Times New Roman" w:cs="Times New Roman"/>
          <w:bCs/>
          <w:color w:val="000000"/>
          <w:sz w:val="24"/>
          <w:szCs w:val="24"/>
          <w:lang w:bidi="bn-BD"/>
        </w:rPr>
        <w:t xml:space="preserve"> of </w:t>
      </w:r>
      <w:r w:rsidRPr="00CB2058">
        <w:rPr>
          <w:rFonts w:ascii="Times New Roman" w:hAnsi="Times New Roman" w:cs="Times New Roman"/>
          <w:bCs/>
          <w:i/>
          <w:iCs/>
          <w:sz w:val="24"/>
          <w:szCs w:val="24"/>
        </w:rPr>
        <w:t>Salmonella</w:t>
      </w:r>
      <w:r w:rsidRPr="003E53F6">
        <w:rPr>
          <w:rFonts w:ascii="Times New Roman" w:eastAsiaTheme="minorHAnsi" w:hAnsi="Times New Roman" w:cs="Times New Roman"/>
          <w:bCs/>
          <w:i/>
          <w:i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spp. was significantly higher in</w:t>
      </w:r>
      <w:r>
        <w:rPr>
          <w:rFonts w:ascii="Times New Roman" w:eastAsiaTheme="minorHAnsi" w:hAnsi="Times New Roman" w:cs="Times New Roman"/>
          <w:bCs/>
          <w:color w:val="000000"/>
          <w:sz w:val="24"/>
          <w:szCs w:val="24"/>
          <w:lang w:bidi="bn-BD"/>
        </w:rPr>
        <w:t xml:space="preserve"> goats with good BCS (OR=5.7</w:t>
      </w:r>
      <w:r w:rsidRPr="003E53F6">
        <w:rPr>
          <w:rFonts w:ascii="Times New Roman" w:eastAsiaTheme="minorHAnsi" w:hAnsi="Times New Roman" w:cs="Times New Roman"/>
          <w:bCs/>
          <w:color w:val="000000"/>
          <w:sz w:val="24"/>
          <w:szCs w:val="24"/>
          <w:lang w:bidi="bn-BD"/>
        </w:rPr>
        <w:t xml:space="preserve">, CI: </w:t>
      </w:r>
      <w:r>
        <w:rPr>
          <w:rFonts w:ascii="Times New Roman" w:eastAsiaTheme="minorHAnsi" w:hAnsi="Times New Roman" w:cs="Times New Roman"/>
          <w:bCs/>
          <w:color w:val="000000"/>
          <w:sz w:val="24"/>
          <w:szCs w:val="24"/>
          <w:lang w:bidi="bn-BD"/>
        </w:rPr>
        <w:t>1.5-21.5</w:t>
      </w:r>
      <w:r w:rsidRPr="003E53F6">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bCs/>
          <w:i/>
          <w:iCs/>
          <w:color w:val="000000"/>
          <w:sz w:val="24"/>
          <w:szCs w:val="24"/>
          <w:lang w:bidi="bn-BD"/>
        </w:rPr>
        <w:t>P</w:t>
      </w:r>
      <w:r w:rsidRPr="003E53F6">
        <w:rPr>
          <w:rFonts w:ascii="Times New Roman" w:eastAsiaTheme="minorHAnsi" w:hAnsi="Times New Roman" w:cs="Times New Roman"/>
          <w:bCs/>
          <w:color w:val="000000"/>
          <w:sz w:val="24"/>
          <w:szCs w:val="24"/>
          <w:lang w:bidi="bn-BD"/>
        </w:rPr>
        <w:t xml:space="preserve">=0.01) than the </w:t>
      </w:r>
      <w:r>
        <w:rPr>
          <w:rFonts w:ascii="Times New Roman" w:eastAsiaTheme="minorHAnsi" w:hAnsi="Times New Roman" w:cs="Times New Roman"/>
          <w:bCs/>
          <w:color w:val="000000"/>
          <w:sz w:val="24"/>
          <w:szCs w:val="24"/>
          <w:lang w:bidi="bn-BD"/>
        </w:rPr>
        <w:t>fair and poor BCS goats</w:t>
      </w:r>
      <w:r w:rsidRPr="003E53F6">
        <w:rPr>
          <w:rFonts w:ascii="Times New Roman" w:eastAsiaTheme="minorHAnsi" w:hAnsi="Times New Roman" w:cs="Times New Roman"/>
          <w:bCs/>
          <w:color w:val="000000"/>
          <w:sz w:val="24"/>
          <w:szCs w:val="24"/>
          <w:lang w:bidi="bn-BD"/>
        </w:rPr>
        <w:t>.</w:t>
      </w:r>
      <w:r w:rsidRPr="00771434">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 xml:space="preserve">The prevalence of </w:t>
      </w:r>
      <w:r w:rsidRPr="00CB2058">
        <w:rPr>
          <w:rFonts w:ascii="Times New Roman" w:hAnsi="Times New Roman" w:cs="Times New Roman"/>
          <w:bCs/>
          <w:i/>
          <w:iCs/>
          <w:sz w:val="24"/>
          <w:szCs w:val="24"/>
        </w:rPr>
        <w:t>Salmonella</w:t>
      </w:r>
      <w:r w:rsidRPr="003E53F6">
        <w:rPr>
          <w:rFonts w:ascii="Times New Roman" w:eastAsiaTheme="minorHAnsi" w:hAnsi="Times New Roman" w:cs="Times New Roman"/>
          <w:bCs/>
          <w:i/>
          <w:i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 xml:space="preserve">spp. was </w:t>
      </w:r>
      <w:r>
        <w:rPr>
          <w:rFonts w:ascii="Times New Roman" w:eastAsiaTheme="minorHAnsi" w:hAnsi="Times New Roman" w:cs="Times New Roman"/>
          <w:bCs/>
          <w:color w:val="000000"/>
          <w:sz w:val="24"/>
          <w:szCs w:val="24"/>
          <w:lang w:bidi="bn-BD"/>
        </w:rPr>
        <w:t>3.1</w:t>
      </w:r>
      <w:r w:rsidRPr="003E53F6">
        <w:rPr>
          <w:rFonts w:ascii="Times New Roman" w:eastAsiaTheme="minorHAnsi" w:hAnsi="Times New Roman" w:cs="Times New Roman"/>
          <w:bCs/>
          <w:color w:val="000000"/>
          <w:sz w:val="24"/>
          <w:szCs w:val="24"/>
          <w:lang w:bidi="bn-BD"/>
        </w:rPr>
        <w:t xml:space="preserve"> times higher in</w:t>
      </w:r>
      <w:r>
        <w:rPr>
          <w:rFonts w:ascii="Times New Roman" w:eastAsiaTheme="minorHAnsi" w:hAnsi="Times New Roman" w:cs="Times New Roman"/>
          <w:bCs/>
          <w:color w:val="000000"/>
          <w:sz w:val="24"/>
          <w:szCs w:val="24"/>
          <w:lang w:bidi="bn-BD"/>
        </w:rPr>
        <w:t xml:space="preserve"> goats reared in family than the goats reared in farms </w:t>
      </w:r>
      <w:r w:rsidRPr="00374EFF">
        <w:rPr>
          <w:rFonts w:ascii="Times New Roman" w:eastAsiaTheme="minorHAnsi" w:hAnsi="Times New Roman" w:cs="Times New Roman"/>
          <w:b/>
          <w:color w:val="000000"/>
          <w:sz w:val="24"/>
          <w:szCs w:val="24"/>
          <w:lang w:bidi="bn-BD"/>
        </w:rPr>
        <w:t xml:space="preserve">(Table </w:t>
      </w:r>
      <w:r>
        <w:rPr>
          <w:rFonts w:ascii="Times New Roman" w:eastAsiaTheme="minorHAnsi" w:hAnsi="Times New Roman" w:cs="Times New Roman"/>
          <w:b/>
          <w:color w:val="000000"/>
          <w:sz w:val="24"/>
          <w:szCs w:val="24"/>
          <w:lang w:bidi="bn-BD"/>
        </w:rPr>
        <w:t>4.</w:t>
      </w:r>
      <w:r w:rsidR="00C8356C">
        <w:rPr>
          <w:rFonts w:ascii="Times New Roman" w:eastAsiaTheme="minorHAnsi" w:hAnsi="Times New Roman" w:cs="Times New Roman"/>
          <w:b/>
          <w:color w:val="000000"/>
          <w:sz w:val="24"/>
          <w:szCs w:val="24"/>
          <w:lang w:bidi="bn-BD"/>
        </w:rPr>
        <w:t>10</w:t>
      </w:r>
      <w:r w:rsidRPr="00374EFF">
        <w:rPr>
          <w:rFonts w:ascii="Times New Roman" w:eastAsiaTheme="minorHAnsi" w:hAnsi="Times New Roman" w:cs="Times New Roman"/>
          <w:b/>
          <w:color w:val="000000"/>
          <w:sz w:val="24"/>
          <w:szCs w:val="24"/>
          <w:lang w:bidi="bn-BD"/>
        </w:rPr>
        <w:t>)</w:t>
      </w:r>
      <w:r>
        <w:rPr>
          <w:rFonts w:ascii="Times New Roman" w:eastAsiaTheme="minorHAnsi" w:hAnsi="Times New Roman" w:cs="Times New Roman"/>
          <w:b/>
          <w:color w:val="000000"/>
          <w:sz w:val="24"/>
          <w:szCs w:val="24"/>
          <w:lang w:bidi="bn-BD"/>
        </w:rPr>
        <w:t>.</w:t>
      </w:r>
    </w:p>
    <w:p w:rsidR="007809A3" w:rsidRDefault="007809A3" w:rsidP="005F6FA1">
      <w:pPr>
        <w:rPr>
          <w:rFonts w:ascii="Times New Roman" w:hAnsi="Times New Roman" w:cs="Times New Roman"/>
          <w:b/>
          <w:bCs/>
          <w:sz w:val="24"/>
          <w:szCs w:val="24"/>
        </w:rPr>
      </w:pPr>
    </w:p>
    <w:p w:rsidR="007809A3" w:rsidRDefault="007809A3" w:rsidP="005F6FA1">
      <w:pPr>
        <w:rPr>
          <w:rFonts w:ascii="Times New Roman" w:hAnsi="Times New Roman" w:cs="Times New Roman"/>
          <w:b/>
          <w:bCs/>
          <w:sz w:val="24"/>
          <w:szCs w:val="24"/>
        </w:rPr>
      </w:pPr>
    </w:p>
    <w:p w:rsidR="005F6FA1" w:rsidRPr="00C45E12" w:rsidRDefault="00C8356C" w:rsidP="005F6FA1">
      <w:pPr>
        <w:rPr>
          <w:rFonts w:ascii="Times New Roman" w:hAnsi="Times New Roman" w:cs="Times New Roman"/>
          <w:b/>
          <w:bCs/>
          <w:sz w:val="24"/>
          <w:szCs w:val="24"/>
        </w:rPr>
      </w:pPr>
      <w:r>
        <w:rPr>
          <w:rFonts w:ascii="Times New Roman" w:hAnsi="Times New Roman" w:cs="Times New Roman"/>
          <w:b/>
          <w:bCs/>
          <w:sz w:val="24"/>
          <w:szCs w:val="24"/>
        </w:rPr>
        <w:t>Table 4.10</w:t>
      </w:r>
      <w:r w:rsidR="005F6FA1">
        <w:rPr>
          <w:rFonts w:ascii="Times New Roman" w:hAnsi="Times New Roman" w:cs="Times New Roman"/>
          <w:b/>
          <w:bCs/>
          <w:sz w:val="24"/>
          <w:szCs w:val="24"/>
        </w:rPr>
        <w:t xml:space="preserve">: </w:t>
      </w:r>
      <w:r w:rsidR="005F6FA1" w:rsidRPr="00C45E12">
        <w:rPr>
          <w:rFonts w:ascii="Times New Roman" w:hAnsi="Times New Roman" w:cs="Times New Roman"/>
          <w:b/>
          <w:bCs/>
          <w:sz w:val="24"/>
          <w:szCs w:val="24"/>
        </w:rPr>
        <w:t xml:space="preserve">Frequency distribution of </w:t>
      </w:r>
      <w:r w:rsidR="005F6FA1" w:rsidRPr="00C45E12">
        <w:rPr>
          <w:rFonts w:ascii="Times New Roman" w:hAnsi="Times New Roman" w:cs="Times New Roman"/>
          <w:b/>
          <w:bCs/>
          <w:i/>
          <w:iCs/>
          <w:sz w:val="24"/>
          <w:szCs w:val="24"/>
        </w:rPr>
        <w:t>Salmonella</w:t>
      </w:r>
      <w:r w:rsidR="005F6FA1" w:rsidRPr="00C45E12">
        <w:rPr>
          <w:rFonts w:ascii="Times New Roman" w:hAnsi="Times New Roman" w:cs="Times New Roman"/>
          <w:b/>
          <w:bCs/>
          <w:sz w:val="24"/>
          <w:szCs w:val="24"/>
        </w:rPr>
        <w:t xml:space="preserve"> spp. in goats </w:t>
      </w:r>
    </w:p>
    <w:tbl>
      <w:tblPr>
        <w:tblStyle w:val="TableGrid2"/>
        <w:tblW w:w="5000" w:type="pct"/>
        <w:tblBorders>
          <w:left w:val="none" w:sz="0" w:space="0" w:color="auto"/>
          <w:right w:val="none" w:sz="0" w:space="0" w:color="auto"/>
          <w:insideV w:val="none" w:sz="0" w:space="0" w:color="auto"/>
        </w:tblBorders>
        <w:tblLook w:val="04A0"/>
      </w:tblPr>
      <w:tblGrid>
        <w:gridCol w:w="1377"/>
        <w:gridCol w:w="1971"/>
        <w:gridCol w:w="1259"/>
        <w:gridCol w:w="1132"/>
        <w:gridCol w:w="790"/>
        <w:gridCol w:w="636"/>
        <w:gridCol w:w="919"/>
        <w:gridCol w:w="772"/>
      </w:tblGrid>
      <w:tr w:rsidR="005F6FA1" w:rsidRPr="007809A3" w:rsidTr="007809A3">
        <w:trPr>
          <w:trHeight w:val="656"/>
        </w:trPr>
        <w:tc>
          <w:tcPr>
            <w:tcW w:w="777" w:type="pct"/>
            <w:vMerge w:val="restar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Variables</w:t>
            </w:r>
          </w:p>
        </w:tc>
        <w:tc>
          <w:tcPr>
            <w:tcW w:w="1113" w:type="pct"/>
            <w:vMerge w:val="restar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Categories</w:t>
            </w:r>
          </w:p>
        </w:tc>
        <w:tc>
          <w:tcPr>
            <w:tcW w:w="1795" w:type="pct"/>
            <w:gridSpan w:val="3"/>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i/>
                <w:iCs/>
                <w:color w:val="000000"/>
                <w:sz w:val="23"/>
                <w:szCs w:val="23"/>
              </w:rPr>
              <w:t>Salmonella</w:t>
            </w:r>
            <w:r w:rsidRPr="007809A3">
              <w:rPr>
                <w:rFonts w:ascii="Times New Roman" w:hAnsi="Times New Roman" w:cs="Times New Roman"/>
                <w:b/>
                <w:bCs/>
                <w:color w:val="000000"/>
                <w:sz w:val="23"/>
                <w:szCs w:val="23"/>
              </w:rPr>
              <w:t xml:space="preserve"> spp.</w:t>
            </w:r>
          </w:p>
        </w:tc>
        <w:tc>
          <w:tcPr>
            <w:tcW w:w="1314" w:type="pct"/>
            <w:gridSpan w:val="3"/>
            <w:vAlign w:val="center"/>
          </w:tcPr>
          <w:p w:rsidR="005F6FA1" w:rsidRPr="007809A3" w:rsidRDefault="005F6FA1" w:rsidP="00C8356C">
            <w:pPr>
              <w:spacing w:line="360" w:lineRule="auto"/>
              <w:jc w:val="center"/>
              <w:rPr>
                <w:rFonts w:ascii="Times New Roman" w:hAnsi="Times New Roman" w:cs="Times New Roman"/>
                <w:b/>
                <w:iCs/>
                <w:color w:val="000000"/>
                <w:sz w:val="23"/>
                <w:szCs w:val="23"/>
              </w:rPr>
            </w:pPr>
            <w:r w:rsidRPr="007809A3">
              <w:rPr>
                <w:rFonts w:ascii="Times New Roman" w:hAnsi="Times New Roman" w:cs="Times New Roman"/>
                <w:b/>
                <w:iCs/>
                <w:color w:val="000000"/>
                <w:sz w:val="23"/>
                <w:szCs w:val="23"/>
              </w:rPr>
              <w:t>Multiple logistic regression</w:t>
            </w:r>
          </w:p>
        </w:tc>
      </w:tr>
      <w:tr w:rsidR="007809A3" w:rsidRPr="007809A3" w:rsidTr="007809A3">
        <w:trPr>
          <w:trHeight w:val="638"/>
        </w:trPr>
        <w:tc>
          <w:tcPr>
            <w:tcW w:w="777"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1113"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711" w:type="pc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n (%)</w:t>
            </w:r>
          </w:p>
        </w:tc>
        <w:tc>
          <w:tcPr>
            <w:tcW w:w="639" w:type="pc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95% CI</w:t>
            </w:r>
          </w:p>
        </w:tc>
        <w:tc>
          <w:tcPr>
            <w:tcW w:w="446" w:type="pc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Cs/>
                <w:i/>
                <w:color w:val="000000"/>
                <w:sz w:val="23"/>
                <w:szCs w:val="23"/>
              </w:rPr>
              <w:t xml:space="preserve">P </w:t>
            </w:r>
            <w:r w:rsidRPr="007809A3">
              <w:rPr>
                <w:rFonts w:ascii="Times New Roman" w:hAnsi="Times New Roman" w:cs="Times New Roman"/>
                <w:b/>
                <w:bCs/>
                <w:color w:val="000000"/>
                <w:sz w:val="23"/>
                <w:szCs w:val="23"/>
              </w:rPr>
              <w:t>(χ</w:t>
            </w:r>
            <w:r w:rsidRPr="007809A3">
              <w:rPr>
                <w:rFonts w:ascii="Times New Roman" w:hAnsi="Times New Roman" w:cs="Times New Roman"/>
                <w:b/>
                <w:bCs/>
                <w:color w:val="000000"/>
                <w:sz w:val="23"/>
                <w:szCs w:val="23"/>
                <w:vertAlign w:val="superscript"/>
              </w:rPr>
              <w:t>2</w:t>
            </w:r>
            <w:r w:rsidRPr="007809A3">
              <w:rPr>
                <w:rFonts w:ascii="Times New Roman" w:hAnsi="Times New Roman" w:cs="Times New Roman"/>
                <w:b/>
                <w:bCs/>
                <w:color w:val="000000"/>
                <w:sz w:val="23"/>
                <w:szCs w:val="23"/>
              </w:rPr>
              <w:t>-test)</w:t>
            </w:r>
          </w:p>
        </w:tc>
        <w:tc>
          <w:tcPr>
            <w:tcW w:w="359" w:type="pct"/>
            <w:vAlign w:val="center"/>
          </w:tcPr>
          <w:p w:rsidR="005F6FA1" w:rsidRPr="007809A3" w:rsidRDefault="005F6FA1" w:rsidP="00C8356C">
            <w:pPr>
              <w:spacing w:line="360" w:lineRule="auto"/>
              <w:jc w:val="center"/>
              <w:rPr>
                <w:rFonts w:ascii="Times New Roman" w:hAnsi="Times New Roman" w:cs="Times New Roman"/>
                <w:b/>
                <w:iCs/>
                <w:color w:val="000000"/>
                <w:sz w:val="23"/>
                <w:szCs w:val="23"/>
              </w:rPr>
            </w:pPr>
            <w:r w:rsidRPr="007809A3">
              <w:rPr>
                <w:rFonts w:ascii="Times New Roman" w:hAnsi="Times New Roman" w:cs="Times New Roman"/>
                <w:b/>
                <w:iCs/>
                <w:color w:val="000000"/>
                <w:sz w:val="23"/>
                <w:szCs w:val="23"/>
              </w:rPr>
              <w:t>OR</w:t>
            </w:r>
          </w:p>
        </w:tc>
        <w:tc>
          <w:tcPr>
            <w:tcW w:w="519" w:type="pct"/>
            <w:vAlign w:val="center"/>
          </w:tcPr>
          <w:p w:rsidR="005F6FA1" w:rsidRPr="007809A3" w:rsidRDefault="005F6FA1" w:rsidP="00C8356C">
            <w:pPr>
              <w:spacing w:line="360" w:lineRule="auto"/>
              <w:jc w:val="center"/>
              <w:rPr>
                <w:rFonts w:ascii="Times New Roman" w:hAnsi="Times New Roman" w:cs="Times New Roman"/>
                <w:b/>
                <w:iCs/>
                <w:color w:val="000000"/>
                <w:sz w:val="23"/>
                <w:szCs w:val="23"/>
              </w:rPr>
            </w:pPr>
            <w:r w:rsidRPr="007809A3">
              <w:rPr>
                <w:rFonts w:ascii="Times New Roman" w:hAnsi="Times New Roman" w:cs="Times New Roman"/>
                <w:b/>
                <w:iCs/>
                <w:color w:val="000000"/>
                <w:sz w:val="23"/>
                <w:szCs w:val="23"/>
              </w:rPr>
              <w:t>95% CI</w:t>
            </w:r>
          </w:p>
        </w:tc>
        <w:tc>
          <w:tcPr>
            <w:tcW w:w="436" w:type="pct"/>
            <w:vAlign w:val="center"/>
          </w:tcPr>
          <w:p w:rsidR="005F6FA1" w:rsidRPr="007809A3" w:rsidRDefault="005F6FA1" w:rsidP="00C8356C">
            <w:pPr>
              <w:spacing w:line="360" w:lineRule="auto"/>
              <w:jc w:val="center"/>
              <w:rPr>
                <w:rFonts w:ascii="Times New Roman" w:hAnsi="Times New Roman" w:cs="Times New Roman"/>
                <w:b/>
                <w:i/>
                <w:color w:val="000000"/>
                <w:sz w:val="23"/>
                <w:szCs w:val="23"/>
              </w:rPr>
            </w:pPr>
            <w:r w:rsidRPr="007809A3">
              <w:rPr>
                <w:rFonts w:ascii="Times New Roman" w:hAnsi="Times New Roman" w:cs="Times New Roman"/>
                <w:b/>
                <w:i/>
                <w:color w:val="000000"/>
                <w:sz w:val="23"/>
                <w:szCs w:val="23"/>
              </w:rPr>
              <w:t>P</w:t>
            </w:r>
          </w:p>
        </w:tc>
      </w:tr>
      <w:tr w:rsidR="007809A3" w:rsidRPr="007809A3" w:rsidTr="007809A3">
        <w:trPr>
          <w:trHeight w:val="287"/>
        </w:trPr>
        <w:tc>
          <w:tcPr>
            <w:tcW w:w="777" w:type="pct"/>
            <w:vMerge w:val="restar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Season</w:t>
            </w: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Winter (120)</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21 (17.5%)</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11.2-25.5</w:t>
            </w:r>
          </w:p>
        </w:tc>
        <w:tc>
          <w:tcPr>
            <w:tcW w:w="446" w:type="pct"/>
            <w:vMerge w:val="restart"/>
            <w:vAlign w:val="center"/>
          </w:tcPr>
          <w:p w:rsidR="005F6FA1" w:rsidRPr="007809A3" w:rsidRDefault="005F6FA1" w:rsidP="00C8356C">
            <w:pPr>
              <w:spacing w:line="360" w:lineRule="auto"/>
              <w:jc w:val="center"/>
              <w:rPr>
                <w:rFonts w:ascii="Times New Roman" w:hAnsi="Times New Roman" w:cs="Times New Roman"/>
                <w:iCs/>
                <w:color w:val="000000"/>
                <w:sz w:val="23"/>
                <w:szCs w:val="23"/>
              </w:rPr>
            </w:pPr>
            <w:r w:rsidRPr="007809A3">
              <w:rPr>
                <w:rFonts w:ascii="Times New Roman" w:hAnsi="Times New Roman" w:cs="Times New Roman"/>
                <w:iCs/>
                <w:color w:val="000000"/>
                <w:sz w:val="23"/>
                <w:szCs w:val="23"/>
              </w:rPr>
              <w:t>0.19</w:t>
            </w:r>
          </w:p>
        </w:tc>
        <w:tc>
          <w:tcPr>
            <w:tcW w:w="359" w:type="pct"/>
            <w:vAlign w:val="center"/>
          </w:tcPr>
          <w:p w:rsidR="005F6FA1" w:rsidRPr="007809A3" w:rsidRDefault="005F6FA1" w:rsidP="00C8356C">
            <w:pPr>
              <w:spacing w:line="360" w:lineRule="auto"/>
              <w:jc w:val="center"/>
              <w:rPr>
                <w:rFonts w:ascii="Times New Roman" w:hAnsi="Times New Roman" w:cs="Times New Roman"/>
                <w:iCs/>
                <w:color w:val="000000"/>
                <w:sz w:val="23"/>
                <w:szCs w:val="23"/>
              </w:rPr>
            </w:pPr>
            <w:r w:rsidRPr="007809A3">
              <w:rPr>
                <w:rFonts w:ascii="Times New Roman" w:hAnsi="Times New Roman" w:cs="Times New Roman"/>
                <w:iCs/>
                <w:color w:val="000000"/>
                <w:sz w:val="23"/>
                <w:szCs w:val="23"/>
              </w:rPr>
              <w:t>1</w:t>
            </w:r>
          </w:p>
        </w:tc>
        <w:tc>
          <w:tcPr>
            <w:tcW w:w="51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r>
      <w:tr w:rsidR="007809A3" w:rsidRPr="007809A3" w:rsidTr="007809A3">
        <w:trPr>
          <w:trHeight w:val="287"/>
        </w:trPr>
        <w:tc>
          <w:tcPr>
            <w:tcW w:w="777"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Summer (80)</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20 (25%)</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15.9-35.9</w:t>
            </w:r>
          </w:p>
        </w:tc>
        <w:tc>
          <w:tcPr>
            <w:tcW w:w="446" w:type="pct"/>
            <w:vMerge/>
            <w:vAlign w:val="center"/>
          </w:tcPr>
          <w:p w:rsidR="005F6FA1" w:rsidRPr="007809A3" w:rsidRDefault="005F6FA1" w:rsidP="00C8356C">
            <w:pPr>
              <w:spacing w:line="360" w:lineRule="auto"/>
              <w:jc w:val="center"/>
              <w:rPr>
                <w:rFonts w:ascii="Times New Roman" w:hAnsi="Times New Roman" w:cs="Times New Roman"/>
                <w:iCs/>
                <w:color w:val="000000"/>
                <w:sz w:val="23"/>
                <w:szCs w:val="23"/>
              </w:rPr>
            </w:pPr>
          </w:p>
        </w:tc>
        <w:tc>
          <w:tcPr>
            <w:tcW w:w="359" w:type="pct"/>
            <w:vAlign w:val="center"/>
          </w:tcPr>
          <w:p w:rsidR="005F6FA1" w:rsidRPr="007809A3" w:rsidRDefault="005F6FA1" w:rsidP="00C8356C">
            <w:pPr>
              <w:spacing w:line="360" w:lineRule="auto"/>
              <w:jc w:val="center"/>
              <w:rPr>
                <w:rFonts w:ascii="Times New Roman" w:hAnsi="Times New Roman" w:cs="Times New Roman"/>
                <w:iCs/>
                <w:color w:val="000000"/>
                <w:sz w:val="23"/>
                <w:szCs w:val="23"/>
              </w:rPr>
            </w:pPr>
            <w:r w:rsidRPr="007809A3">
              <w:rPr>
                <w:rFonts w:ascii="Times New Roman" w:hAnsi="Times New Roman" w:cs="Times New Roman"/>
                <w:iCs/>
                <w:color w:val="000000"/>
                <w:sz w:val="23"/>
                <w:szCs w:val="23"/>
              </w:rPr>
              <w:t>1.8</w:t>
            </w:r>
          </w:p>
        </w:tc>
        <w:tc>
          <w:tcPr>
            <w:tcW w:w="519" w:type="pct"/>
            <w:vAlign w:val="center"/>
          </w:tcPr>
          <w:p w:rsidR="005F6FA1" w:rsidRPr="007809A3" w:rsidRDefault="005F6FA1" w:rsidP="00C8356C">
            <w:pPr>
              <w:spacing w:line="360" w:lineRule="auto"/>
              <w:jc w:val="center"/>
              <w:rPr>
                <w:rFonts w:ascii="Times New Roman" w:hAnsi="Times New Roman" w:cs="Times New Roman"/>
                <w:iCs/>
                <w:color w:val="000000"/>
                <w:sz w:val="23"/>
                <w:szCs w:val="23"/>
              </w:rPr>
            </w:pPr>
            <w:r w:rsidRPr="007809A3">
              <w:rPr>
                <w:rFonts w:ascii="Times New Roman" w:hAnsi="Times New Roman" w:cs="Times New Roman"/>
                <w:iCs/>
                <w:color w:val="000000"/>
                <w:sz w:val="23"/>
                <w:szCs w:val="23"/>
              </w:rPr>
              <w:t>0.7-4.4</w:t>
            </w:r>
          </w:p>
        </w:tc>
        <w:tc>
          <w:tcPr>
            <w:tcW w:w="436" w:type="pct"/>
            <w:vAlign w:val="center"/>
          </w:tcPr>
          <w:p w:rsidR="005F6FA1" w:rsidRPr="007809A3" w:rsidRDefault="005F6FA1" w:rsidP="00C8356C">
            <w:pPr>
              <w:spacing w:line="360" w:lineRule="auto"/>
              <w:jc w:val="center"/>
              <w:rPr>
                <w:rFonts w:ascii="Times New Roman" w:hAnsi="Times New Roman" w:cs="Times New Roman"/>
                <w:iCs/>
                <w:color w:val="000000"/>
                <w:sz w:val="23"/>
                <w:szCs w:val="23"/>
              </w:rPr>
            </w:pPr>
            <w:r w:rsidRPr="007809A3">
              <w:rPr>
                <w:rFonts w:ascii="Times New Roman" w:hAnsi="Times New Roman" w:cs="Times New Roman"/>
                <w:iCs/>
                <w:color w:val="000000"/>
                <w:sz w:val="23"/>
                <w:szCs w:val="23"/>
              </w:rPr>
              <w:t>0.24</w:t>
            </w:r>
          </w:p>
        </w:tc>
      </w:tr>
      <w:tr w:rsidR="007809A3" w:rsidRPr="007809A3" w:rsidTr="007809A3">
        <w:tc>
          <w:tcPr>
            <w:tcW w:w="777" w:type="pct"/>
            <w:vMerge w:val="restar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Breed</w:t>
            </w: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Jamnapari (133)</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6 (4.5%)</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1.7-9.6</w:t>
            </w:r>
          </w:p>
        </w:tc>
        <w:tc>
          <w:tcPr>
            <w:tcW w:w="446" w:type="pct"/>
            <w:vMerge w:val="restar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&lt;0.01</w:t>
            </w:r>
          </w:p>
        </w:tc>
        <w:tc>
          <w:tcPr>
            <w:tcW w:w="35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w:t>
            </w:r>
          </w:p>
        </w:tc>
        <w:tc>
          <w:tcPr>
            <w:tcW w:w="51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r>
      <w:tr w:rsidR="007809A3" w:rsidRPr="007809A3" w:rsidTr="007809A3">
        <w:tc>
          <w:tcPr>
            <w:tcW w:w="777"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Black bengal (25)</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11 (44%)</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24.4-65.1</w:t>
            </w:r>
          </w:p>
        </w:tc>
        <w:tc>
          <w:tcPr>
            <w:tcW w:w="446"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35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22.8</w:t>
            </w:r>
          </w:p>
        </w:tc>
        <w:tc>
          <w:tcPr>
            <w:tcW w:w="51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6.5-79.9</w:t>
            </w:r>
          </w:p>
        </w:tc>
        <w:tc>
          <w:tcPr>
            <w:tcW w:w="436"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b/>
                <w:bCs/>
                <w:color w:val="000000"/>
                <w:sz w:val="23"/>
                <w:szCs w:val="23"/>
              </w:rPr>
              <w:t>&lt;0.01</w:t>
            </w:r>
          </w:p>
        </w:tc>
      </w:tr>
      <w:tr w:rsidR="007809A3" w:rsidRPr="007809A3" w:rsidTr="007809A3">
        <w:tc>
          <w:tcPr>
            <w:tcW w:w="777"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Cross (42)</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24 (57.1%)</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40.9-72.3</w:t>
            </w:r>
          </w:p>
        </w:tc>
        <w:tc>
          <w:tcPr>
            <w:tcW w:w="446"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359" w:type="pct"/>
            <w:tcBorders>
              <w:bottom w:val="single" w:sz="4" w:space="0" w:color="auto"/>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27.3</w:t>
            </w:r>
          </w:p>
        </w:tc>
        <w:tc>
          <w:tcPr>
            <w:tcW w:w="519" w:type="pct"/>
            <w:tcBorders>
              <w:bottom w:val="single" w:sz="4" w:space="0" w:color="auto"/>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9.1-81.8</w:t>
            </w:r>
          </w:p>
        </w:tc>
        <w:tc>
          <w:tcPr>
            <w:tcW w:w="436" w:type="pct"/>
            <w:tcBorders>
              <w:bottom w:val="single" w:sz="4" w:space="0" w:color="auto"/>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b/>
                <w:bCs/>
                <w:color w:val="000000"/>
                <w:sz w:val="23"/>
                <w:szCs w:val="23"/>
              </w:rPr>
              <w:t>&lt;0.01</w:t>
            </w:r>
          </w:p>
        </w:tc>
      </w:tr>
      <w:tr w:rsidR="007809A3" w:rsidRPr="007809A3" w:rsidTr="007809A3">
        <w:tc>
          <w:tcPr>
            <w:tcW w:w="777" w:type="pct"/>
            <w:vMerge w:val="restar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Sex</w:t>
            </w: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Female (119)</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22 (18.5%)</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11.9-26.6</w:t>
            </w:r>
          </w:p>
        </w:tc>
        <w:tc>
          <w:tcPr>
            <w:tcW w:w="446" w:type="pct"/>
            <w:vMerge w:val="restar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0.39</w:t>
            </w:r>
          </w:p>
        </w:tc>
        <w:tc>
          <w:tcPr>
            <w:tcW w:w="359" w:type="pct"/>
            <w:tcBorders>
              <w:bottom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519" w:type="pct"/>
            <w:tcBorders>
              <w:bottom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tcBorders>
              <w:bottom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r>
      <w:tr w:rsidR="007809A3" w:rsidRPr="007809A3" w:rsidTr="007809A3">
        <w:tc>
          <w:tcPr>
            <w:tcW w:w="777"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Male (81)</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19 (23.5%)</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14.7-34.2</w:t>
            </w:r>
          </w:p>
        </w:tc>
        <w:tc>
          <w:tcPr>
            <w:tcW w:w="446"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359" w:type="pct"/>
            <w:tcBorders>
              <w:top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519" w:type="pct"/>
            <w:tcBorders>
              <w:top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tcBorders>
              <w:top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r>
      <w:tr w:rsidR="007809A3" w:rsidRPr="007809A3" w:rsidTr="007809A3">
        <w:tc>
          <w:tcPr>
            <w:tcW w:w="777" w:type="pct"/>
            <w:vMerge w:val="restar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Source</w:t>
            </w: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Farm (54)</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6 (11.1%)</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4.2-22.6</w:t>
            </w:r>
          </w:p>
        </w:tc>
        <w:tc>
          <w:tcPr>
            <w:tcW w:w="446" w:type="pct"/>
            <w:vMerge w:val="restar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0.04</w:t>
            </w:r>
          </w:p>
        </w:tc>
        <w:tc>
          <w:tcPr>
            <w:tcW w:w="35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w:t>
            </w:r>
          </w:p>
        </w:tc>
        <w:tc>
          <w:tcPr>
            <w:tcW w:w="51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r>
      <w:tr w:rsidR="007809A3" w:rsidRPr="007809A3" w:rsidTr="007809A3">
        <w:tc>
          <w:tcPr>
            <w:tcW w:w="777"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Family (146)</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35 (23.9%)</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17.3-31.7</w:t>
            </w:r>
          </w:p>
        </w:tc>
        <w:tc>
          <w:tcPr>
            <w:tcW w:w="446"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359" w:type="pct"/>
            <w:tcBorders>
              <w:bottom w:val="single" w:sz="4" w:space="0" w:color="auto"/>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3.1</w:t>
            </w:r>
          </w:p>
        </w:tc>
        <w:tc>
          <w:tcPr>
            <w:tcW w:w="519" w:type="pct"/>
            <w:tcBorders>
              <w:bottom w:val="single" w:sz="4" w:space="0" w:color="auto"/>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0.9-9.5</w:t>
            </w:r>
          </w:p>
        </w:tc>
        <w:tc>
          <w:tcPr>
            <w:tcW w:w="436" w:type="pct"/>
            <w:tcBorders>
              <w:bottom w:val="single" w:sz="4" w:space="0" w:color="auto"/>
            </w:tcBorders>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0.05</w:t>
            </w:r>
          </w:p>
        </w:tc>
      </w:tr>
      <w:tr w:rsidR="007809A3" w:rsidRPr="007809A3" w:rsidTr="007809A3">
        <w:tc>
          <w:tcPr>
            <w:tcW w:w="777" w:type="pct"/>
            <w:vMerge w:val="restar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Age</w:t>
            </w:r>
          </w:p>
        </w:tc>
        <w:tc>
          <w:tcPr>
            <w:tcW w:w="1113" w:type="pct"/>
            <w:vAlign w:val="center"/>
          </w:tcPr>
          <w:p w:rsidR="005F6FA1" w:rsidRPr="007809A3" w:rsidRDefault="00C8356C"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Juvenile (</w:t>
            </w:r>
            <w:r w:rsidR="005F6FA1" w:rsidRPr="007809A3">
              <w:rPr>
                <w:rFonts w:ascii="Times New Roman" w:hAnsi="Times New Roman" w:cs="Times New Roman"/>
                <w:color w:val="000000"/>
                <w:sz w:val="23"/>
                <w:szCs w:val="23"/>
              </w:rPr>
              <w:t>0 days-1 year</w:t>
            </w:r>
            <w:r w:rsidRPr="007809A3">
              <w:rPr>
                <w:rFonts w:ascii="Times New Roman" w:hAnsi="Times New Roman" w:cs="Times New Roman"/>
                <w:color w:val="000000"/>
                <w:sz w:val="23"/>
                <w:szCs w:val="23"/>
              </w:rPr>
              <w:t>)</w:t>
            </w:r>
            <w:r w:rsidR="005F6FA1" w:rsidRPr="007809A3">
              <w:rPr>
                <w:rFonts w:ascii="Times New Roman" w:hAnsi="Times New Roman" w:cs="Times New Roman"/>
                <w:color w:val="000000"/>
                <w:sz w:val="23"/>
                <w:szCs w:val="23"/>
              </w:rPr>
              <w:t xml:space="preserve"> (93)</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18 (19.4%)</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11.9-28.8</w:t>
            </w:r>
          </w:p>
        </w:tc>
        <w:tc>
          <w:tcPr>
            <w:tcW w:w="446" w:type="pct"/>
            <w:vMerge w:val="restar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0.48</w:t>
            </w:r>
          </w:p>
        </w:tc>
        <w:tc>
          <w:tcPr>
            <w:tcW w:w="359" w:type="pct"/>
            <w:tcBorders>
              <w:bottom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519" w:type="pct"/>
            <w:tcBorders>
              <w:bottom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tcBorders>
              <w:bottom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r>
      <w:tr w:rsidR="007809A3" w:rsidRPr="007809A3" w:rsidTr="007809A3">
        <w:tc>
          <w:tcPr>
            <w:tcW w:w="777"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1113" w:type="pct"/>
            <w:vAlign w:val="center"/>
          </w:tcPr>
          <w:p w:rsidR="005F6FA1" w:rsidRPr="007809A3" w:rsidRDefault="00C8356C"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Young (</w:t>
            </w:r>
            <w:r w:rsidR="005F6FA1" w:rsidRPr="007809A3">
              <w:rPr>
                <w:rFonts w:ascii="Times New Roman" w:hAnsi="Times New Roman" w:cs="Times New Roman"/>
                <w:color w:val="000000"/>
                <w:sz w:val="23"/>
                <w:szCs w:val="23"/>
              </w:rPr>
              <w:t>1 year- 2 years</w:t>
            </w:r>
            <w:r w:rsidRPr="007809A3">
              <w:rPr>
                <w:rFonts w:ascii="Times New Roman" w:hAnsi="Times New Roman" w:cs="Times New Roman"/>
                <w:color w:val="000000"/>
                <w:sz w:val="23"/>
                <w:szCs w:val="23"/>
              </w:rPr>
              <w:t>)</w:t>
            </w:r>
            <w:r w:rsidR="005F6FA1" w:rsidRPr="007809A3">
              <w:rPr>
                <w:rFonts w:ascii="Times New Roman" w:hAnsi="Times New Roman" w:cs="Times New Roman"/>
                <w:color w:val="000000"/>
                <w:sz w:val="23"/>
                <w:szCs w:val="23"/>
              </w:rPr>
              <w:t xml:space="preserve"> (71)</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13 (18.3%)</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10.1-29.3</w:t>
            </w:r>
          </w:p>
        </w:tc>
        <w:tc>
          <w:tcPr>
            <w:tcW w:w="446"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359" w:type="pct"/>
            <w:tcBorders>
              <w:top w:val="nil"/>
              <w:bottom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519" w:type="pct"/>
            <w:tcBorders>
              <w:top w:val="nil"/>
              <w:bottom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tcBorders>
              <w:top w:val="nil"/>
              <w:bottom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r>
      <w:tr w:rsidR="007809A3" w:rsidRPr="007809A3" w:rsidTr="007809A3">
        <w:tc>
          <w:tcPr>
            <w:tcW w:w="777"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1113" w:type="pct"/>
            <w:vAlign w:val="center"/>
          </w:tcPr>
          <w:p w:rsidR="005F6FA1" w:rsidRPr="007809A3" w:rsidRDefault="00C8356C"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Adult (</w:t>
            </w:r>
            <w:r w:rsidR="005F6FA1" w:rsidRPr="007809A3">
              <w:rPr>
                <w:rFonts w:ascii="Times New Roman" w:hAnsi="Times New Roman" w:cs="Times New Roman"/>
                <w:color w:val="000000"/>
                <w:sz w:val="23"/>
                <w:szCs w:val="23"/>
              </w:rPr>
              <w:t>&gt; 2 years</w:t>
            </w:r>
            <w:r w:rsidRPr="007809A3">
              <w:rPr>
                <w:rFonts w:ascii="Times New Roman" w:hAnsi="Times New Roman" w:cs="Times New Roman"/>
                <w:color w:val="000000"/>
                <w:sz w:val="23"/>
                <w:szCs w:val="23"/>
              </w:rPr>
              <w:t>)</w:t>
            </w:r>
            <w:r w:rsidR="005F6FA1" w:rsidRPr="007809A3">
              <w:rPr>
                <w:rFonts w:ascii="Times New Roman" w:hAnsi="Times New Roman" w:cs="Times New Roman"/>
                <w:color w:val="000000"/>
                <w:sz w:val="23"/>
                <w:szCs w:val="23"/>
              </w:rPr>
              <w:t xml:space="preserve"> (36)</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10 (27.8%)</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14.2-45.2</w:t>
            </w:r>
          </w:p>
        </w:tc>
        <w:tc>
          <w:tcPr>
            <w:tcW w:w="446"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359" w:type="pct"/>
            <w:tcBorders>
              <w:top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519" w:type="pct"/>
            <w:tcBorders>
              <w:top w:val="nil"/>
            </w:tcBorders>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tcBorders>
              <w:top w:val="nil"/>
            </w:tcBorders>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r>
      <w:tr w:rsidR="007809A3" w:rsidRPr="007809A3" w:rsidTr="007809A3">
        <w:tc>
          <w:tcPr>
            <w:tcW w:w="777" w:type="pct"/>
            <w:vMerge w:val="restar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BCS</w:t>
            </w:r>
          </w:p>
        </w:tc>
        <w:tc>
          <w:tcPr>
            <w:tcW w:w="1113" w:type="pct"/>
            <w:vAlign w:val="center"/>
          </w:tcPr>
          <w:p w:rsidR="005F6FA1" w:rsidRPr="007809A3" w:rsidRDefault="00C8356C" w:rsidP="00C8356C">
            <w:pPr>
              <w:jc w:val="center"/>
              <w:rPr>
                <w:rFonts w:ascii="Times New Roman" w:hAnsi="Times New Roman" w:cs="Times New Roman"/>
                <w:sz w:val="23"/>
                <w:szCs w:val="23"/>
              </w:rPr>
            </w:pPr>
            <w:r w:rsidRPr="007809A3">
              <w:rPr>
                <w:rFonts w:ascii="Times New Roman" w:hAnsi="Times New Roman" w:cs="Times New Roman"/>
                <w:sz w:val="23"/>
                <w:szCs w:val="23"/>
              </w:rPr>
              <w:t>Poor-1</w:t>
            </w:r>
            <w:r w:rsidR="005F6FA1" w:rsidRPr="007809A3">
              <w:rPr>
                <w:rFonts w:ascii="Times New Roman" w:hAnsi="Times New Roman" w:cs="Times New Roman"/>
                <w:sz w:val="23"/>
                <w:szCs w:val="23"/>
              </w:rPr>
              <w:t xml:space="preserve"> (54)</w:t>
            </w:r>
          </w:p>
        </w:tc>
        <w:tc>
          <w:tcPr>
            <w:tcW w:w="711" w:type="pct"/>
            <w:vAlign w:val="center"/>
          </w:tcPr>
          <w:p w:rsidR="005F6FA1" w:rsidRPr="007809A3" w:rsidRDefault="005F6FA1" w:rsidP="00C8356C">
            <w:pPr>
              <w:jc w:val="center"/>
              <w:rPr>
                <w:rFonts w:ascii="Times New Roman" w:hAnsi="Times New Roman" w:cs="Times New Roman"/>
                <w:sz w:val="23"/>
                <w:szCs w:val="23"/>
              </w:rPr>
            </w:pPr>
            <w:r w:rsidRPr="007809A3">
              <w:rPr>
                <w:rFonts w:ascii="Times New Roman" w:hAnsi="Times New Roman" w:cs="Times New Roman"/>
                <w:sz w:val="23"/>
                <w:szCs w:val="23"/>
              </w:rPr>
              <w:t>5 (9.3%)</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3.1-20.3</w:t>
            </w:r>
          </w:p>
        </w:tc>
        <w:tc>
          <w:tcPr>
            <w:tcW w:w="446" w:type="pct"/>
            <w:vMerge w:val="restar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0.02</w:t>
            </w:r>
          </w:p>
        </w:tc>
        <w:tc>
          <w:tcPr>
            <w:tcW w:w="35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w:t>
            </w:r>
          </w:p>
        </w:tc>
        <w:tc>
          <w:tcPr>
            <w:tcW w:w="51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r>
      <w:tr w:rsidR="007809A3" w:rsidRPr="007809A3" w:rsidTr="007809A3">
        <w:tc>
          <w:tcPr>
            <w:tcW w:w="777"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1113" w:type="pct"/>
            <w:vAlign w:val="center"/>
          </w:tcPr>
          <w:p w:rsidR="005F6FA1" w:rsidRPr="007809A3" w:rsidRDefault="00C8356C"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Fair-2</w:t>
            </w:r>
            <w:r w:rsidR="005F6FA1" w:rsidRPr="007809A3">
              <w:rPr>
                <w:rFonts w:ascii="Times New Roman" w:hAnsi="Times New Roman" w:cs="Times New Roman"/>
                <w:color w:val="000000"/>
                <w:sz w:val="23"/>
                <w:szCs w:val="23"/>
              </w:rPr>
              <w:t xml:space="preserve"> (69)</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14 (20.3%)</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11.6-31.7</w:t>
            </w:r>
          </w:p>
        </w:tc>
        <w:tc>
          <w:tcPr>
            <w:tcW w:w="446"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35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2.2</w:t>
            </w:r>
          </w:p>
        </w:tc>
        <w:tc>
          <w:tcPr>
            <w:tcW w:w="51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0.5-8.4</w:t>
            </w:r>
          </w:p>
        </w:tc>
        <w:tc>
          <w:tcPr>
            <w:tcW w:w="436"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0.26</w:t>
            </w:r>
          </w:p>
        </w:tc>
      </w:tr>
      <w:tr w:rsidR="007809A3" w:rsidRPr="007809A3" w:rsidTr="007809A3">
        <w:tc>
          <w:tcPr>
            <w:tcW w:w="777"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1113" w:type="pct"/>
            <w:vAlign w:val="center"/>
          </w:tcPr>
          <w:p w:rsidR="005F6FA1" w:rsidRPr="007809A3" w:rsidRDefault="00C8356C"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Poor-3</w:t>
            </w:r>
            <w:r w:rsidR="005F6FA1" w:rsidRPr="007809A3">
              <w:rPr>
                <w:rFonts w:ascii="Times New Roman" w:hAnsi="Times New Roman" w:cs="Times New Roman"/>
                <w:color w:val="000000"/>
                <w:sz w:val="23"/>
                <w:szCs w:val="23"/>
              </w:rPr>
              <w:t xml:space="preserve"> (77)</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22 (28.6%)</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18.8-40</w:t>
            </w:r>
          </w:p>
        </w:tc>
        <w:tc>
          <w:tcPr>
            <w:tcW w:w="446"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35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5.7</w:t>
            </w:r>
          </w:p>
        </w:tc>
        <w:tc>
          <w:tcPr>
            <w:tcW w:w="51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1.5-21.5</w:t>
            </w:r>
          </w:p>
        </w:tc>
        <w:tc>
          <w:tcPr>
            <w:tcW w:w="436" w:type="pc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0.01</w:t>
            </w:r>
          </w:p>
        </w:tc>
      </w:tr>
      <w:tr w:rsidR="007809A3" w:rsidRPr="007809A3" w:rsidTr="007809A3">
        <w:tc>
          <w:tcPr>
            <w:tcW w:w="777" w:type="pct"/>
            <w:vMerge w:val="restar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Vaccination</w:t>
            </w: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Yes (14)</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7 (50%)</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23.1-76.9</w:t>
            </w:r>
          </w:p>
        </w:tc>
        <w:tc>
          <w:tcPr>
            <w:tcW w:w="446" w:type="pct"/>
            <w:vMerge w:val="restar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&lt;0.01</w:t>
            </w:r>
          </w:p>
        </w:tc>
        <w:tc>
          <w:tcPr>
            <w:tcW w:w="35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6</w:t>
            </w:r>
          </w:p>
        </w:tc>
        <w:tc>
          <w:tcPr>
            <w:tcW w:w="51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1.2-31.3</w:t>
            </w:r>
          </w:p>
        </w:tc>
        <w:tc>
          <w:tcPr>
            <w:tcW w:w="436" w:type="pct"/>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r w:rsidRPr="007809A3">
              <w:rPr>
                <w:rFonts w:ascii="Times New Roman" w:hAnsi="Times New Roman" w:cs="Times New Roman"/>
                <w:b/>
                <w:bCs/>
                <w:color w:val="000000"/>
                <w:sz w:val="23"/>
                <w:szCs w:val="23"/>
              </w:rPr>
              <w:t>0.03</w:t>
            </w:r>
          </w:p>
        </w:tc>
      </w:tr>
      <w:tr w:rsidR="007809A3" w:rsidRPr="007809A3" w:rsidTr="007809A3">
        <w:tc>
          <w:tcPr>
            <w:tcW w:w="777" w:type="pct"/>
            <w:vMerge/>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1113"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No (186)</w:t>
            </w:r>
          </w:p>
        </w:tc>
        <w:tc>
          <w:tcPr>
            <w:tcW w:w="711"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34 (18.3%)</w:t>
            </w:r>
          </w:p>
        </w:tc>
        <w:tc>
          <w:tcPr>
            <w:tcW w:w="639" w:type="pct"/>
            <w:vAlign w:val="center"/>
          </w:tcPr>
          <w:p w:rsidR="005F6FA1" w:rsidRPr="007809A3" w:rsidRDefault="005F6FA1" w:rsidP="00C8356C">
            <w:pPr>
              <w:spacing w:line="360" w:lineRule="auto"/>
              <w:jc w:val="center"/>
              <w:rPr>
                <w:rFonts w:ascii="Times New Roman" w:hAnsi="Times New Roman" w:cs="Times New Roman"/>
                <w:color w:val="000000"/>
                <w:szCs w:val="22"/>
              </w:rPr>
            </w:pPr>
            <w:r w:rsidRPr="007809A3">
              <w:rPr>
                <w:rFonts w:ascii="Times New Roman" w:hAnsi="Times New Roman" w:cs="Times New Roman"/>
                <w:color w:val="000000"/>
                <w:szCs w:val="22"/>
              </w:rPr>
              <w:t>13-24.6</w:t>
            </w:r>
          </w:p>
        </w:tc>
        <w:tc>
          <w:tcPr>
            <w:tcW w:w="446" w:type="pct"/>
            <w:vMerge/>
            <w:vAlign w:val="center"/>
          </w:tcPr>
          <w:p w:rsidR="005F6FA1" w:rsidRPr="007809A3" w:rsidRDefault="005F6FA1" w:rsidP="00C8356C">
            <w:pPr>
              <w:spacing w:line="360" w:lineRule="auto"/>
              <w:jc w:val="center"/>
              <w:rPr>
                <w:rFonts w:ascii="Times New Roman" w:hAnsi="Times New Roman" w:cs="Times New Roman"/>
                <w:b/>
                <w:bCs/>
                <w:color w:val="000000"/>
                <w:sz w:val="23"/>
                <w:szCs w:val="23"/>
              </w:rPr>
            </w:pPr>
          </w:p>
        </w:tc>
        <w:tc>
          <w:tcPr>
            <w:tcW w:w="35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r w:rsidRPr="007809A3">
              <w:rPr>
                <w:rFonts w:ascii="Times New Roman" w:hAnsi="Times New Roman" w:cs="Times New Roman"/>
                <w:color w:val="000000"/>
                <w:sz w:val="23"/>
                <w:szCs w:val="23"/>
              </w:rPr>
              <w:t>1</w:t>
            </w:r>
          </w:p>
        </w:tc>
        <w:tc>
          <w:tcPr>
            <w:tcW w:w="519"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c>
          <w:tcPr>
            <w:tcW w:w="436" w:type="pct"/>
            <w:vAlign w:val="center"/>
          </w:tcPr>
          <w:p w:rsidR="005F6FA1" w:rsidRPr="007809A3" w:rsidRDefault="005F6FA1" w:rsidP="00C8356C">
            <w:pPr>
              <w:spacing w:line="360" w:lineRule="auto"/>
              <w:jc w:val="center"/>
              <w:rPr>
                <w:rFonts w:ascii="Times New Roman" w:hAnsi="Times New Roman" w:cs="Times New Roman"/>
                <w:color w:val="000000"/>
                <w:sz w:val="23"/>
                <w:szCs w:val="23"/>
              </w:rPr>
            </w:pPr>
          </w:p>
        </w:tc>
      </w:tr>
    </w:tbl>
    <w:p w:rsidR="005F6FA1" w:rsidRDefault="005F6FA1" w:rsidP="005F6FA1">
      <w:pPr>
        <w:rPr>
          <w:rFonts w:ascii="Times New Roman" w:hAnsi="Times New Roman" w:cs="Times New Roman"/>
          <w:sz w:val="24"/>
          <w:szCs w:val="24"/>
        </w:rPr>
      </w:pPr>
    </w:p>
    <w:p w:rsidR="005F6FA1" w:rsidRPr="00F76429" w:rsidRDefault="00D43AB5" w:rsidP="00B61D0D">
      <w:pPr>
        <w:pStyle w:val="Heading4"/>
        <w:spacing w:after="240"/>
        <w:rPr>
          <w:rFonts w:eastAsiaTheme="minorHAnsi"/>
          <w:i/>
        </w:rPr>
      </w:pPr>
      <w:bookmarkStart w:id="154" w:name="_Toc525559278"/>
      <w:r>
        <w:t>4.4</w:t>
      </w:r>
      <w:r w:rsidR="000C5D3D">
        <w:t>.4.3</w:t>
      </w:r>
      <w:r w:rsidR="005F6FA1">
        <w:rPr>
          <w:rFonts w:eastAsiaTheme="minorHAnsi"/>
        </w:rPr>
        <w:t xml:space="preserve">. </w:t>
      </w:r>
      <w:r w:rsidR="005F6FA1" w:rsidRPr="00517248">
        <w:rPr>
          <w:rFonts w:eastAsiaTheme="minorHAnsi"/>
        </w:rPr>
        <w:t>Antimicrobial resistance pattern of</w:t>
      </w:r>
      <w:r w:rsidR="005F6FA1">
        <w:rPr>
          <w:rFonts w:eastAsiaTheme="minorHAnsi"/>
        </w:rPr>
        <w:t xml:space="preserve"> </w:t>
      </w:r>
      <w:r w:rsidR="005F6FA1">
        <w:rPr>
          <w:rFonts w:eastAsiaTheme="minorHAnsi"/>
          <w:i/>
        </w:rPr>
        <w:t xml:space="preserve">Salmonella </w:t>
      </w:r>
      <w:r w:rsidR="005F6FA1" w:rsidRPr="00225E2A">
        <w:rPr>
          <w:rFonts w:eastAsiaTheme="minorHAnsi"/>
        </w:rPr>
        <w:t>spp. in goats</w:t>
      </w:r>
      <w:bookmarkEnd w:id="154"/>
    </w:p>
    <w:p w:rsidR="005F6FA1" w:rsidRPr="007809A3" w:rsidRDefault="005F6FA1" w:rsidP="007809A3">
      <w:pPr>
        <w:spacing w:after="240" w:line="360" w:lineRule="auto"/>
        <w:jc w:val="both"/>
        <w:rPr>
          <w:rFonts w:ascii="Times New Roman" w:eastAsiaTheme="minorHAnsi" w:hAnsi="Times New Roman" w:cs="Times New Roman"/>
          <w:bCs/>
          <w:color w:val="000000"/>
          <w:sz w:val="24"/>
          <w:szCs w:val="24"/>
          <w:lang w:bidi="bn-BD"/>
        </w:rPr>
      </w:pPr>
      <w:r>
        <w:rPr>
          <w:rFonts w:ascii="Times New Roman" w:eastAsiaTheme="minorHAnsi" w:hAnsi="Times New Roman" w:cs="Times New Roman"/>
          <w:bCs/>
          <w:color w:val="000000"/>
          <w:sz w:val="24"/>
          <w:szCs w:val="24"/>
          <w:lang w:bidi="bn-BD"/>
        </w:rPr>
        <w:t>In antimicrobial resis</w:t>
      </w:r>
      <w:r w:rsidR="00D43AB5">
        <w:rPr>
          <w:rFonts w:ascii="Times New Roman" w:eastAsiaTheme="minorHAnsi" w:hAnsi="Times New Roman" w:cs="Times New Roman"/>
          <w:bCs/>
          <w:color w:val="000000"/>
          <w:sz w:val="24"/>
          <w:szCs w:val="24"/>
          <w:lang w:bidi="bn-BD"/>
        </w:rPr>
        <w:t>tance and sensitivity test, Amp</w:t>
      </w:r>
      <w:r>
        <w:rPr>
          <w:rFonts w:ascii="Times New Roman" w:eastAsiaTheme="minorHAnsi" w:hAnsi="Times New Roman" w:cs="Times New Roman"/>
          <w:bCs/>
          <w:color w:val="000000"/>
          <w:sz w:val="24"/>
          <w:szCs w:val="24"/>
          <w:lang w:bidi="bn-BD"/>
        </w:rPr>
        <w:t xml:space="preserve">icillin (78%), Amoxicillin (59%), and Penicillin (56%) </w:t>
      </w:r>
      <w:r w:rsidRPr="003E53F6">
        <w:rPr>
          <w:rFonts w:ascii="Times New Roman" w:eastAsiaTheme="minorHAnsi" w:hAnsi="Times New Roman" w:cs="Times New Roman"/>
          <w:bCs/>
          <w:color w:val="000000"/>
          <w:sz w:val="24"/>
          <w:szCs w:val="24"/>
          <w:lang w:bidi="bn-BD"/>
        </w:rPr>
        <w:t xml:space="preserve">were </w:t>
      </w:r>
      <w:r>
        <w:rPr>
          <w:rFonts w:ascii="Times New Roman" w:eastAsiaTheme="minorHAnsi" w:hAnsi="Times New Roman" w:cs="Times New Roman"/>
          <w:bCs/>
          <w:color w:val="000000"/>
          <w:sz w:val="24"/>
          <w:szCs w:val="24"/>
          <w:lang w:bidi="bn-BD"/>
        </w:rPr>
        <w:t>found to be highly resistance</w:t>
      </w:r>
      <w:r w:rsidRPr="003E53F6">
        <w:rPr>
          <w:rFonts w:ascii="Times New Roman" w:eastAsiaTheme="minorHAnsi" w:hAnsi="Times New Roman" w:cs="Times New Roman"/>
          <w:bCs/>
          <w:color w:val="000000"/>
          <w:sz w:val="24"/>
          <w:szCs w:val="24"/>
          <w:lang w:bidi="bn-BD"/>
        </w:rPr>
        <w:t xml:space="preserve"> among all drugs whereas </w:t>
      </w:r>
      <w:r>
        <w:rPr>
          <w:rFonts w:ascii="Times New Roman" w:eastAsiaTheme="minorHAnsi" w:hAnsi="Times New Roman" w:cs="Times New Roman"/>
          <w:bCs/>
          <w:color w:val="000000"/>
          <w:sz w:val="24"/>
          <w:szCs w:val="24"/>
          <w:lang w:bidi="bn-BD"/>
        </w:rPr>
        <w:t>Cefotaxime (12%)</w:t>
      </w:r>
      <w:r w:rsidRPr="003E53F6">
        <w:rPr>
          <w:rFonts w:ascii="Times New Roman" w:eastAsiaTheme="minorHAnsi" w:hAnsi="Times New Roman" w:cs="Times New Roman"/>
          <w:bCs/>
          <w:color w:val="000000"/>
          <w:sz w:val="24"/>
          <w:szCs w:val="24"/>
          <w:lang w:bidi="bn-BD"/>
        </w:rPr>
        <w:t xml:space="preserve"> was lowest </w:t>
      </w:r>
      <w:r w:rsidR="00D43AB5">
        <w:rPr>
          <w:rFonts w:ascii="Times New Roman" w:eastAsiaTheme="minorHAnsi" w:hAnsi="Times New Roman" w:cs="Times New Roman"/>
          <w:bCs/>
          <w:color w:val="000000"/>
          <w:sz w:val="24"/>
          <w:szCs w:val="24"/>
          <w:lang w:bidi="bn-BD"/>
        </w:rPr>
        <w:t>resistant</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to</w:t>
      </w:r>
      <w:r w:rsidRPr="003E53F6">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bCs/>
          <w:i/>
          <w:iCs/>
          <w:color w:val="000000"/>
          <w:sz w:val="24"/>
          <w:szCs w:val="24"/>
          <w:lang w:bidi="bn-BD"/>
        </w:rPr>
        <w:t>S</w:t>
      </w:r>
      <w:r>
        <w:rPr>
          <w:rFonts w:ascii="Times New Roman" w:eastAsiaTheme="minorHAnsi" w:hAnsi="Times New Roman" w:cs="Times New Roman"/>
          <w:bCs/>
          <w:i/>
          <w:iCs/>
          <w:color w:val="000000"/>
          <w:sz w:val="24"/>
          <w:szCs w:val="24"/>
          <w:lang w:bidi="bn-BD"/>
        </w:rPr>
        <w:t>almonella</w:t>
      </w:r>
      <w:r w:rsidRPr="003E53F6">
        <w:rPr>
          <w:rFonts w:ascii="Times New Roman" w:eastAsiaTheme="minorHAnsi" w:hAnsi="Times New Roman" w:cs="Times New Roman"/>
          <w:bCs/>
          <w:color w:val="000000"/>
          <w:sz w:val="24"/>
          <w:szCs w:val="24"/>
          <w:lang w:bidi="bn-BD"/>
        </w:rPr>
        <w:t xml:space="preserve"> spp.</w:t>
      </w:r>
      <w:r>
        <w:rPr>
          <w:rFonts w:ascii="Times New Roman" w:eastAsiaTheme="minorHAnsi" w:hAnsi="Times New Roman" w:cs="Times New Roman"/>
          <w:bCs/>
          <w:color w:val="000000"/>
          <w:sz w:val="24"/>
          <w:szCs w:val="24"/>
          <w:lang w:bidi="bn-BD"/>
        </w:rPr>
        <w:t xml:space="preserve"> Ciprofloxacillin </w:t>
      </w:r>
      <w:r w:rsidRPr="003E53F6">
        <w:rPr>
          <w:rFonts w:ascii="Times New Roman" w:eastAsiaTheme="minorHAnsi" w:hAnsi="Times New Roman" w:cs="Times New Roman"/>
          <w:bCs/>
          <w:color w:val="000000"/>
          <w:sz w:val="24"/>
          <w:szCs w:val="24"/>
          <w:lang w:bidi="bn-BD"/>
        </w:rPr>
        <w:t>showed the high</w:t>
      </w:r>
      <w:r>
        <w:rPr>
          <w:rFonts w:ascii="Times New Roman" w:eastAsiaTheme="minorHAnsi" w:hAnsi="Times New Roman" w:cs="Times New Roman"/>
          <w:bCs/>
          <w:color w:val="000000"/>
          <w:sz w:val="24"/>
          <w:szCs w:val="24"/>
          <w:lang w:bidi="bn-BD"/>
        </w:rPr>
        <w:t>ly</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sensitive (54</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and</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Penicillin (2%)</w:t>
      </w:r>
      <w:r w:rsidRPr="003E53F6">
        <w:rPr>
          <w:rFonts w:ascii="Times New Roman" w:eastAsiaTheme="minorHAnsi" w:hAnsi="Times New Roman" w:cs="Times New Roman"/>
          <w:bCs/>
          <w:color w:val="000000"/>
          <w:sz w:val="24"/>
          <w:szCs w:val="24"/>
          <w:lang w:bidi="bn-BD"/>
        </w:rPr>
        <w:t xml:space="preserve"> showed the </w:t>
      </w:r>
      <w:r>
        <w:rPr>
          <w:rFonts w:ascii="Times New Roman" w:eastAsiaTheme="minorHAnsi" w:hAnsi="Times New Roman" w:cs="Times New Roman"/>
          <w:bCs/>
          <w:color w:val="000000"/>
          <w:sz w:val="24"/>
          <w:szCs w:val="24"/>
          <w:lang w:bidi="bn-BD"/>
        </w:rPr>
        <w:t>least</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sensitive</w:t>
      </w:r>
      <w:r w:rsidRPr="00D32DEA">
        <w:rPr>
          <w:rFonts w:ascii="Times New Roman" w:eastAsiaTheme="minorHAnsi" w:hAnsi="Times New Roman" w:cs="Times New Roman"/>
          <w:bCs/>
          <w:color w:val="000000"/>
          <w:sz w:val="24"/>
          <w:szCs w:val="24"/>
          <w:lang w:bidi="bn-BD"/>
        </w:rPr>
        <w:t xml:space="preserve"> </w:t>
      </w:r>
      <w:r w:rsidRPr="003E53F6">
        <w:rPr>
          <w:rFonts w:ascii="Times New Roman" w:eastAsiaTheme="minorHAnsi" w:hAnsi="Times New Roman" w:cs="Times New Roman"/>
          <w:bCs/>
          <w:color w:val="000000"/>
          <w:sz w:val="24"/>
          <w:szCs w:val="24"/>
          <w:lang w:bidi="bn-BD"/>
        </w:rPr>
        <w:t>among all drugs</w:t>
      </w:r>
      <w:r>
        <w:rPr>
          <w:rFonts w:ascii="Times New Roman" w:eastAsiaTheme="minorHAnsi" w:hAnsi="Times New Roman" w:cs="Times New Roman"/>
          <w:bCs/>
          <w:color w:val="000000"/>
          <w:sz w:val="24"/>
          <w:szCs w:val="24"/>
          <w:lang w:bidi="bn-BD"/>
        </w:rPr>
        <w:t>. Doxycycline (51%)</w:t>
      </w:r>
      <w:r w:rsidRPr="003E53F6">
        <w:rPr>
          <w:rFonts w:ascii="Times New Roman" w:eastAsiaTheme="minorHAnsi" w:hAnsi="Times New Roman" w:cs="Times New Roman"/>
          <w:bCs/>
          <w:color w:val="000000"/>
          <w:sz w:val="24"/>
          <w:szCs w:val="24"/>
          <w:lang w:bidi="bn-BD"/>
        </w:rPr>
        <w:t xml:space="preserve"> showed moderate</w:t>
      </w:r>
      <w:r>
        <w:rPr>
          <w:rFonts w:ascii="Times New Roman" w:eastAsiaTheme="minorHAnsi" w:hAnsi="Times New Roman" w:cs="Times New Roman"/>
          <w:bCs/>
          <w:color w:val="000000"/>
          <w:sz w:val="24"/>
          <w:szCs w:val="24"/>
          <w:lang w:bidi="bn-BD"/>
        </w:rPr>
        <w:t>ly</w:t>
      </w:r>
      <w:r w:rsidRPr="003E53F6">
        <w:rPr>
          <w:rFonts w:ascii="Times New Roman" w:eastAsiaTheme="minorHAnsi" w:hAnsi="Times New Roman" w:cs="Times New Roman"/>
          <w:bCs/>
          <w:color w:val="000000"/>
          <w:sz w:val="24"/>
          <w:szCs w:val="24"/>
          <w:lang w:bidi="bn-BD"/>
        </w:rPr>
        <w:t xml:space="preserve"> resistance against </w:t>
      </w:r>
      <w:r w:rsidRPr="003E53F6">
        <w:rPr>
          <w:rFonts w:ascii="Times New Roman" w:eastAsiaTheme="minorHAnsi" w:hAnsi="Times New Roman" w:cs="Times New Roman"/>
          <w:bCs/>
          <w:i/>
          <w:iCs/>
          <w:color w:val="000000"/>
          <w:sz w:val="24"/>
          <w:szCs w:val="24"/>
          <w:lang w:bidi="bn-BD"/>
        </w:rPr>
        <w:t>S</w:t>
      </w:r>
      <w:r>
        <w:rPr>
          <w:rFonts w:ascii="Times New Roman" w:eastAsiaTheme="minorHAnsi" w:hAnsi="Times New Roman" w:cs="Times New Roman"/>
          <w:bCs/>
          <w:i/>
          <w:iCs/>
          <w:color w:val="000000"/>
          <w:sz w:val="24"/>
          <w:szCs w:val="24"/>
          <w:lang w:bidi="bn-BD"/>
        </w:rPr>
        <w:t>almonella</w:t>
      </w:r>
      <w:r w:rsidRPr="003E53F6">
        <w:rPr>
          <w:rFonts w:ascii="Times New Roman" w:eastAsiaTheme="minorHAnsi" w:hAnsi="Times New Roman" w:cs="Times New Roman"/>
          <w:bCs/>
          <w:color w:val="000000"/>
          <w:sz w:val="24"/>
          <w:szCs w:val="24"/>
          <w:lang w:bidi="bn-BD"/>
        </w:rPr>
        <w:t xml:space="preserve"> spp</w:t>
      </w:r>
      <w:r>
        <w:rPr>
          <w:rFonts w:ascii="Times New Roman" w:eastAsiaTheme="minorHAnsi" w:hAnsi="Times New Roman" w:cs="Times New Roman"/>
          <w:bCs/>
          <w:color w:val="000000"/>
          <w:sz w:val="24"/>
          <w:szCs w:val="24"/>
          <w:lang w:bidi="bn-BD"/>
        </w:rPr>
        <w:t>.</w:t>
      </w:r>
      <w:r w:rsidRPr="003E53F6">
        <w:rPr>
          <w:rFonts w:ascii="Times New Roman" w:eastAsiaTheme="minorHAnsi" w:hAnsi="Times New Roman" w:cs="Times New Roman"/>
          <w:bCs/>
          <w:color w:val="000000"/>
          <w:sz w:val="24"/>
          <w:szCs w:val="24"/>
          <w:lang w:bidi="bn-BD"/>
        </w:rPr>
        <w:t xml:space="preserve"> followed by </w:t>
      </w:r>
      <w:r>
        <w:rPr>
          <w:rFonts w:ascii="Times New Roman" w:eastAsiaTheme="minorHAnsi" w:hAnsi="Times New Roman" w:cs="Times New Roman"/>
          <w:bCs/>
          <w:color w:val="000000"/>
          <w:sz w:val="24"/>
          <w:szCs w:val="24"/>
          <w:lang w:bidi="bn-BD"/>
        </w:rPr>
        <w:t>Gentamycin (42%) and</w:t>
      </w:r>
      <w:r w:rsidRPr="003E53F6">
        <w:rPr>
          <w:rFonts w:ascii="Times New Roman" w:eastAsiaTheme="minorHAnsi" w:hAnsi="Times New Roman" w:cs="Times New Roman"/>
          <w:bCs/>
          <w:color w:val="000000"/>
          <w:sz w:val="24"/>
          <w:szCs w:val="24"/>
          <w:lang w:bidi="bn-BD"/>
        </w:rPr>
        <w:t xml:space="preserve"> </w:t>
      </w:r>
      <w:r>
        <w:rPr>
          <w:rFonts w:ascii="Times New Roman" w:eastAsiaTheme="minorHAnsi" w:hAnsi="Times New Roman" w:cs="Times New Roman"/>
          <w:bCs/>
          <w:color w:val="000000"/>
          <w:sz w:val="24"/>
          <w:szCs w:val="24"/>
          <w:lang w:bidi="bn-BD"/>
        </w:rPr>
        <w:t>Penicillin (42</w:t>
      </w:r>
      <w:r w:rsidRPr="003E53F6">
        <w:rPr>
          <w:rFonts w:ascii="Times New Roman" w:eastAsiaTheme="minorHAnsi" w:hAnsi="Times New Roman" w:cs="Times New Roman"/>
          <w:bCs/>
          <w:color w:val="000000"/>
          <w:sz w:val="24"/>
          <w:szCs w:val="24"/>
          <w:lang w:bidi="bn-BD"/>
        </w:rPr>
        <w:t>%)</w:t>
      </w:r>
      <w:r>
        <w:rPr>
          <w:rFonts w:ascii="Times New Roman" w:eastAsiaTheme="minorHAnsi" w:hAnsi="Times New Roman" w:cs="Times New Roman"/>
          <w:bCs/>
          <w:color w:val="000000"/>
          <w:sz w:val="24"/>
          <w:szCs w:val="24"/>
          <w:lang w:bidi="bn-BD"/>
        </w:rPr>
        <w:t>.</w:t>
      </w:r>
    </w:p>
    <w:p w:rsidR="005F6FA1" w:rsidRDefault="005F6FA1" w:rsidP="005F6FA1">
      <w:pPr>
        <w:rPr>
          <w:rFonts w:ascii="Times New Roman" w:hAnsi="Times New Roman" w:cs="Times New Roman"/>
          <w:sz w:val="24"/>
          <w:szCs w:val="24"/>
        </w:rPr>
      </w:pPr>
      <w:r w:rsidRPr="0025315F">
        <w:rPr>
          <w:rFonts w:ascii="Times New Roman" w:hAnsi="Times New Roman" w:cs="Times New Roman"/>
          <w:noProof/>
          <w:sz w:val="24"/>
          <w:szCs w:val="24"/>
        </w:rPr>
        <w:drawing>
          <wp:inline distT="0" distB="0" distL="0" distR="0">
            <wp:extent cx="5416144" cy="4016045"/>
            <wp:effectExtent l="19050" t="0" r="13106" b="3505"/>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6FA1" w:rsidRPr="00831993" w:rsidRDefault="005F6FA1" w:rsidP="005F6FA1">
      <w:pPr>
        <w:pStyle w:val="Caption"/>
        <w:spacing w:before="240" w:line="360" w:lineRule="auto"/>
        <w:rPr>
          <w:rFonts w:ascii="Times New Roman" w:eastAsiaTheme="minorHAnsi" w:hAnsi="Times New Roman" w:cs="Times New Roman"/>
          <w:i w:val="0"/>
          <w:iCs w:val="0"/>
          <w:color w:val="auto"/>
          <w:sz w:val="24"/>
          <w:szCs w:val="24"/>
          <w:lang w:bidi="bn-BD"/>
        </w:rPr>
      </w:pPr>
      <w:r w:rsidRPr="003E24C9">
        <w:rPr>
          <w:rFonts w:ascii="Times New Roman" w:hAnsi="Times New Roman" w:cs="Times New Roman"/>
          <w:b/>
          <w:bCs/>
          <w:i w:val="0"/>
          <w:iCs w:val="0"/>
          <w:color w:val="auto"/>
          <w:sz w:val="24"/>
          <w:szCs w:val="24"/>
        </w:rPr>
        <w:t xml:space="preserve">Figure </w:t>
      </w:r>
      <w:r w:rsidR="0016583B" w:rsidRPr="003E24C9">
        <w:rPr>
          <w:rFonts w:ascii="Times New Roman" w:hAnsi="Times New Roman" w:cs="Times New Roman"/>
          <w:b/>
          <w:bCs/>
          <w:i w:val="0"/>
          <w:iCs w:val="0"/>
          <w:color w:val="auto"/>
          <w:sz w:val="24"/>
          <w:szCs w:val="24"/>
        </w:rPr>
        <w:fldChar w:fldCharType="begin"/>
      </w:r>
      <w:r w:rsidRPr="003E24C9">
        <w:rPr>
          <w:rFonts w:ascii="Times New Roman" w:hAnsi="Times New Roman" w:cs="Times New Roman"/>
          <w:b/>
          <w:bCs/>
          <w:i w:val="0"/>
          <w:iCs w:val="0"/>
          <w:color w:val="auto"/>
          <w:sz w:val="24"/>
          <w:szCs w:val="24"/>
        </w:rPr>
        <w:instrText xml:space="preserve"> SEQ Figure \* ARABIC </w:instrText>
      </w:r>
      <w:r w:rsidR="0016583B" w:rsidRPr="003E24C9">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0016583B" w:rsidRPr="003E24C9">
        <w:rPr>
          <w:rFonts w:ascii="Times New Roman" w:hAnsi="Times New Roman" w:cs="Times New Roman"/>
          <w:b/>
          <w:bCs/>
          <w:i w:val="0"/>
          <w:iCs w:val="0"/>
          <w:color w:val="auto"/>
          <w:sz w:val="24"/>
          <w:szCs w:val="24"/>
        </w:rPr>
        <w:fldChar w:fldCharType="end"/>
      </w:r>
      <w:r w:rsidR="00C8356C">
        <w:rPr>
          <w:rFonts w:ascii="Times New Roman" w:hAnsi="Times New Roman" w:cs="Times New Roman"/>
          <w:b/>
          <w:bCs/>
          <w:i w:val="0"/>
          <w:iCs w:val="0"/>
          <w:color w:val="auto"/>
          <w:sz w:val="24"/>
          <w:szCs w:val="24"/>
        </w:rPr>
        <w:t>.8</w:t>
      </w:r>
      <w:r w:rsidRPr="003E24C9">
        <w:rPr>
          <w:rFonts w:ascii="Times New Roman" w:hAnsi="Times New Roman" w:cs="Times New Roman"/>
          <w:b/>
          <w:bCs/>
          <w:i w:val="0"/>
          <w:iCs w:val="0"/>
          <w:color w:val="auto"/>
          <w:sz w:val="24"/>
          <w:szCs w:val="24"/>
        </w:rPr>
        <w:t xml:space="preserve">: </w:t>
      </w:r>
      <w:r w:rsidRPr="00460AFF">
        <w:rPr>
          <w:rFonts w:ascii="Times New Roman" w:eastAsiaTheme="minorHAnsi" w:hAnsi="Times New Roman" w:cs="Times New Roman"/>
          <w:b/>
          <w:i w:val="0"/>
          <w:iCs w:val="0"/>
          <w:color w:val="auto"/>
          <w:sz w:val="24"/>
          <w:szCs w:val="24"/>
          <w:lang w:bidi="bn-BD"/>
        </w:rPr>
        <w:t xml:space="preserve">Antimicrobial resistance pattern of </w:t>
      </w:r>
      <w:r>
        <w:rPr>
          <w:rFonts w:ascii="Times New Roman" w:eastAsiaTheme="minorHAnsi" w:hAnsi="Times New Roman" w:cs="Times New Roman"/>
          <w:b/>
          <w:bCs/>
          <w:color w:val="auto"/>
          <w:sz w:val="24"/>
          <w:szCs w:val="24"/>
          <w:lang w:bidi="bn-BD"/>
        </w:rPr>
        <w:t xml:space="preserve">Salmonella </w:t>
      </w:r>
      <w:r w:rsidRPr="00225E2A">
        <w:rPr>
          <w:rFonts w:ascii="Times New Roman" w:eastAsiaTheme="minorHAnsi" w:hAnsi="Times New Roman" w:cs="Times New Roman"/>
          <w:b/>
          <w:bCs/>
          <w:i w:val="0"/>
          <w:color w:val="auto"/>
          <w:sz w:val="24"/>
          <w:szCs w:val="24"/>
          <w:lang w:bidi="bn-BD"/>
        </w:rPr>
        <w:t>spp.</w:t>
      </w:r>
    </w:p>
    <w:p w:rsidR="00C97E17" w:rsidRDefault="00C97E17" w:rsidP="005F6FA1">
      <w:pPr>
        <w:spacing w:line="360" w:lineRule="auto"/>
        <w:jc w:val="both"/>
        <w:rPr>
          <w:rFonts w:ascii="Times New Roman" w:hAnsi="Times New Roman" w:cs="Times New Roman"/>
          <w:sz w:val="24"/>
          <w:szCs w:val="24"/>
        </w:rPr>
      </w:pPr>
    </w:p>
    <w:p w:rsidR="00AC5DA9" w:rsidRDefault="00AC5DA9" w:rsidP="005F6FA1">
      <w:pPr>
        <w:spacing w:line="360" w:lineRule="auto"/>
        <w:jc w:val="both"/>
        <w:rPr>
          <w:rFonts w:ascii="Times New Roman" w:hAnsi="Times New Roman" w:cs="Times New Roman"/>
          <w:sz w:val="24"/>
          <w:szCs w:val="24"/>
        </w:rPr>
      </w:pPr>
    </w:p>
    <w:p w:rsidR="00AC5DA9" w:rsidRDefault="00AC5DA9" w:rsidP="005F6FA1">
      <w:pPr>
        <w:spacing w:line="360" w:lineRule="auto"/>
        <w:jc w:val="both"/>
        <w:rPr>
          <w:rFonts w:ascii="Times New Roman" w:hAnsi="Times New Roman" w:cs="Times New Roman"/>
          <w:sz w:val="24"/>
          <w:szCs w:val="24"/>
        </w:rPr>
      </w:pPr>
    </w:p>
    <w:p w:rsidR="00AC5DA9" w:rsidRDefault="00AC5DA9" w:rsidP="005F6FA1">
      <w:pPr>
        <w:spacing w:line="360" w:lineRule="auto"/>
        <w:jc w:val="both"/>
        <w:rPr>
          <w:rFonts w:ascii="Times New Roman" w:hAnsi="Times New Roman" w:cs="Times New Roman"/>
          <w:sz w:val="24"/>
          <w:szCs w:val="24"/>
        </w:rPr>
      </w:pPr>
    </w:p>
    <w:p w:rsidR="00EB0DD0" w:rsidRPr="00225E2A" w:rsidRDefault="00EB0DD0" w:rsidP="006D7952">
      <w:pPr>
        <w:pStyle w:val="Heading1"/>
        <w:spacing w:after="240"/>
      </w:pPr>
      <w:bookmarkStart w:id="155" w:name="_Toc525559279"/>
      <w:r>
        <w:t>Chapter-5</w:t>
      </w:r>
      <w:r w:rsidRPr="00AB6B4B">
        <w:t>:</w:t>
      </w:r>
      <w:r>
        <w:t xml:space="preserve"> Discussion</w:t>
      </w:r>
      <w:bookmarkEnd w:id="155"/>
      <w:r w:rsidRPr="00AB6B4B">
        <w:t xml:space="preserve"> </w:t>
      </w:r>
    </w:p>
    <w:p w:rsidR="00EB0DD0" w:rsidRDefault="00EB0DD0" w:rsidP="006D7952">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I</w:t>
      </w:r>
      <w:r w:rsidRPr="009737E5">
        <w:rPr>
          <w:rFonts w:ascii="Times New Roman" w:hAnsi="Times New Roman" w:cs="Times New Roman"/>
          <w:sz w:val="24"/>
          <w:szCs w:val="24"/>
        </w:rPr>
        <w:t>n developing countr</w:t>
      </w:r>
      <w:r>
        <w:rPr>
          <w:rFonts w:ascii="Times New Roman" w:hAnsi="Times New Roman" w:cs="Times New Roman"/>
          <w:sz w:val="24"/>
          <w:szCs w:val="24"/>
        </w:rPr>
        <w:t>y like Bangladesh,</w:t>
      </w:r>
      <w:r w:rsidRPr="009737E5">
        <w:rPr>
          <w:rFonts w:ascii="Times New Roman" w:hAnsi="Times New Roman" w:cs="Times New Roman"/>
          <w:sz w:val="24"/>
          <w:szCs w:val="24"/>
        </w:rPr>
        <w:t xml:space="preserve"> </w:t>
      </w:r>
      <w:r>
        <w:rPr>
          <w:rFonts w:ascii="Times New Roman" w:hAnsi="Times New Roman" w:cs="Times New Roman"/>
          <w:sz w:val="24"/>
          <w:szCs w:val="24"/>
        </w:rPr>
        <w:t>l</w:t>
      </w:r>
      <w:r w:rsidRPr="009737E5">
        <w:rPr>
          <w:rFonts w:ascii="Times New Roman" w:hAnsi="Times New Roman" w:cs="Times New Roman"/>
          <w:sz w:val="24"/>
          <w:szCs w:val="24"/>
        </w:rPr>
        <w:t xml:space="preserve">ivestock </w:t>
      </w:r>
      <w:r>
        <w:rPr>
          <w:rFonts w:ascii="Times New Roman" w:hAnsi="Times New Roman" w:cs="Times New Roman"/>
          <w:sz w:val="24"/>
          <w:szCs w:val="24"/>
        </w:rPr>
        <w:t xml:space="preserve">plays an </w:t>
      </w:r>
      <w:r w:rsidRPr="009737E5">
        <w:rPr>
          <w:rFonts w:ascii="Times New Roman" w:hAnsi="Times New Roman" w:cs="Times New Roman"/>
          <w:sz w:val="24"/>
          <w:szCs w:val="24"/>
        </w:rPr>
        <w:t xml:space="preserve">essential </w:t>
      </w:r>
      <w:r>
        <w:rPr>
          <w:rFonts w:ascii="Times New Roman" w:hAnsi="Times New Roman" w:cs="Times New Roman"/>
          <w:sz w:val="24"/>
          <w:szCs w:val="24"/>
        </w:rPr>
        <w:t>role in</w:t>
      </w:r>
      <w:r w:rsidRPr="009737E5">
        <w:rPr>
          <w:rFonts w:ascii="Times New Roman" w:hAnsi="Times New Roman" w:cs="Times New Roman"/>
          <w:sz w:val="24"/>
          <w:szCs w:val="24"/>
        </w:rPr>
        <w:t xml:space="preserve"> food security, poverty alleviation and indeed a token of people’s livelihoods</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&lt;EndNote&gt;&lt;Cite&gt;&lt;Author&gt;Herrero&lt;/Author&gt;&lt;Year&gt;2013&lt;/Year&gt;&lt;RecNum&gt;1702&lt;/RecNum&gt;&lt;DisplayText&gt;(Herrero et al., 2013)&lt;/DisplayText&gt;&lt;record&gt;&lt;rec-number&gt;1702&lt;/rec-number&gt;&lt;foreign-keys&gt;&lt;key app="EN" db-id="50wxdpzd9vd5r7e9t5b595djrfpttrxw9avp"&gt;1702&lt;/key&gt;&lt;/foreign-keys&gt;&lt;ref-type name="Journal Article"&gt;17&lt;/ref-type&gt;&lt;contributors&gt;&lt;authors&gt;&lt;author&gt;Herrero, Mario&lt;/author&gt;&lt;author&gt;Grace, Delia&lt;/author&gt;&lt;author&gt;Njuki, Jemimah&lt;/author&gt;&lt;author&gt;Johnson, Nancy&lt;/author&gt;&lt;author&gt;Enahoro, Dolapo&lt;/author&gt;&lt;author&gt;Silvestri, Silvi&lt;/author&gt;&lt;author&gt;Rufino, Mariana C&lt;/author&gt;&lt;/authors&gt;&lt;/contributors&gt;&lt;titles&gt;&lt;title&gt;The roles of livestock in developing countries&lt;/title&gt;&lt;secondary-title&gt;Animal&lt;/secondary-title&gt;&lt;/titles&gt;&lt;periodical&gt;&lt;full-title&gt;Animal&lt;/full-title&gt;&lt;/periodical&gt;&lt;pages&gt;3-18&lt;/pages&gt;&lt;volume&gt;7&lt;/volume&gt;&lt;number&gt;s1&lt;/number&gt;&lt;dates&gt;&lt;year&gt;2013&lt;/year&gt;&lt;/dates&gt;&lt;isbn&gt;1751-7311&lt;/isbn&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3" w:tooltip="Herrero, 2013 #1702" w:history="1">
        <w:r>
          <w:rPr>
            <w:rFonts w:ascii="Times New Roman" w:hAnsi="Times New Roman" w:cs="Times New Roman"/>
            <w:noProof/>
            <w:sz w:val="24"/>
            <w:szCs w:val="24"/>
          </w:rPr>
          <w:t>Herrero et al., 2013</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9737E5">
        <w:rPr>
          <w:rFonts w:ascii="Times New Roman" w:hAnsi="Times New Roman" w:cs="Times New Roman"/>
          <w:sz w:val="24"/>
          <w:szCs w:val="24"/>
        </w:rPr>
        <w:t xml:space="preserve">. </w:t>
      </w:r>
      <w:r>
        <w:rPr>
          <w:rFonts w:ascii="Times New Roman" w:hAnsi="Times New Roman" w:cs="Times New Roman"/>
          <w:sz w:val="24"/>
          <w:szCs w:val="24"/>
        </w:rPr>
        <w:t>However, its</w:t>
      </w:r>
      <w:r w:rsidRPr="009737E5">
        <w:rPr>
          <w:rFonts w:ascii="Times New Roman" w:hAnsi="Times New Roman" w:cs="Times New Roman"/>
          <w:sz w:val="24"/>
          <w:szCs w:val="24"/>
        </w:rPr>
        <w:t xml:space="preserve"> productivity is </w:t>
      </w:r>
      <w:r>
        <w:rPr>
          <w:rFonts w:ascii="Times New Roman" w:hAnsi="Times New Roman" w:cs="Times New Roman"/>
          <w:sz w:val="24"/>
          <w:szCs w:val="24"/>
        </w:rPr>
        <w:t xml:space="preserve">sometimes </w:t>
      </w:r>
      <w:r w:rsidRPr="009737E5">
        <w:rPr>
          <w:rFonts w:ascii="Times New Roman" w:hAnsi="Times New Roman" w:cs="Times New Roman"/>
          <w:sz w:val="24"/>
          <w:szCs w:val="24"/>
        </w:rPr>
        <w:t>threatened by a number of infectious</w:t>
      </w:r>
      <w:r>
        <w:rPr>
          <w:rFonts w:ascii="Times New Roman" w:hAnsi="Times New Roman" w:cs="Times New Roman"/>
          <w:sz w:val="24"/>
          <w:szCs w:val="24"/>
        </w:rPr>
        <w:t xml:space="preserve"> and</w:t>
      </w:r>
      <w:r w:rsidRPr="009737E5">
        <w:rPr>
          <w:rFonts w:ascii="Times New Roman" w:hAnsi="Times New Roman" w:cs="Times New Roman"/>
          <w:sz w:val="24"/>
          <w:szCs w:val="24"/>
        </w:rPr>
        <w:t xml:space="preserve"> transboundary </w:t>
      </w:r>
      <w:r w:rsidR="00D43AB5">
        <w:rPr>
          <w:rFonts w:ascii="Times New Roman" w:hAnsi="Times New Roman" w:cs="Times New Roman"/>
          <w:sz w:val="24"/>
          <w:szCs w:val="24"/>
        </w:rPr>
        <w:t xml:space="preserve">Animal </w:t>
      </w:r>
      <w:r w:rsidRPr="009737E5">
        <w:rPr>
          <w:rFonts w:ascii="Times New Roman" w:hAnsi="Times New Roman" w:cs="Times New Roman"/>
          <w:sz w:val="24"/>
          <w:szCs w:val="24"/>
        </w:rPr>
        <w:t xml:space="preserve">diseases (TADs). </w:t>
      </w:r>
      <w:r>
        <w:rPr>
          <w:rFonts w:ascii="Times New Roman" w:hAnsi="Times New Roman" w:cs="Times New Roman"/>
          <w:sz w:val="24"/>
          <w:szCs w:val="24"/>
        </w:rPr>
        <w:t>I</w:t>
      </w:r>
      <w:r w:rsidRPr="009737E5">
        <w:rPr>
          <w:rFonts w:ascii="Times New Roman" w:hAnsi="Times New Roman" w:cs="Times New Roman"/>
          <w:sz w:val="24"/>
          <w:szCs w:val="24"/>
        </w:rPr>
        <w:t xml:space="preserve">nfectious diseases of animals </w:t>
      </w:r>
      <w:r>
        <w:rPr>
          <w:rFonts w:ascii="Times New Roman" w:hAnsi="Times New Roman" w:cs="Times New Roman"/>
          <w:sz w:val="24"/>
          <w:szCs w:val="24"/>
        </w:rPr>
        <w:t>are causing</w:t>
      </w:r>
      <w:r w:rsidRPr="009737E5">
        <w:rPr>
          <w:rFonts w:ascii="Times New Roman" w:hAnsi="Times New Roman" w:cs="Times New Roman"/>
          <w:sz w:val="24"/>
          <w:szCs w:val="24"/>
        </w:rPr>
        <w:t xml:space="preserve"> </w:t>
      </w:r>
      <w:r>
        <w:rPr>
          <w:rFonts w:ascii="Times New Roman" w:hAnsi="Times New Roman" w:cs="Times New Roman"/>
          <w:sz w:val="24"/>
          <w:szCs w:val="24"/>
        </w:rPr>
        <w:t xml:space="preserve">major </w:t>
      </w:r>
      <w:r w:rsidRPr="009737E5">
        <w:rPr>
          <w:rFonts w:ascii="Times New Roman" w:hAnsi="Times New Roman" w:cs="Times New Roman"/>
          <w:sz w:val="24"/>
          <w:szCs w:val="24"/>
        </w:rPr>
        <w:t>economic losses</w:t>
      </w:r>
      <w:r>
        <w:rPr>
          <w:rFonts w:ascii="Times New Roman" w:hAnsi="Times New Roman" w:cs="Times New Roman"/>
          <w:sz w:val="24"/>
          <w:szCs w:val="24"/>
        </w:rPr>
        <w:t xml:space="preserve"> of farmers</w:t>
      </w:r>
      <w:r w:rsidRPr="009737E5">
        <w:rPr>
          <w:rFonts w:ascii="Times New Roman" w:hAnsi="Times New Roman" w:cs="Times New Roman"/>
          <w:sz w:val="24"/>
          <w:szCs w:val="24"/>
        </w:rPr>
        <w:t xml:space="preserve"> inflicted by </w:t>
      </w:r>
      <w:r>
        <w:rPr>
          <w:rFonts w:ascii="Times New Roman" w:hAnsi="Times New Roman" w:cs="Times New Roman"/>
          <w:sz w:val="24"/>
          <w:szCs w:val="24"/>
        </w:rPr>
        <w:t>hampering production. Moreover, d</w:t>
      </w:r>
      <w:r w:rsidRPr="009737E5">
        <w:rPr>
          <w:rFonts w:ascii="Times New Roman" w:hAnsi="Times New Roman" w:cs="Times New Roman"/>
          <w:sz w:val="24"/>
          <w:szCs w:val="24"/>
        </w:rPr>
        <w:t xml:space="preserve">irect losses result from death and from decreased production of food products, such as meat, milk and eggs. Indirect losses include </w:t>
      </w:r>
      <w:r>
        <w:rPr>
          <w:rFonts w:ascii="Times New Roman" w:hAnsi="Times New Roman" w:cs="Times New Roman"/>
          <w:sz w:val="24"/>
          <w:szCs w:val="24"/>
        </w:rPr>
        <w:t>legislation</w:t>
      </w:r>
      <w:r w:rsidRPr="009737E5">
        <w:rPr>
          <w:rFonts w:ascii="Times New Roman" w:hAnsi="Times New Roman" w:cs="Times New Roman"/>
          <w:sz w:val="24"/>
          <w:szCs w:val="24"/>
        </w:rPr>
        <w:t xml:space="preserve"> </w:t>
      </w:r>
      <w:r>
        <w:rPr>
          <w:rFonts w:ascii="Times New Roman" w:hAnsi="Times New Roman" w:cs="Times New Roman"/>
          <w:sz w:val="24"/>
          <w:szCs w:val="24"/>
        </w:rPr>
        <w:t xml:space="preserve">of restriction </w:t>
      </w:r>
      <w:r w:rsidRPr="009737E5">
        <w:rPr>
          <w:rFonts w:ascii="Times New Roman" w:hAnsi="Times New Roman" w:cs="Times New Roman"/>
          <w:sz w:val="24"/>
          <w:szCs w:val="24"/>
        </w:rPr>
        <w:t xml:space="preserve">in national and international movement of animals and animal products. </w:t>
      </w:r>
      <w:r>
        <w:rPr>
          <w:rFonts w:ascii="Times New Roman" w:hAnsi="Times New Roman" w:cs="Times New Roman"/>
          <w:sz w:val="24"/>
          <w:szCs w:val="24"/>
        </w:rPr>
        <w:t>Furthermore, m</w:t>
      </w:r>
      <w:r w:rsidRPr="009737E5">
        <w:rPr>
          <w:rFonts w:ascii="Times New Roman" w:hAnsi="Times New Roman" w:cs="Times New Roman"/>
          <w:sz w:val="24"/>
          <w:szCs w:val="24"/>
        </w:rPr>
        <w:t xml:space="preserve">any infectious diseases are </w:t>
      </w:r>
      <w:r>
        <w:rPr>
          <w:rFonts w:ascii="Times New Roman" w:hAnsi="Times New Roman" w:cs="Times New Roman"/>
          <w:sz w:val="24"/>
          <w:szCs w:val="24"/>
        </w:rPr>
        <w:t>zoonotic in nature</w:t>
      </w:r>
      <w:r w:rsidRPr="009737E5">
        <w:rPr>
          <w:rFonts w:ascii="Times New Roman" w:hAnsi="Times New Roman" w:cs="Times New Roman"/>
          <w:sz w:val="24"/>
          <w:szCs w:val="24"/>
        </w:rPr>
        <w:t xml:space="preserve"> which increases the significance of </w:t>
      </w:r>
      <w:r>
        <w:rPr>
          <w:rFonts w:ascii="Times New Roman" w:hAnsi="Times New Roman" w:cs="Times New Roman"/>
          <w:sz w:val="24"/>
          <w:szCs w:val="24"/>
        </w:rPr>
        <w:t>it both animal and human health</w:t>
      </w:r>
      <w:r w:rsidRPr="009737E5">
        <w:rPr>
          <w:rFonts w:ascii="Times New Roman" w:hAnsi="Times New Roman" w:cs="Times New Roman"/>
          <w:sz w:val="24"/>
          <w:szCs w:val="24"/>
        </w:rPr>
        <w:t>.</w:t>
      </w:r>
      <w:r>
        <w:rPr>
          <w:rFonts w:ascii="Times New Roman" w:hAnsi="Times New Roman" w:cs="Times New Roman"/>
          <w:sz w:val="24"/>
          <w:szCs w:val="24"/>
        </w:rPr>
        <w:t xml:space="preserve"> Therefore, importance of rapid diagnosis became a key concern for the treatment, prevention and control of these infectious diseases.</w:t>
      </w:r>
    </w:p>
    <w:p w:rsidR="00EB0DD0" w:rsidRPr="00530DC5" w:rsidRDefault="00EB0DD0" w:rsidP="00EB0DD0">
      <w:pPr>
        <w:autoSpaceDE w:val="0"/>
        <w:autoSpaceDN w:val="0"/>
        <w:adjustRightInd w:val="0"/>
        <w:spacing w:line="360" w:lineRule="auto"/>
        <w:jc w:val="both"/>
        <w:rPr>
          <w:rFonts w:ascii="Times New Roman" w:hAnsi="Times New Roman" w:cs="Times New Roman"/>
          <w:sz w:val="24"/>
          <w:szCs w:val="24"/>
        </w:rPr>
      </w:pPr>
      <w:r w:rsidRPr="00530DC5">
        <w:rPr>
          <w:rFonts w:ascii="Times New Roman" w:hAnsi="Times New Roman" w:cs="Times New Roman"/>
          <w:sz w:val="24"/>
          <w:szCs w:val="24"/>
        </w:rPr>
        <w:t>In the present study</w:t>
      </w:r>
      <w:r>
        <w:rPr>
          <w:rFonts w:ascii="Times New Roman" w:hAnsi="Times New Roman" w:cs="Times New Roman"/>
          <w:sz w:val="24"/>
          <w:szCs w:val="24"/>
        </w:rPr>
        <w:t>, confirm diagnosis of some infectious diseases having nonspecific clinical signs like diarrhea and/or fever were done using rapid molecular diagnosis kit to establish their diagnostic pro</w:t>
      </w:r>
      <w:r w:rsidR="00D43AB5">
        <w:rPr>
          <w:rFonts w:ascii="Times New Roman" w:hAnsi="Times New Roman" w:cs="Times New Roman"/>
          <w:sz w:val="24"/>
          <w:szCs w:val="24"/>
        </w:rPr>
        <w:t xml:space="preserve">tocol in goat in SAQTVH, CVASU. </w:t>
      </w:r>
      <w:r>
        <w:rPr>
          <w:rFonts w:ascii="Times New Roman" w:hAnsi="Times New Roman" w:cs="Times New Roman"/>
          <w:sz w:val="24"/>
          <w:szCs w:val="24"/>
        </w:rPr>
        <w:t xml:space="preserve">These were </w:t>
      </w:r>
      <w:r w:rsidRPr="00530DC5">
        <w:rPr>
          <w:rFonts w:ascii="Times New Roman" w:hAnsi="Times New Roman" w:cs="Times New Roman"/>
          <w:bCs/>
          <w:i/>
          <w:iCs/>
          <w:sz w:val="24"/>
          <w:szCs w:val="24"/>
        </w:rPr>
        <w:t>Staphylococcus</w:t>
      </w:r>
      <w:r w:rsidRPr="00530DC5">
        <w:rPr>
          <w:rFonts w:ascii="Times New Roman" w:eastAsiaTheme="minorHAnsi" w:hAnsi="Times New Roman" w:cs="Times New Roman"/>
          <w:bCs/>
          <w:i/>
          <w:sz w:val="24"/>
          <w:szCs w:val="24"/>
          <w:lang w:bidi="bn-BD"/>
        </w:rPr>
        <w:t xml:space="preserve"> aureus</w:t>
      </w:r>
      <w:r>
        <w:rPr>
          <w:rFonts w:ascii="Times New Roman" w:eastAsiaTheme="minorHAnsi" w:hAnsi="Times New Roman" w:cs="Times New Roman"/>
          <w:bCs/>
          <w:i/>
          <w:sz w:val="24"/>
          <w:szCs w:val="24"/>
          <w:lang w:bidi="bn-BD"/>
        </w:rPr>
        <w:t>,</w:t>
      </w:r>
      <w:r w:rsidRPr="00ED5932">
        <w:rPr>
          <w:rFonts w:ascii="Times New Roman" w:hAnsi="Times New Roman" w:cs="Times New Roman"/>
          <w:i/>
          <w:iCs/>
          <w:color w:val="000000"/>
          <w:sz w:val="24"/>
          <w:szCs w:val="24"/>
        </w:rPr>
        <w:t xml:space="preserve"> </w:t>
      </w:r>
      <w:r w:rsidRPr="00CB10C2">
        <w:rPr>
          <w:rFonts w:ascii="Times New Roman" w:hAnsi="Times New Roman" w:cs="Times New Roman"/>
          <w:i/>
          <w:iCs/>
          <w:color w:val="000000"/>
          <w:sz w:val="24"/>
          <w:szCs w:val="24"/>
        </w:rPr>
        <w:t>Clostridium perfringens</w:t>
      </w:r>
      <w:r>
        <w:rPr>
          <w:rFonts w:ascii="Times New Roman" w:hAnsi="Times New Roman" w:cs="Times New Roman"/>
          <w:i/>
          <w:iCs/>
          <w:color w:val="000000"/>
          <w:sz w:val="24"/>
          <w:szCs w:val="24"/>
        </w:rPr>
        <w:t xml:space="preserve">, </w:t>
      </w:r>
      <w:r w:rsidRPr="00D828DE">
        <w:rPr>
          <w:rFonts w:ascii="Times New Roman" w:hAnsi="Times New Roman" w:cs="Times New Roman"/>
          <w:i/>
          <w:iCs/>
          <w:sz w:val="24"/>
          <w:szCs w:val="24"/>
        </w:rPr>
        <w:t>Listeria monocytogenes</w:t>
      </w:r>
      <w:r>
        <w:rPr>
          <w:rFonts w:ascii="Times New Roman" w:hAnsi="Times New Roman" w:cs="Times New Roman"/>
          <w:i/>
          <w:iCs/>
          <w:sz w:val="24"/>
          <w:szCs w:val="24"/>
        </w:rPr>
        <w:t xml:space="preserve">, </w:t>
      </w:r>
      <w:r w:rsidR="006D7952">
        <w:rPr>
          <w:rFonts w:ascii="Times New Roman" w:eastAsia="TimesNewRomanPSMT" w:hAnsi="Times New Roman" w:cs="Times New Roman"/>
          <w:i/>
          <w:sz w:val="24"/>
          <w:szCs w:val="24"/>
        </w:rPr>
        <w:t>S</w:t>
      </w:r>
      <w:r w:rsidR="006D7952" w:rsidRPr="0097376B">
        <w:rPr>
          <w:rFonts w:ascii="Times New Roman" w:eastAsia="TimesNewRomanPSMT" w:hAnsi="Times New Roman" w:cs="Times New Roman"/>
          <w:i/>
          <w:sz w:val="24"/>
          <w:szCs w:val="24"/>
        </w:rPr>
        <w:t>almonella</w:t>
      </w:r>
      <w:r w:rsidR="006D7952" w:rsidRPr="0097376B">
        <w:rPr>
          <w:rFonts w:ascii="Times New Roman" w:eastAsia="TimesNewRomanPSMT" w:hAnsi="Times New Roman" w:cs="Times New Roman"/>
          <w:sz w:val="24"/>
          <w:szCs w:val="24"/>
        </w:rPr>
        <w:t xml:space="preserve"> spp</w:t>
      </w:r>
      <w:r w:rsidR="006D7952">
        <w:rPr>
          <w:rFonts w:ascii="Times New Roman" w:eastAsia="TimesNewRomanPSMT" w:hAnsi="Times New Roman" w:cs="Times New Roman"/>
          <w:sz w:val="24"/>
          <w:szCs w:val="24"/>
        </w:rPr>
        <w:t xml:space="preserve">. </w:t>
      </w:r>
      <w:r>
        <w:rPr>
          <w:rFonts w:ascii="Times New Roman" w:hAnsi="Times New Roman" w:cs="Times New Roman"/>
          <w:sz w:val="24"/>
          <w:szCs w:val="24"/>
        </w:rPr>
        <w:t>O</w:t>
      </w:r>
      <w:r w:rsidRPr="00530DC5">
        <w:rPr>
          <w:rFonts w:ascii="Times New Roman" w:hAnsi="Times New Roman" w:cs="Times New Roman"/>
          <w:sz w:val="24"/>
          <w:szCs w:val="24"/>
        </w:rPr>
        <w:t xml:space="preserve">verall proportionate prevalence of </w:t>
      </w:r>
      <w:r w:rsidRPr="00530DC5">
        <w:rPr>
          <w:rFonts w:ascii="Times New Roman" w:hAnsi="Times New Roman" w:cs="Times New Roman"/>
          <w:bCs/>
          <w:i/>
          <w:iCs/>
          <w:sz w:val="24"/>
          <w:szCs w:val="24"/>
        </w:rPr>
        <w:t>Staphylococcus</w:t>
      </w:r>
      <w:r w:rsidRPr="00530DC5">
        <w:rPr>
          <w:rFonts w:ascii="Times New Roman" w:eastAsiaTheme="minorHAnsi" w:hAnsi="Times New Roman" w:cs="Times New Roman"/>
          <w:bCs/>
          <w:i/>
          <w:sz w:val="24"/>
          <w:szCs w:val="24"/>
          <w:lang w:bidi="bn-BD"/>
        </w:rPr>
        <w:t xml:space="preserve"> aureus </w:t>
      </w:r>
      <w:r w:rsidRPr="00530DC5">
        <w:rPr>
          <w:rFonts w:ascii="Times New Roman" w:eastAsiaTheme="minorHAnsi" w:hAnsi="Times New Roman" w:cs="Times New Roman"/>
          <w:bCs/>
          <w:sz w:val="24"/>
          <w:szCs w:val="24"/>
          <w:lang w:bidi="bn-BD"/>
        </w:rPr>
        <w:t xml:space="preserve">infection in goats of Chittagong Metropoliton area was </w:t>
      </w:r>
      <w:r>
        <w:rPr>
          <w:rFonts w:ascii="Times New Roman" w:eastAsiaTheme="minorHAnsi" w:hAnsi="Times New Roman" w:cs="Times New Roman"/>
          <w:bCs/>
          <w:sz w:val="24"/>
          <w:szCs w:val="24"/>
          <w:lang w:bidi="bn-BD"/>
        </w:rPr>
        <w:t xml:space="preserve">found to be </w:t>
      </w:r>
      <w:r w:rsidRPr="00530DC5">
        <w:rPr>
          <w:rFonts w:ascii="Times New Roman" w:eastAsiaTheme="minorHAnsi" w:hAnsi="Times New Roman" w:cs="Times New Roman"/>
          <w:bCs/>
          <w:sz w:val="24"/>
          <w:szCs w:val="24"/>
          <w:lang w:bidi="bn-BD"/>
        </w:rPr>
        <w:t>11.5%. Similar stud</w:t>
      </w:r>
      <w:r>
        <w:rPr>
          <w:rFonts w:ascii="Times New Roman" w:eastAsiaTheme="minorHAnsi" w:hAnsi="Times New Roman" w:cs="Times New Roman"/>
          <w:bCs/>
          <w:sz w:val="24"/>
          <w:szCs w:val="24"/>
          <w:lang w:bidi="bn-BD"/>
        </w:rPr>
        <w:t>y</w:t>
      </w:r>
      <w:r w:rsidRPr="00530DC5">
        <w:rPr>
          <w:rFonts w:ascii="Times New Roman" w:eastAsiaTheme="minorHAnsi" w:hAnsi="Times New Roman" w:cs="Times New Roman"/>
          <w:bCs/>
          <w:sz w:val="24"/>
          <w:szCs w:val="24"/>
          <w:lang w:bidi="bn-BD"/>
        </w:rPr>
        <w:t xml:space="preserve"> was conducted by </w:t>
      </w:r>
      <w:r>
        <w:rPr>
          <w:rFonts w:ascii="Times New Roman" w:eastAsiaTheme="minorHAnsi" w:hAnsi="Times New Roman" w:cs="Times New Roman"/>
          <w:bCs/>
          <w:sz w:val="24"/>
          <w:szCs w:val="24"/>
          <w:lang w:bidi="bn-BD"/>
        </w:rPr>
        <w:t xml:space="preserve">Zaman et al. </w:t>
      </w:r>
      <w:r w:rsidR="00D43AB5">
        <w:rPr>
          <w:rFonts w:ascii="Times New Roman" w:eastAsiaTheme="minorHAnsi" w:hAnsi="Times New Roman" w:cs="Times New Roman"/>
          <w:bCs/>
          <w:sz w:val="24"/>
          <w:szCs w:val="24"/>
          <w:lang w:bidi="bn-BD"/>
        </w:rPr>
        <w:t>(2018)</w:t>
      </w:r>
      <w:r w:rsidRPr="00530DC5">
        <w:rPr>
          <w:rFonts w:ascii="Times New Roman" w:eastAsiaTheme="minorHAnsi" w:hAnsi="Times New Roman" w:cs="Times New Roman"/>
          <w:bCs/>
          <w:sz w:val="24"/>
          <w:szCs w:val="24"/>
          <w:lang w:bidi="bn-BD"/>
        </w:rPr>
        <w:t xml:space="preserve"> </w:t>
      </w:r>
      <w:r>
        <w:rPr>
          <w:rFonts w:ascii="Times New Roman" w:eastAsiaTheme="minorHAnsi" w:hAnsi="Times New Roman" w:cs="Times New Roman"/>
          <w:bCs/>
          <w:sz w:val="24"/>
          <w:szCs w:val="24"/>
          <w:lang w:bidi="bn-BD"/>
        </w:rPr>
        <w:t xml:space="preserve">in </w:t>
      </w:r>
      <w:r w:rsidRPr="00530DC5">
        <w:rPr>
          <w:rFonts w:ascii="Times New Roman" w:eastAsiaTheme="minorHAnsi" w:hAnsi="Times New Roman" w:cs="Times New Roman"/>
          <w:bCs/>
          <w:sz w:val="24"/>
          <w:szCs w:val="24"/>
          <w:lang w:bidi="bn-BD"/>
        </w:rPr>
        <w:t xml:space="preserve">SAQTVH </w:t>
      </w:r>
      <w:r>
        <w:rPr>
          <w:rFonts w:ascii="Times New Roman" w:eastAsiaTheme="minorHAnsi" w:hAnsi="Times New Roman" w:cs="Times New Roman"/>
          <w:bCs/>
          <w:sz w:val="24"/>
          <w:szCs w:val="24"/>
          <w:lang w:bidi="bn-BD"/>
        </w:rPr>
        <w:t xml:space="preserve">and </w:t>
      </w:r>
      <w:r w:rsidRPr="00530DC5">
        <w:rPr>
          <w:rFonts w:ascii="Times New Roman" w:eastAsiaTheme="minorHAnsi" w:hAnsi="Times New Roman" w:cs="Times New Roman"/>
          <w:bCs/>
          <w:sz w:val="24"/>
          <w:szCs w:val="24"/>
          <w:lang w:bidi="bn-BD"/>
        </w:rPr>
        <w:t>reported</w:t>
      </w:r>
      <w:r>
        <w:rPr>
          <w:rFonts w:ascii="Times New Roman" w:eastAsiaTheme="minorHAnsi" w:hAnsi="Times New Roman" w:cs="Times New Roman"/>
          <w:bCs/>
          <w:sz w:val="24"/>
          <w:szCs w:val="24"/>
          <w:lang w:bidi="bn-BD"/>
        </w:rPr>
        <w:t xml:space="preserve"> as </w:t>
      </w:r>
      <w:r w:rsidRPr="00530DC5">
        <w:rPr>
          <w:rFonts w:ascii="Times New Roman" w:eastAsiaTheme="minorHAnsi" w:hAnsi="Times New Roman" w:cs="Times New Roman"/>
          <w:bCs/>
          <w:sz w:val="24"/>
          <w:szCs w:val="24"/>
          <w:lang w:bidi="bn-BD"/>
        </w:rPr>
        <w:t>14</w:t>
      </w:r>
      <w:r w:rsidR="00D43AB5" w:rsidRPr="00530DC5">
        <w:rPr>
          <w:rFonts w:ascii="Times New Roman" w:eastAsiaTheme="minorHAnsi" w:hAnsi="Times New Roman" w:cs="Times New Roman"/>
          <w:bCs/>
          <w:sz w:val="24"/>
          <w:szCs w:val="24"/>
          <w:lang w:bidi="bn-BD"/>
        </w:rPr>
        <w:t xml:space="preserve">% </w:t>
      </w:r>
      <w:r w:rsidR="00D43AB5">
        <w:rPr>
          <w:rFonts w:ascii="Times New Roman" w:eastAsiaTheme="minorHAnsi" w:hAnsi="Times New Roman" w:cs="Times New Roman"/>
          <w:bCs/>
          <w:sz w:val="24"/>
          <w:szCs w:val="24"/>
          <w:lang w:bidi="bn-BD"/>
        </w:rPr>
        <w:t>prevalence</w:t>
      </w:r>
      <w:r>
        <w:rPr>
          <w:rFonts w:ascii="Times New Roman" w:eastAsiaTheme="minorHAnsi" w:hAnsi="Times New Roman" w:cs="Times New Roman"/>
          <w:bCs/>
          <w:sz w:val="24"/>
          <w:szCs w:val="24"/>
          <w:lang w:bidi="bn-BD"/>
        </w:rPr>
        <w:t xml:space="preserve"> of </w:t>
      </w:r>
      <w:r w:rsidRPr="00530DC5">
        <w:rPr>
          <w:rFonts w:ascii="Times New Roman" w:hAnsi="Times New Roman" w:cs="Times New Roman"/>
          <w:bCs/>
          <w:i/>
          <w:iCs/>
          <w:sz w:val="24"/>
          <w:szCs w:val="24"/>
        </w:rPr>
        <w:t>Staphylococcus</w:t>
      </w:r>
      <w:r w:rsidRPr="00530DC5">
        <w:rPr>
          <w:rFonts w:ascii="Times New Roman" w:eastAsiaTheme="minorHAnsi" w:hAnsi="Times New Roman" w:cs="Times New Roman"/>
          <w:bCs/>
          <w:i/>
          <w:sz w:val="24"/>
          <w:szCs w:val="24"/>
          <w:lang w:bidi="bn-BD"/>
        </w:rPr>
        <w:t xml:space="preserve"> aureus </w:t>
      </w:r>
      <w:r>
        <w:rPr>
          <w:rFonts w:ascii="Times New Roman" w:eastAsiaTheme="minorHAnsi" w:hAnsi="Times New Roman" w:cs="Times New Roman"/>
          <w:bCs/>
          <w:sz w:val="24"/>
          <w:szCs w:val="24"/>
          <w:lang w:bidi="bn-BD"/>
        </w:rPr>
        <w:t xml:space="preserve"> in goat</w:t>
      </w:r>
      <w:r w:rsidR="00D43AB5">
        <w:rPr>
          <w:rFonts w:ascii="Times New Roman" w:eastAsiaTheme="minorHAnsi" w:hAnsi="Times New Roman" w:cs="Times New Roman"/>
          <w:bCs/>
          <w:sz w:val="24"/>
          <w:szCs w:val="24"/>
          <w:lang w:bidi="bn-BD"/>
        </w:rPr>
        <w:t xml:space="preserve"> </w:t>
      </w:r>
      <w:r w:rsidRPr="00530DC5">
        <w:rPr>
          <w:rFonts w:ascii="Times New Roman" w:eastAsiaTheme="minorHAnsi" w:hAnsi="Times New Roman" w:cs="Times New Roman"/>
          <w:bCs/>
          <w:sz w:val="24"/>
          <w:szCs w:val="24"/>
          <w:lang w:bidi="bn-BD"/>
        </w:rPr>
        <w:t xml:space="preserve">. </w:t>
      </w:r>
      <w:r>
        <w:rPr>
          <w:rFonts w:ascii="Times New Roman" w:eastAsiaTheme="minorHAnsi" w:hAnsi="Times New Roman" w:cs="Times New Roman"/>
          <w:bCs/>
          <w:sz w:val="24"/>
          <w:szCs w:val="24"/>
          <w:lang w:bidi="bn-BD"/>
        </w:rPr>
        <w:t>Another group i</w:t>
      </w:r>
      <w:r w:rsidRPr="00530DC5">
        <w:rPr>
          <w:rFonts w:ascii="Times New Roman" w:eastAsiaTheme="minorHAnsi" w:hAnsi="Times New Roman" w:cs="Times New Roman"/>
          <w:bCs/>
          <w:sz w:val="24"/>
          <w:szCs w:val="24"/>
          <w:lang w:bidi="bn-BD"/>
        </w:rPr>
        <w:t xml:space="preserve">n </w:t>
      </w:r>
      <w:r>
        <w:rPr>
          <w:rFonts w:ascii="Times New Roman" w:eastAsiaTheme="minorHAnsi" w:hAnsi="Times New Roman" w:cs="Times New Roman"/>
          <w:bCs/>
          <w:sz w:val="24"/>
          <w:szCs w:val="24"/>
          <w:lang w:bidi="bn-BD"/>
        </w:rPr>
        <w:t xml:space="preserve">other parts of </w:t>
      </w:r>
      <w:r w:rsidRPr="00530DC5">
        <w:rPr>
          <w:rFonts w:ascii="Times New Roman" w:eastAsiaTheme="minorHAnsi" w:hAnsi="Times New Roman" w:cs="Times New Roman"/>
          <w:bCs/>
          <w:sz w:val="24"/>
          <w:szCs w:val="24"/>
          <w:lang w:bidi="bn-BD"/>
        </w:rPr>
        <w:t>Bangladesh</w:t>
      </w:r>
      <w:r>
        <w:rPr>
          <w:rFonts w:ascii="Times New Roman" w:eastAsiaTheme="minorHAnsi" w:hAnsi="Times New Roman" w:cs="Times New Roman"/>
          <w:bCs/>
          <w:sz w:val="24"/>
          <w:szCs w:val="24"/>
          <w:lang w:bidi="bn-BD"/>
        </w:rPr>
        <w:t xml:space="preserve"> </w:t>
      </w:r>
      <w:r w:rsidRPr="00530DC5">
        <w:rPr>
          <w:rFonts w:ascii="Times New Roman" w:eastAsiaTheme="minorHAnsi" w:hAnsi="Times New Roman" w:cs="Times New Roman"/>
          <w:bCs/>
          <w:sz w:val="24"/>
          <w:szCs w:val="24"/>
          <w:lang w:bidi="bn-BD"/>
        </w:rPr>
        <w:t>reported somewhat higher prevalence</w:t>
      </w:r>
      <w:r>
        <w:rPr>
          <w:rFonts w:ascii="Times New Roman" w:eastAsiaTheme="minorHAnsi" w:hAnsi="Times New Roman" w:cs="Times New Roman"/>
          <w:bCs/>
          <w:sz w:val="24"/>
          <w:szCs w:val="24"/>
          <w:lang w:bidi="bn-BD"/>
        </w:rPr>
        <w:t xml:space="preserve"> (26%) </w:t>
      </w:r>
      <w:r w:rsidRPr="00530DC5">
        <w:rPr>
          <w:rFonts w:ascii="Times New Roman" w:eastAsiaTheme="minorHAnsi" w:hAnsi="Times New Roman" w:cs="Times New Roman"/>
          <w:bCs/>
          <w:sz w:val="24"/>
          <w:szCs w:val="24"/>
          <w:lang w:bidi="bn-BD"/>
        </w:rPr>
        <w:t xml:space="preserve"> of </w:t>
      </w:r>
      <w:r w:rsidRPr="00530DC5">
        <w:rPr>
          <w:rFonts w:ascii="Times New Roman" w:hAnsi="Times New Roman" w:cs="Times New Roman"/>
          <w:bCs/>
          <w:i/>
          <w:iCs/>
          <w:sz w:val="24"/>
          <w:szCs w:val="24"/>
        </w:rPr>
        <w:t>Staphylococcus</w:t>
      </w:r>
      <w:r w:rsidRPr="00530DC5">
        <w:rPr>
          <w:rFonts w:ascii="Times New Roman" w:eastAsiaTheme="minorHAnsi" w:hAnsi="Times New Roman" w:cs="Times New Roman"/>
          <w:bCs/>
          <w:i/>
          <w:sz w:val="24"/>
          <w:szCs w:val="24"/>
          <w:lang w:bidi="bn-BD"/>
        </w:rPr>
        <w:t xml:space="preserve"> aureus </w:t>
      </w:r>
      <w:r w:rsidR="0016583B" w:rsidRPr="00530DC5">
        <w:rPr>
          <w:rFonts w:ascii="Times New Roman" w:eastAsiaTheme="minorHAnsi" w:hAnsi="Times New Roman" w:cs="Times New Roman"/>
          <w:bCs/>
          <w:sz w:val="24"/>
          <w:szCs w:val="24"/>
          <w:lang w:bidi="bn-BD"/>
        </w:rPr>
        <w:fldChar w:fldCharType="begin"/>
      </w:r>
      <w:r>
        <w:rPr>
          <w:rFonts w:ascii="Times New Roman" w:eastAsiaTheme="minorHAnsi" w:hAnsi="Times New Roman" w:cs="Times New Roman"/>
          <w:bCs/>
          <w:sz w:val="24"/>
          <w:szCs w:val="24"/>
          <w:lang w:bidi="bn-BD"/>
        </w:rPr>
        <w:instrText xml:space="preserve"> ADDIN EN.CITE &lt;EndNote&gt;&lt;Cite&gt;&lt;Author&gt;Momin&lt;/Author&gt;&lt;Year&gt;2012&lt;/Year&gt;&lt;RecNum&gt;1654&lt;/RecNum&gt;&lt;DisplayText&gt;(Momin, Islam, Khatun, &amp;amp; Rahman, 2012)&lt;/DisplayText&gt;&lt;record&gt;&lt;rec-number&gt;1654&lt;/rec-number&gt;&lt;foreign-keys&gt;&lt;key app="EN" db-id="50wxdpzd9vd5r7e9t5b595djrfpttrxw9avp"&gt;1654&lt;/key&gt;&lt;/foreign-keys&gt;&lt;ref-type name="Journal Article"&gt;17&lt;/ref-type&gt;&lt;contributors&gt;&lt;authors&gt;&lt;author&gt;Momin, MA&lt;/author&gt;&lt;author&gt;Islam, MA&lt;/author&gt;&lt;author&gt;Khatun, MM&lt;/author&gt;&lt;author&gt;Rahman, MM&lt;/author&gt;&lt;/authors&gt;&lt;/contributors&gt;&lt;titles&gt;&lt;title&gt;Characterization of bacteria associated with pneumonia in black bengal goats&lt;/title&gt;&lt;secondary-title&gt;Bangladesh Journal of Veterinary Medicine&lt;/secondary-title&gt;&lt;/titles&gt;&lt;periodical&gt;&lt;full-title&gt;Bangladesh Journal of Veterinary Medicine&lt;/full-title&gt;&lt;/periodical&gt;&lt;pages&gt;67-71&lt;/pages&gt;&lt;volume&gt;9&lt;/volume&gt;&lt;number&gt;1&lt;/number&gt;&lt;dates&gt;&lt;year&gt;2012&lt;/year&gt;&lt;/dates&gt;&lt;isbn&gt;2308-0922&lt;/isbn&gt;&lt;urls&gt;&lt;/urls&gt;&lt;/record&gt;&lt;/Cite&gt;&lt;/EndNote&gt;</w:instrText>
      </w:r>
      <w:r w:rsidR="0016583B" w:rsidRPr="00530DC5">
        <w:rPr>
          <w:rFonts w:ascii="Times New Roman" w:eastAsiaTheme="minorHAnsi" w:hAnsi="Times New Roman" w:cs="Times New Roman"/>
          <w:bCs/>
          <w:sz w:val="24"/>
          <w:szCs w:val="24"/>
          <w:lang w:bidi="bn-BD"/>
        </w:rPr>
        <w:fldChar w:fldCharType="separate"/>
      </w:r>
      <w:r>
        <w:rPr>
          <w:rFonts w:ascii="Times New Roman" w:eastAsiaTheme="minorHAnsi" w:hAnsi="Times New Roman" w:cs="Times New Roman"/>
          <w:bCs/>
          <w:noProof/>
          <w:sz w:val="24"/>
          <w:szCs w:val="24"/>
          <w:lang w:bidi="bn-BD"/>
        </w:rPr>
        <w:t>(</w:t>
      </w:r>
      <w:hyperlink w:anchor="_ENREF_95" w:tooltip="Momin, 2012 #1654" w:history="1">
        <w:r w:rsidR="006D7952">
          <w:rPr>
            <w:rFonts w:ascii="Times New Roman" w:eastAsiaTheme="minorHAnsi" w:hAnsi="Times New Roman" w:cs="Times New Roman"/>
            <w:bCs/>
            <w:noProof/>
            <w:sz w:val="24"/>
            <w:szCs w:val="24"/>
            <w:lang w:bidi="bn-BD"/>
          </w:rPr>
          <w:t>Momin et al.</w:t>
        </w:r>
        <w:r>
          <w:rPr>
            <w:rFonts w:ascii="Times New Roman" w:eastAsiaTheme="minorHAnsi" w:hAnsi="Times New Roman" w:cs="Times New Roman"/>
            <w:bCs/>
            <w:noProof/>
            <w:sz w:val="24"/>
            <w:szCs w:val="24"/>
            <w:lang w:bidi="bn-BD"/>
          </w:rPr>
          <w:t>, 2012</w:t>
        </w:r>
      </w:hyperlink>
      <w:r>
        <w:rPr>
          <w:rFonts w:ascii="Times New Roman" w:eastAsiaTheme="minorHAnsi" w:hAnsi="Times New Roman" w:cs="Times New Roman"/>
          <w:bCs/>
          <w:noProof/>
          <w:sz w:val="24"/>
          <w:szCs w:val="24"/>
          <w:lang w:bidi="bn-BD"/>
        </w:rPr>
        <w:t>)</w:t>
      </w:r>
      <w:r w:rsidR="0016583B" w:rsidRPr="00530DC5">
        <w:rPr>
          <w:rFonts w:ascii="Times New Roman" w:eastAsiaTheme="minorHAnsi" w:hAnsi="Times New Roman" w:cs="Times New Roman"/>
          <w:bCs/>
          <w:sz w:val="24"/>
          <w:szCs w:val="24"/>
          <w:lang w:bidi="bn-BD"/>
        </w:rPr>
        <w:fldChar w:fldCharType="end"/>
      </w:r>
      <w:r w:rsidRPr="00530DC5">
        <w:rPr>
          <w:rFonts w:ascii="Times New Roman" w:eastAsiaTheme="minorHAnsi" w:hAnsi="Times New Roman" w:cs="Times New Roman"/>
          <w:bCs/>
          <w:sz w:val="24"/>
          <w:szCs w:val="24"/>
          <w:lang w:bidi="bn-BD"/>
        </w:rPr>
        <w:t xml:space="preserve">. </w:t>
      </w:r>
      <w:r>
        <w:rPr>
          <w:rFonts w:ascii="Times New Roman" w:eastAsiaTheme="minorHAnsi" w:hAnsi="Times New Roman" w:cs="Times New Roman"/>
          <w:bCs/>
          <w:sz w:val="24"/>
          <w:szCs w:val="24"/>
          <w:lang w:bidi="bn-BD"/>
        </w:rPr>
        <w:t>R</w:t>
      </w:r>
      <w:r w:rsidRPr="00530DC5">
        <w:rPr>
          <w:rFonts w:ascii="Times New Roman" w:eastAsiaTheme="minorHAnsi" w:hAnsi="Times New Roman" w:cs="Times New Roman"/>
          <w:bCs/>
          <w:sz w:val="24"/>
          <w:szCs w:val="24"/>
          <w:lang w:bidi="bn-BD"/>
        </w:rPr>
        <w:t xml:space="preserve">esearcher reported variable results </w:t>
      </w:r>
      <w:r>
        <w:rPr>
          <w:rFonts w:ascii="Times New Roman" w:eastAsiaTheme="minorHAnsi" w:hAnsi="Times New Roman" w:cs="Times New Roman"/>
          <w:bCs/>
          <w:sz w:val="24"/>
          <w:szCs w:val="24"/>
          <w:lang w:bidi="bn-BD"/>
        </w:rPr>
        <w:t xml:space="preserve">in other parts of the world </w:t>
      </w:r>
      <w:r w:rsidRPr="00530DC5">
        <w:rPr>
          <w:rFonts w:ascii="Times New Roman" w:eastAsiaTheme="minorHAnsi" w:hAnsi="Times New Roman" w:cs="Times New Roman"/>
          <w:bCs/>
          <w:sz w:val="24"/>
          <w:szCs w:val="24"/>
          <w:lang w:bidi="bn-BD"/>
        </w:rPr>
        <w:t xml:space="preserve">such as 43.24% in China </w:t>
      </w:r>
      <w:r w:rsidR="0016583B" w:rsidRPr="00530DC5">
        <w:rPr>
          <w:rFonts w:ascii="Times New Roman" w:eastAsiaTheme="minorHAnsi" w:hAnsi="Times New Roman" w:cs="Times New Roman"/>
          <w:bCs/>
          <w:sz w:val="24"/>
          <w:szCs w:val="24"/>
          <w:lang w:bidi="bn-BD"/>
        </w:rPr>
        <w:fldChar w:fldCharType="begin"/>
      </w:r>
      <w:r>
        <w:rPr>
          <w:rFonts w:ascii="Times New Roman" w:eastAsiaTheme="minorHAnsi" w:hAnsi="Times New Roman" w:cs="Times New Roman"/>
          <w:bCs/>
          <w:sz w:val="24"/>
          <w:szCs w:val="24"/>
          <w:lang w:bidi="bn-BD"/>
        </w:rPr>
        <w:instrText xml:space="preserve"> ADDIN EN.CITE &lt;EndNote&gt;&lt;Cite&gt;&lt;Author&gt;Zhou&lt;/Author&gt;&lt;Year&gt;2017&lt;/Year&gt;&lt;RecNum&gt;1653&lt;/RecNum&gt;&lt;DisplayText&gt;(Zhou et al., 2017)&lt;/DisplayText&gt;&lt;record&gt;&lt;rec-number&gt;1653&lt;/rec-number&gt;&lt;foreign-keys&gt;&lt;key app="EN" db-id="50wxdpzd9vd5r7e9t5b595djrfpttrxw9avp"&gt;1653&lt;/key&gt;&lt;/foreign-keys&gt;&lt;ref-type name="Journal Article"&gt;17&lt;/ref-type&gt;&lt;contributors&gt;&lt;authors&gt;&lt;author&gt;Zhou, Zuoyong&lt;/author&gt;&lt;author&gt;Zhang, Mengsi&lt;/author&gt;&lt;author&gt;Li, Hexian&lt;/author&gt;&lt;author&gt;Yang, Haoyue&lt;/author&gt;&lt;author&gt;Li, Xiaoxia&lt;/author&gt;&lt;author&gt;Song, Xinyue&lt;/author&gt;&lt;author&gt;Wang, Zhiying&lt;/author&gt;&lt;/authors&gt;&lt;/contributors&gt;&lt;titles&gt;&lt;title&gt;Prevalence and molecular characterization of Staphylococcus aureus isolated from goats in Chongqing, China&lt;/title&gt;&lt;secondary-title&gt;BMC veterinary research&lt;/secondary-title&gt;&lt;/titles&gt;&lt;periodical&gt;&lt;full-title&gt;BMC veterinary research&lt;/full-title&gt;&lt;/periodical&gt;&lt;pages&gt;352&lt;/pages&gt;&lt;volume&gt;13&lt;/volume&gt;&lt;number&gt;1&lt;/number&gt;&lt;dates&gt;&lt;year&gt;2017&lt;/year&gt;&lt;/dates&gt;&lt;isbn&gt;1746-6148&lt;/isbn&gt;&lt;urls&gt;&lt;/urls&gt;&lt;/record&gt;&lt;/Cite&gt;&lt;/EndNote&gt;</w:instrText>
      </w:r>
      <w:r w:rsidR="0016583B" w:rsidRPr="00530DC5">
        <w:rPr>
          <w:rFonts w:ascii="Times New Roman" w:eastAsiaTheme="minorHAnsi" w:hAnsi="Times New Roman" w:cs="Times New Roman"/>
          <w:bCs/>
          <w:sz w:val="24"/>
          <w:szCs w:val="24"/>
          <w:lang w:bidi="bn-BD"/>
        </w:rPr>
        <w:fldChar w:fldCharType="separate"/>
      </w:r>
      <w:r>
        <w:rPr>
          <w:rFonts w:ascii="Times New Roman" w:eastAsiaTheme="minorHAnsi" w:hAnsi="Times New Roman" w:cs="Times New Roman"/>
          <w:bCs/>
          <w:noProof/>
          <w:sz w:val="24"/>
          <w:szCs w:val="24"/>
          <w:lang w:bidi="bn-BD"/>
        </w:rPr>
        <w:t>(</w:t>
      </w:r>
      <w:hyperlink w:anchor="_ENREF_150" w:tooltip="Zhou, 2017 #1665" w:history="1">
        <w:r>
          <w:rPr>
            <w:rFonts w:ascii="Times New Roman" w:eastAsiaTheme="minorHAnsi" w:hAnsi="Times New Roman" w:cs="Times New Roman"/>
            <w:bCs/>
            <w:noProof/>
            <w:sz w:val="24"/>
            <w:szCs w:val="24"/>
            <w:lang w:bidi="bn-BD"/>
          </w:rPr>
          <w:t>Zhou et al., 2017</w:t>
        </w:r>
      </w:hyperlink>
      <w:r>
        <w:rPr>
          <w:rFonts w:ascii="Times New Roman" w:eastAsiaTheme="minorHAnsi" w:hAnsi="Times New Roman" w:cs="Times New Roman"/>
          <w:bCs/>
          <w:noProof/>
          <w:sz w:val="24"/>
          <w:szCs w:val="24"/>
          <w:lang w:bidi="bn-BD"/>
        </w:rPr>
        <w:t>)</w:t>
      </w:r>
      <w:r w:rsidR="0016583B" w:rsidRPr="00530DC5">
        <w:rPr>
          <w:rFonts w:ascii="Times New Roman" w:eastAsiaTheme="minorHAnsi" w:hAnsi="Times New Roman" w:cs="Times New Roman"/>
          <w:bCs/>
          <w:sz w:val="24"/>
          <w:szCs w:val="24"/>
          <w:lang w:bidi="bn-BD"/>
        </w:rPr>
        <w:fldChar w:fldCharType="end"/>
      </w:r>
      <w:r w:rsidRPr="00530DC5">
        <w:rPr>
          <w:rFonts w:ascii="Times New Roman" w:eastAsiaTheme="minorHAnsi" w:hAnsi="Times New Roman" w:cs="Times New Roman"/>
          <w:bCs/>
          <w:sz w:val="24"/>
          <w:szCs w:val="24"/>
          <w:lang w:bidi="bn-BD"/>
        </w:rPr>
        <w:t xml:space="preserve">,  44% in Egypt </w:t>
      </w:r>
      <w:r w:rsidR="0016583B" w:rsidRPr="00530DC5">
        <w:rPr>
          <w:rFonts w:ascii="Times New Roman" w:eastAsiaTheme="minorHAnsi" w:hAnsi="Times New Roman" w:cs="Times New Roman"/>
          <w:bCs/>
          <w:sz w:val="24"/>
          <w:szCs w:val="24"/>
          <w:lang w:bidi="bn-BD"/>
        </w:rPr>
        <w:fldChar w:fldCharType="begin"/>
      </w:r>
      <w:r>
        <w:rPr>
          <w:rFonts w:ascii="Times New Roman" w:eastAsiaTheme="minorHAnsi" w:hAnsi="Times New Roman" w:cs="Times New Roman"/>
          <w:bCs/>
          <w:sz w:val="24"/>
          <w:szCs w:val="24"/>
          <w:lang w:bidi="bn-BD"/>
        </w:rPr>
        <w:instrText xml:space="preserve"> ADDIN EN.CITE &lt;EndNote&gt;&lt;Cite&gt;&lt;Author&gt;Saleh&lt;/Author&gt;&lt;Year&gt;2014&lt;/Year&gt;&lt;RecNum&gt;1655&lt;/RecNum&gt;&lt;DisplayText&gt;(Saleh &amp;amp; Allam, 2014)&lt;/DisplayText&gt;&lt;record&gt;&lt;rec-number&gt;1655&lt;/rec-number&gt;&lt;foreign-keys&gt;&lt;key app="EN" db-id="50wxdpzd9vd5r7e9t5b595djrfpttrxw9avp"&gt;1655&lt;/key&gt;&lt;/foreign-keys&gt;&lt;ref-type name="Journal Article"&gt;17&lt;/ref-type&gt;&lt;contributors&gt;&lt;authors&gt;&lt;author&gt;Saleh, Nahed S&lt;/author&gt;&lt;author&gt;Allam, Tamer S&lt;/author&gt;&lt;/authors&gt;&lt;/contributors&gt;&lt;titles&gt;&lt;title&gt;Pneumonia in sheep: bacteriological and clinicopathological studies&lt;/title&gt;&lt;secondary-title&gt;American J. of Research Communication&lt;/secondary-title&gt;&lt;/titles&gt;&lt;periodical&gt;&lt;full-title&gt;American J. of Research Communication&lt;/full-title&gt;&lt;/periodical&gt;&lt;pages&gt;70-88&lt;/pages&gt;&lt;volume&gt;2&lt;/volume&gt;&lt;number&gt;11&lt;/number&gt;&lt;dates&gt;&lt;year&gt;2014&lt;/year&gt;&lt;/dates&gt;&lt;urls&gt;&lt;/urls&gt;&lt;/record&gt;&lt;/Cite&gt;&lt;/EndNote&gt;</w:instrText>
      </w:r>
      <w:r w:rsidR="0016583B" w:rsidRPr="00530DC5">
        <w:rPr>
          <w:rFonts w:ascii="Times New Roman" w:eastAsiaTheme="minorHAnsi" w:hAnsi="Times New Roman" w:cs="Times New Roman"/>
          <w:bCs/>
          <w:sz w:val="24"/>
          <w:szCs w:val="24"/>
          <w:lang w:bidi="bn-BD"/>
        </w:rPr>
        <w:fldChar w:fldCharType="separate"/>
      </w:r>
      <w:r>
        <w:rPr>
          <w:rFonts w:ascii="Times New Roman" w:eastAsiaTheme="minorHAnsi" w:hAnsi="Times New Roman" w:cs="Times New Roman"/>
          <w:bCs/>
          <w:noProof/>
          <w:sz w:val="24"/>
          <w:szCs w:val="24"/>
          <w:lang w:bidi="bn-BD"/>
        </w:rPr>
        <w:t>(</w:t>
      </w:r>
      <w:hyperlink w:anchor="_ENREF_120" w:tooltip="Saleh, 2014 #1655" w:history="1">
        <w:r w:rsidR="006D7952">
          <w:rPr>
            <w:rFonts w:ascii="Times New Roman" w:eastAsiaTheme="minorHAnsi" w:hAnsi="Times New Roman" w:cs="Times New Roman"/>
            <w:bCs/>
            <w:noProof/>
            <w:sz w:val="24"/>
            <w:szCs w:val="24"/>
            <w:lang w:bidi="bn-BD"/>
          </w:rPr>
          <w:t>Saleh et al.</w:t>
        </w:r>
        <w:r>
          <w:rPr>
            <w:rFonts w:ascii="Times New Roman" w:eastAsiaTheme="minorHAnsi" w:hAnsi="Times New Roman" w:cs="Times New Roman"/>
            <w:bCs/>
            <w:noProof/>
            <w:sz w:val="24"/>
            <w:szCs w:val="24"/>
            <w:lang w:bidi="bn-BD"/>
          </w:rPr>
          <w:t>, 2014</w:t>
        </w:r>
      </w:hyperlink>
      <w:r>
        <w:rPr>
          <w:rFonts w:ascii="Times New Roman" w:eastAsiaTheme="minorHAnsi" w:hAnsi="Times New Roman" w:cs="Times New Roman"/>
          <w:bCs/>
          <w:noProof/>
          <w:sz w:val="24"/>
          <w:szCs w:val="24"/>
          <w:lang w:bidi="bn-BD"/>
        </w:rPr>
        <w:t>)</w:t>
      </w:r>
      <w:r w:rsidR="0016583B" w:rsidRPr="00530DC5">
        <w:rPr>
          <w:rFonts w:ascii="Times New Roman" w:eastAsiaTheme="minorHAnsi" w:hAnsi="Times New Roman" w:cs="Times New Roman"/>
          <w:bCs/>
          <w:sz w:val="24"/>
          <w:szCs w:val="24"/>
          <w:lang w:bidi="bn-BD"/>
        </w:rPr>
        <w:fldChar w:fldCharType="end"/>
      </w:r>
      <w:r>
        <w:rPr>
          <w:rFonts w:ascii="Times New Roman" w:eastAsiaTheme="minorHAnsi" w:hAnsi="Times New Roman" w:cs="Times New Roman"/>
          <w:bCs/>
          <w:sz w:val="24"/>
          <w:szCs w:val="24"/>
          <w:lang w:bidi="bn-BD"/>
        </w:rPr>
        <w:t xml:space="preserve">, 39.7% in Nigeria </w:t>
      </w:r>
      <w:r w:rsidR="0016583B">
        <w:rPr>
          <w:rFonts w:ascii="Times New Roman" w:eastAsiaTheme="minorHAnsi" w:hAnsi="Times New Roman" w:cs="Times New Roman"/>
          <w:bCs/>
          <w:sz w:val="24"/>
          <w:szCs w:val="24"/>
          <w:lang w:bidi="bn-BD"/>
        </w:rPr>
        <w:fldChar w:fldCharType="begin"/>
      </w:r>
      <w:r>
        <w:rPr>
          <w:rFonts w:ascii="Times New Roman" w:eastAsiaTheme="minorHAnsi" w:hAnsi="Times New Roman" w:cs="Times New Roman"/>
          <w:bCs/>
          <w:sz w:val="24"/>
          <w:szCs w:val="24"/>
          <w:lang w:bidi="bn-BD"/>
        </w:rPr>
        <w:instrText xml:space="preserve"> ADDIN EN.CITE &lt;EndNote&gt;&lt;Cite&gt;&lt;Author&gt;Gulani&lt;/Author&gt;&lt;Year&gt;2016&lt;/Year&gt;&lt;RecNum&gt;1657&lt;/RecNum&gt;&lt;DisplayText&gt;(Gulani, Geidam, Adamu, Lawal, &amp;amp; Abadam, 2016)&lt;/DisplayText&gt;&lt;record&gt;&lt;rec-number&gt;1657&lt;/rec-number&gt;&lt;foreign-keys&gt;&lt;key app="EN" db-id="50wxdpzd9vd5r7e9t5b595djrfpttrxw9avp"&gt;1657&lt;/key&gt;&lt;/foreign-keys&gt;&lt;ref-type name="Journal Article"&gt;17&lt;/ref-type&gt;&lt;contributors&gt;&lt;authors&gt;&lt;author&gt;Gulani, Isa Adamu&lt;/author&gt;&lt;author&gt;Geidam, Yaqub Ahmed&lt;/author&gt;&lt;author&gt;Adamu, Lawan&lt;/author&gt;&lt;author&gt;Lawal, JR&lt;/author&gt;&lt;author&gt;Abadam, Falmata Ali&lt;/author&gt;&lt;/authors&gt;&lt;/contributors&gt;&lt;titles&gt;&lt;title&gt;Prevalence and phenotypic detection of methicillin resistance Staphylococcus aureus between ruminants butchered for humanoid intake and animal handlers in Maiduguri, Nigeria&lt;/title&gt;&lt;secondary-title&gt;Journal of Advanced Veterinary &amp;amp; Animal Research&lt;/secondary-title&gt;&lt;/titles&gt;&lt;periodical&gt;&lt;full-title&gt;Journal of Advanced Veterinary &amp;amp; Animal Research&lt;/full-title&gt;&lt;/periodical&gt;&lt;volume&gt;3&lt;/volume&gt;&lt;number&gt;2&lt;/number&gt;&lt;dates&gt;&lt;year&gt;2016&lt;/year&gt;&lt;/dates&gt;&lt;isbn&gt;2311-7710&lt;/isbn&gt;&lt;urls&gt;&lt;/urls&gt;&lt;/record&gt;&lt;/Cite&gt;&lt;/EndNote&gt;</w:instrText>
      </w:r>
      <w:r w:rsidR="0016583B">
        <w:rPr>
          <w:rFonts w:ascii="Times New Roman" w:eastAsiaTheme="minorHAnsi" w:hAnsi="Times New Roman" w:cs="Times New Roman"/>
          <w:bCs/>
          <w:sz w:val="24"/>
          <w:szCs w:val="24"/>
          <w:lang w:bidi="bn-BD"/>
        </w:rPr>
        <w:fldChar w:fldCharType="separate"/>
      </w:r>
      <w:r>
        <w:rPr>
          <w:rFonts w:ascii="Times New Roman" w:eastAsiaTheme="minorHAnsi" w:hAnsi="Times New Roman" w:cs="Times New Roman"/>
          <w:bCs/>
          <w:noProof/>
          <w:sz w:val="24"/>
          <w:szCs w:val="24"/>
          <w:lang w:bidi="bn-BD"/>
        </w:rPr>
        <w:t>(</w:t>
      </w:r>
      <w:hyperlink w:anchor="_ENREF_49" w:tooltip="Gulani, 2016 #1657" w:history="1">
        <w:r>
          <w:rPr>
            <w:rFonts w:ascii="Times New Roman" w:eastAsiaTheme="minorHAnsi" w:hAnsi="Times New Roman" w:cs="Times New Roman"/>
            <w:bCs/>
            <w:noProof/>
            <w:sz w:val="24"/>
            <w:szCs w:val="24"/>
            <w:lang w:bidi="bn-BD"/>
          </w:rPr>
          <w:t>Gulani</w:t>
        </w:r>
        <w:r w:rsidR="006D7952">
          <w:rPr>
            <w:rFonts w:ascii="Times New Roman" w:eastAsiaTheme="minorHAnsi" w:hAnsi="Times New Roman" w:cs="Times New Roman"/>
            <w:bCs/>
            <w:noProof/>
            <w:sz w:val="24"/>
            <w:szCs w:val="24"/>
            <w:lang w:bidi="bn-BD"/>
          </w:rPr>
          <w:t xml:space="preserve"> et al.</w:t>
        </w:r>
        <w:r>
          <w:rPr>
            <w:rFonts w:ascii="Times New Roman" w:eastAsiaTheme="minorHAnsi" w:hAnsi="Times New Roman" w:cs="Times New Roman"/>
            <w:bCs/>
            <w:noProof/>
            <w:sz w:val="24"/>
            <w:szCs w:val="24"/>
            <w:lang w:bidi="bn-BD"/>
          </w:rPr>
          <w:t>, 2016</w:t>
        </w:r>
      </w:hyperlink>
      <w:r>
        <w:rPr>
          <w:rFonts w:ascii="Times New Roman" w:eastAsiaTheme="minorHAnsi" w:hAnsi="Times New Roman" w:cs="Times New Roman"/>
          <w:bCs/>
          <w:noProof/>
          <w:sz w:val="24"/>
          <w:szCs w:val="24"/>
          <w:lang w:bidi="bn-BD"/>
        </w:rPr>
        <w:t>)</w:t>
      </w:r>
      <w:r w:rsidR="0016583B">
        <w:rPr>
          <w:rFonts w:ascii="Times New Roman" w:eastAsiaTheme="minorHAnsi" w:hAnsi="Times New Roman" w:cs="Times New Roman"/>
          <w:bCs/>
          <w:sz w:val="24"/>
          <w:szCs w:val="24"/>
          <w:lang w:bidi="bn-BD"/>
        </w:rPr>
        <w:fldChar w:fldCharType="end"/>
      </w:r>
      <w:r>
        <w:rPr>
          <w:rFonts w:ascii="Times New Roman" w:eastAsiaTheme="minorHAnsi" w:hAnsi="Times New Roman" w:cs="Times New Roman"/>
          <w:bCs/>
          <w:sz w:val="24"/>
          <w:szCs w:val="24"/>
          <w:lang w:bidi="bn-BD"/>
        </w:rPr>
        <w:t xml:space="preserve"> and 30% in</w:t>
      </w:r>
      <w:r w:rsidRPr="00530DC5">
        <w:rPr>
          <w:rFonts w:ascii="Times New Roman" w:hAnsi="Times New Roman" w:cs="Times New Roman"/>
          <w:sz w:val="24"/>
          <w:szCs w:val="24"/>
        </w:rPr>
        <w:t xml:space="preserve"> West African</w:t>
      </w:r>
      <w:r>
        <w:rPr>
          <w:rFonts w:ascii="Times New Roman" w:hAnsi="Times New Roman" w:cs="Times New Roman"/>
          <w:sz w:val="24"/>
          <w:szCs w:val="24"/>
        </w:rPr>
        <w:t xml:space="preserve"> </w:t>
      </w:r>
      <w:r w:rsidRPr="00530DC5">
        <w:rPr>
          <w:rFonts w:ascii="Times New Roman" w:hAnsi="Times New Roman" w:cs="Times New Roman"/>
          <w:sz w:val="24"/>
          <w:szCs w:val="24"/>
        </w:rPr>
        <w:t>dwarf goats</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&lt;EndNote&gt;&lt;Cite&gt;&lt;Author&gt;Emikpe&lt;/Author&gt;&lt;Year&gt;2009&lt;/Year&gt;&lt;RecNum&gt;1656&lt;/RecNum&gt;&lt;DisplayText&gt;(Emikpe, Oyero, &amp;amp; Akpavie, 2009)&lt;/DisplayText&gt;&lt;record&gt;&lt;rec-number&gt;1656&lt;/rec-number&gt;&lt;foreign-keys&gt;&lt;key app="EN" db-id="50wxdpzd9vd5r7e9t5b595djrfpttrxw9avp"&gt;1656&lt;/key&gt;&lt;/foreign-keys&gt;&lt;ref-type name="Journal Article"&gt;17&lt;/ref-type&gt;&lt;contributors&gt;&lt;authors&gt;&lt;author&gt;Emikpe, BO&lt;/author&gt;&lt;author&gt;Oyero, OG&lt;/author&gt;&lt;author&gt;Akpavie, SO&lt;/author&gt;&lt;/authors&gt;&lt;/contributors&gt;&lt;titles&gt;&lt;title&gt;Isolation and antibiogram of aerobic nasal bacterial flora of apparently healthy West African dwarf goats&lt;/title&gt;&lt;secondary-title&gt;Revue d&amp;apos;elevage et de Medecine Veterinaire des Pays Tropicaux&lt;/secondary-title&gt;&lt;/titles&gt;&lt;periodical&gt;&lt;full-title&gt;Revue d&amp;apos;elevage et de Medecine Veterinaire des Pays Tropicaux&lt;/full-title&gt;&lt;/periodical&gt;&lt;pages&gt;17-21&lt;/pages&gt;&lt;volume&gt;62&lt;/volume&gt;&lt;number&gt;1&lt;/number&gt;&lt;dates&gt;&lt;year&gt;2009&lt;/year&gt;&lt;/dates&gt;&lt;urls&gt;&lt;/urls&gt;&lt;/record&gt;&lt;/Cite&gt;&lt;/EndNote&gt;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7" w:tooltip="Emikpe, 2009 #1656" w:history="1">
        <w:r w:rsidR="006D7952">
          <w:rPr>
            <w:rFonts w:ascii="Times New Roman" w:hAnsi="Times New Roman" w:cs="Times New Roman"/>
            <w:noProof/>
            <w:sz w:val="24"/>
            <w:szCs w:val="24"/>
          </w:rPr>
          <w:t>Emikpe et al.</w:t>
        </w:r>
        <w:r>
          <w:rPr>
            <w:rFonts w:ascii="Times New Roman" w:hAnsi="Times New Roman" w:cs="Times New Roman"/>
            <w:noProof/>
            <w:sz w:val="24"/>
            <w:szCs w:val="24"/>
          </w:rPr>
          <w:t>, 2009</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530DC5">
        <w:rPr>
          <w:rFonts w:ascii="Times New Roman" w:hAnsi="Times New Roman" w:cs="Times New Roman"/>
          <w:sz w:val="24"/>
          <w:szCs w:val="24"/>
        </w:rPr>
        <w:t>.</w:t>
      </w:r>
      <w:r w:rsidR="00C61AA9">
        <w:rPr>
          <w:rFonts w:ascii="Times New Roman" w:hAnsi="Times New Roman" w:cs="Times New Roman"/>
          <w:sz w:val="24"/>
          <w:szCs w:val="24"/>
        </w:rPr>
        <w:t xml:space="preserve"> This variation may be due to different geographical location and environmental condition. </w:t>
      </w:r>
    </w:p>
    <w:p w:rsidR="00EB0DD0" w:rsidRDefault="00EB0DD0" w:rsidP="00EB0DD0">
      <w:pPr>
        <w:spacing w:line="360" w:lineRule="auto"/>
        <w:jc w:val="both"/>
        <w:rPr>
          <w:rFonts w:ascii="Times New Roman" w:eastAsiaTheme="minorHAnsi" w:hAnsi="Times New Roman" w:cs="Times New Roman"/>
          <w:bCs/>
          <w:sz w:val="24"/>
          <w:szCs w:val="24"/>
          <w:lang w:bidi="bn-BD"/>
        </w:rPr>
      </w:pPr>
      <w:r>
        <w:rPr>
          <w:rFonts w:ascii="Times New Roman" w:eastAsiaTheme="minorHAnsi" w:hAnsi="Times New Roman" w:cs="Times New Roman"/>
          <w:color w:val="000000"/>
          <w:sz w:val="24"/>
          <w:szCs w:val="24"/>
          <w:lang w:bidi="bn-BD"/>
        </w:rPr>
        <w:t xml:space="preserve">The present study determined sex as a potential risk factor for </w:t>
      </w:r>
      <w:r w:rsidRPr="00530DC5">
        <w:rPr>
          <w:rFonts w:ascii="Times New Roman" w:hAnsi="Times New Roman" w:cs="Times New Roman"/>
          <w:bCs/>
          <w:i/>
          <w:iCs/>
          <w:sz w:val="24"/>
          <w:szCs w:val="24"/>
        </w:rPr>
        <w:t>Staphylococcus</w:t>
      </w:r>
      <w:r w:rsidRPr="00530DC5">
        <w:rPr>
          <w:rFonts w:ascii="Times New Roman" w:eastAsiaTheme="minorHAnsi" w:hAnsi="Times New Roman" w:cs="Times New Roman"/>
          <w:bCs/>
          <w:i/>
          <w:sz w:val="24"/>
          <w:szCs w:val="24"/>
          <w:lang w:bidi="bn-BD"/>
        </w:rPr>
        <w:t xml:space="preserve"> aureus </w:t>
      </w:r>
      <w:r w:rsidRPr="00530DC5">
        <w:rPr>
          <w:rFonts w:ascii="Times New Roman" w:eastAsiaTheme="minorHAnsi" w:hAnsi="Times New Roman" w:cs="Times New Roman"/>
          <w:bCs/>
          <w:sz w:val="24"/>
          <w:szCs w:val="24"/>
          <w:lang w:bidi="bn-BD"/>
        </w:rPr>
        <w:t>infection in goats</w:t>
      </w:r>
      <w:r>
        <w:rPr>
          <w:rFonts w:ascii="Times New Roman" w:eastAsiaTheme="minorHAnsi" w:hAnsi="Times New Roman" w:cs="Times New Roman"/>
          <w:bCs/>
          <w:sz w:val="24"/>
          <w:szCs w:val="24"/>
          <w:lang w:bidi="bn-BD"/>
        </w:rPr>
        <w:t xml:space="preserve"> (OR= 2.6, female versus male) which is coincide with the findings of </w:t>
      </w:r>
      <w:r w:rsidR="0016583B">
        <w:rPr>
          <w:rFonts w:ascii="Times New Roman" w:eastAsiaTheme="minorHAnsi" w:hAnsi="Times New Roman" w:cs="Times New Roman"/>
          <w:bCs/>
          <w:sz w:val="24"/>
          <w:szCs w:val="24"/>
          <w:lang w:bidi="bn-BD"/>
        </w:rPr>
        <w:fldChar w:fldCharType="begin"/>
      </w:r>
      <w:r>
        <w:rPr>
          <w:rFonts w:ascii="Times New Roman" w:eastAsiaTheme="minorHAnsi" w:hAnsi="Times New Roman" w:cs="Times New Roman"/>
          <w:bCs/>
          <w:sz w:val="24"/>
          <w:szCs w:val="24"/>
          <w:lang w:bidi="bn-BD"/>
        </w:rPr>
        <w:instrText xml:space="preserve"> ADDIN EN.CITE &lt;EndNote&gt;&lt;Cite&gt;&lt;Author&gt;Zaman&lt;/Author&gt;&lt;Year&gt;2018&lt;/Year&gt;&lt;RecNum&gt;1658&lt;/RecNum&gt;&lt;DisplayText&gt;(Zaman et al., 2018)&lt;/DisplayText&gt;&lt;record&gt;&lt;rec-number&gt;1658&lt;/rec-number&gt;&lt;foreign-keys&gt;&lt;key app="EN" db-id="50wxdpzd9vd5r7e9t5b595djrfpttrxw9avp"&gt;1658&lt;/key&gt;&lt;/foreign-keys&gt;&lt;ref-type name="Journal Article"&gt;17&lt;/ref-type&gt;&lt;contributors&gt;&lt;authors&gt;&lt;author&gt;Zaman, Sharmin&lt;/author&gt;&lt;author&gt;Ahad, Abdul&lt;/author&gt;&lt;author&gt;Sarker, Md Samun&lt;/author&gt;&lt;/authors&gt;&lt;/contributors&gt;&lt;titles&gt;&lt;title&gt;Isolation and identification of buccal and intestinal bacteria in goats in Chittagong, Bangladesh&lt;/title&gt;&lt;secondary-title&gt;Int. J. Adv. Res. Biol. Sci&lt;/secondary-title&gt;&lt;/titles&gt;&lt;periodical&gt;&lt;full-title&gt;Int. J. Adv. Res. Biol. Sci&lt;/full-title&gt;&lt;/periodical&gt;&lt;pages&gt;64-71&lt;/pages&gt;&lt;volume&gt;5&lt;/volume&gt;&lt;number&gt;4&lt;/number&gt;&lt;dates&gt;&lt;year&gt;2018&lt;/year&gt;&lt;/dates&gt;&lt;urls&gt;&lt;/urls&gt;&lt;/record&gt;&lt;/Cite&gt;&lt;/EndNote&gt;</w:instrText>
      </w:r>
      <w:r w:rsidR="0016583B">
        <w:rPr>
          <w:rFonts w:ascii="Times New Roman" w:eastAsiaTheme="minorHAnsi" w:hAnsi="Times New Roman" w:cs="Times New Roman"/>
          <w:bCs/>
          <w:sz w:val="24"/>
          <w:szCs w:val="24"/>
          <w:lang w:bidi="bn-BD"/>
        </w:rPr>
        <w:fldChar w:fldCharType="separate"/>
      </w:r>
      <w:hyperlink w:anchor="_ENREF_147" w:tooltip="Zaman, 2018 #1661" w:history="1">
        <w:r w:rsidR="00C61AA9">
          <w:rPr>
            <w:rFonts w:ascii="Times New Roman" w:eastAsiaTheme="minorHAnsi" w:hAnsi="Times New Roman" w:cs="Times New Roman"/>
            <w:bCs/>
            <w:noProof/>
            <w:sz w:val="24"/>
            <w:szCs w:val="24"/>
            <w:lang w:bidi="bn-BD"/>
          </w:rPr>
          <w:t>Zaman et al.</w:t>
        </w:r>
        <w:r>
          <w:rPr>
            <w:rFonts w:ascii="Times New Roman" w:eastAsiaTheme="minorHAnsi" w:hAnsi="Times New Roman" w:cs="Times New Roman"/>
            <w:bCs/>
            <w:noProof/>
            <w:sz w:val="24"/>
            <w:szCs w:val="24"/>
            <w:lang w:bidi="bn-BD"/>
          </w:rPr>
          <w:t xml:space="preserve"> </w:t>
        </w:r>
        <w:r w:rsidR="00C61AA9">
          <w:rPr>
            <w:rFonts w:ascii="Times New Roman" w:eastAsiaTheme="minorHAnsi" w:hAnsi="Times New Roman" w:cs="Times New Roman"/>
            <w:bCs/>
            <w:noProof/>
            <w:sz w:val="24"/>
            <w:szCs w:val="24"/>
            <w:lang w:bidi="bn-BD"/>
          </w:rPr>
          <w:t>(</w:t>
        </w:r>
        <w:r>
          <w:rPr>
            <w:rFonts w:ascii="Times New Roman" w:eastAsiaTheme="minorHAnsi" w:hAnsi="Times New Roman" w:cs="Times New Roman"/>
            <w:bCs/>
            <w:noProof/>
            <w:sz w:val="24"/>
            <w:szCs w:val="24"/>
            <w:lang w:bidi="bn-BD"/>
          </w:rPr>
          <w:t>2018</w:t>
        </w:r>
      </w:hyperlink>
      <w:r>
        <w:rPr>
          <w:rFonts w:ascii="Times New Roman" w:eastAsiaTheme="minorHAnsi" w:hAnsi="Times New Roman" w:cs="Times New Roman"/>
          <w:bCs/>
          <w:noProof/>
          <w:sz w:val="24"/>
          <w:szCs w:val="24"/>
          <w:lang w:bidi="bn-BD"/>
        </w:rPr>
        <w:t>)</w:t>
      </w:r>
      <w:r w:rsidR="0016583B">
        <w:rPr>
          <w:rFonts w:ascii="Times New Roman" w:eastAsiaTheme="minorHAnsi" w:hAnsi="Times New Roman" w:cs="Times New Roman"/>
          <w:bCs/>
          <w:sz w:val="24"/>
          <w:szCs w:val="24"/>
          <w:lang w:bidi="bn-BD"/>
        </w:rPr>
        <w:fldChar w:fldCharType="end"/>
      </w:r>
      <w:r>
        <w:rPr>
          <w:rFonts w:ascii="Times New Roman" w:eastAsiaTheme="minorHAnsi" w:hAnsi="Times New Roman" w:cs="Times New Roman"/>
          <w:bCs/>
          <w:sz w:val="24"/>
          <w:szCs w:val="24"/>
          <w:lang w:bidi="bn-BD"/>
        </w:rPr>
        <w:t xml:space="preserve"> in Bangladesh. However, this findings differs from an Nigerian where the researchers find more prevalence of </w:t>
      </w:r>
      <w:r w:rsidRPr="00530DC5">
        <w:rPr>
          <w:rFonts w:ascii="Times New Roman" w:hAnsi="Times New Roman" w:cs="Times New Roman"/>
          <w:bCs/>
          <w:i/>
          <w:iCs/>
          <w:sz w:val="24"/>
          <w:szCs w:val="24"/>
        </w:rPr>
        <w:t>Staphylococcus</w:t>
      </w:r>
      <w:r w:rsidRPr="00530DC5">
        <w:rPr>
          <w:rFonts w:ascii="Times New Roman" w:eastAsiaTheme="minorHAnsi" w:hAnsi="Times New Roman" w:cs="Times New Roman"/>
          <w:bCs/>
          <w:i/>
          <w:sz w:val="24"/>
          <w:szCs w:val="24"/>
          <w:lang w:bidi="bn-BD"/>
        </w:rPr>
        <w:t xml:space="preserve"> aureus </w:t>
      </w:r>
      <w:r w:rsidRPr="00530DC5">
        <w:rPr>
          <w:rFonts w:ascii="Times New Roman" w:eastAsiaTheme="minorHAnsi" w:hAnsi="Times New Roman" w:cs="Times New Roman"/>
          <w:bCs/>
          <w:sz w:val="24"/>
          <w:szCs w:val="24"/>
          <w:lang w:bidi="bn-BD"/>
        </w:rPr>
        <w:t>infection</w:t>
      </w:r>
      <w:r>
        <w:rPr>
          <w:rFonts w:ascii="Times New Roman" w:eastAsiaTheme="minorHAnsi" w:hAnsi="Times New Roman" w:cs="Times New Roman"/>
          <w:bCs/>
          <w:sz w:val="24"/>
          <w:szCs w:val="24"/>
          <w:lang w:bidi="bn-BD"/>
        </w:rPr>
        <w:t xml:space="preserve"> in males compare to the females </w:t>
      </w:r>
      <w:r w:rsidR="0016583B">
        <w:rPr>
          <w:rFonts w:ascii="Times New Roman" w:eastAsiaTheme="minorHAnsi" w:hAnsi="Times New Roman" w:cs="Times New Roman"/>
          <w:bCs/>
          <w:sz w:val="24"/>
          <w:szCs w:val="24"/>
          <w:lang w:bidi="bn-BD"/>
        </w:rPr>
        <w:fldChar w:fldCharType="begin"/>
      </w:r>
      <w:r>
        <w:rPr>
          <w:rFonts w:ascii="Times New Roman" w:eastAsiaTheme="minorHAnsi" w:hAnsi="Times New Roman" w:cs="Times New Roman"/>
          <w:bCs/>
          <w:sz w:val="24"/>
          <w:szCs w:val="24"/>
          <w:lang w:bidi="bn-BD"/>
        </w:rPr>
        <w:instrText xml:space="preserve"> ADDIN EN.CITE &lt;EndNote&gt;&lt;Cite&gt;&lt;Author&gt;Gulani&lt;/Author&gt;&lt;Year&gt;2016&lt;/Year&gt;&lt;RecNum&gt;1660&lt;/RecNum&gt;&lt;DisplayText&gt;(Gulani et al., 2016)&lt;/DisplayText&gt;&lt;record&gt;&lt;rec-number&gt;1660&lt;/rec-number&gt;&lt;foreign-keys&gt;&lt;key app="EN" db-id="50wxdpzd9vd5r7e9t5b595djrfpttrxw9avp"&gt;1660&lt;/key&gt;&lt;/foreign-keys&gt;&lt;ref-type name="Journal Article"&gt;17&lt;/ref-type&gt;&lt;contributors&gt;&lt;authors&gt;&lt;author&gt;Gulani, Isa Adamu&lt;/author&gt;&lt;author&gt;Geidam, Yaqub Ahmed&lt;/author&gt;&lt;author&gt;Adamu, Lawan&lt;/author&gt;&lt;author&gt;Lawal, JR&lt;/author&gt;&lt;author&gt;Abadam, Falmata Ali&lt;/author&gt;&lt;/authors&gt;&lt;/contributors&gt;&lt;titles&gt;&lt;title&gt;Prevalence and phenotypic detection of methicillin resistance Staphylococcus aureus between ruminants butchered for humanoid intake and animal handlers in Maiduguri, Nigeria&lt;/title&gt;&lt;secondary-title&gt;Journal of Advanced Veterinary &amp;amp; Animal Research&lt;/secondary-title&gt;&lt;/titles&gt;&lt;periodical&gt;&lt;full-title&gt;Journal of Advanced Veterinary &amp;amp; Animal Research&lt;/full-title&gt;&lt;/periodical&gt;&lt;volume&gt;3&lt;/volume&gt;&lt;number&gt;2&lt;/number&gt;&lt;dates&gt;&lt;year&gt;2016&lt;/year&gt;&lt;/dates&gt;&lt;isbn&gt;2311-7710&lt;/isbn&gt;&lt;urls&gt;&lt;/urls&gt;&lt;/record&gt;&lt;/Cite&gt;&lt;/EndNote&gt;</w:instrText>
      </w:r>
      <w:r w:rsidR="0016583B">
        <w:rPr>
          <w:rFonts w:ascii="Times New Roman" w:eastAsiaTheme="minorHAnsi" w:hAnsi="Times New Roman" w:cs="Times New Roman"/>
          <w:bCs/>
          <w:sz w:val="24"/>
          <w:szCs w:val="24"/>
          <w:lang w:bidi="bn-BD"/>
        </w:rPr>
        <w:fldChar w:fldCharType="separate"/>
      </w:r>
      <w:r>
        <w:rPr>
          <w:rFonts w:ascii="Times New Roman" w:eastAsiaTheme="minorHAnsi" w:hAnsi="Times New Roman" w:cs="Times New Roman"/>
          <w:bCs/>
          <w:noProof/>
          <w:sz w:val="24"/>
          <w:szCs w:val="24"/>
          <w:lang w:bidi="bn-BD"/>
        </w:rPr>
        <w:t>(</w:t>
      </w:r>
      <w:hyperlink w:anchor="_ENREF_49" w:tooltip="Gulani, 2016 #1657" w:history="1">
        <w:r>
          <w:rPr>
            <w:rFonts w:ascii="Times New Roman" w:eastAsiaTheme="minorHAnsi" w:hAnsi="Times New Roman" w:cs="Times New Roman"/>
            <w:bCs/>
            <w:noProof/>
            <w:sz w:val="24"/>
            <w:szCs w:val="24"/>
            <w:lang w:bidi="bn-BD"/>
          </w:rPr>
          <w:t>Gulani et al., 2016</w:t>
        </w:r>
      </w:hyperlink>
      <w:r>
        <w:rPr>
          <w:rFonts w:ascii="Times New Roman" w:eastAsiaTheme="minorHAnsi" w:hAnsi="Times New Roman" w:cs="Times New Roman"/>
          <w:bCs/>
          <w:noProof/>
          <w:sz w:val="24"/>
          <w:szCs w:val="24"/>
          <w:lang w:bidi="bn-BD"/>
        </w:rPr>
        <w:t>)</w:t>
      </w:r>
      <w:r w:rsidR="0016583B">
        <w:rPr>
          <w:rFonts w:ascii="Times New Roman" w:eastAsiaTheme="minorHAnsi" w:hAnsi="Times New Roman" w:cs="Times New Roman"/>
          <w:bCs/>
          <w:sz w:val="24"/>
          <w:szCs w:val="24"/>
          <w:lang w:bidi="bn-BD"/>
        </w:rPr>
        <w:fldChar w:fldCharType="end"/>
      </w:r>
      <w:r>
        <w:rPr>
          <w:rFonts w:ascii="Times New Roman" w:eastAsiaTheme="minorHAnsi" w:hAnsi="Times New Roman" w:cs="Times New Roman"/>
          <w:bCs/>
          <w:sz w:val="24"/>
          <w:szCs w:val="24"/>
          <w:lang w:bidi="bn-BD"/>
        </w:rPr>
        <w:t xml:space="preserve">. This current study also identified age as a significant risk factor (OR= 6, adult versus young and juveniles) which is also similar to the previous findings  </w:t>
      </w:r>
      <w:r w:rsidR="0016583B">
        <w:rPr>
          <w:rFonts w:ascii="Times New Roman" w:eastAsiaTheme="minorHAnsi" w:hAnsi="Times New Roman" w:cs="Times New Roman"/>
          <w:bCs/>
          <w:sz w:val="24"/>
          <w:szCs w:val="24"/>
          <w:lang w:bidi="bn-BD"/>
        </w:rPr>
        <w:fldChar w:fldCharType="begin"/>
      </w:r>
      <w:r>
        <w:rPr>
          <w:rFonts w:ascii="Times New Roman" w:eastAsiaTheme="minorHAnsi" w:hAnsi="Times New Roman" w:cs="Times New Roman"/>
          <w:bCs/>
          <w:sz w:val="24"/>
          <w:szCs w:val="24"/>
          <w:lang w:bidi="bn-BD"/>
        </w:rPr>
        <w:instrText xml:space="preserve"> ADDIN EN.CITE &lt;EndNote&gt;&lt;Cite&gt;&lt;Author&gt;Zaman&lt;/Author&gt;&lt;Year&gt;2018&lt;/Year&gt;&lt;RecNum&gt;1661&lt;/RecNum&gt;&lt;DisplayText&gt;(Zaman et al., 2018)&lt;/DisplayText&gt;&lt;record&gt;&lt;rec-number&gt;1661&lt;/rec-number&gt;&lt;foreign-keys&gt;&lt;key app="EN" db-id="50wxdpzd9vd5r7e9t5b595djrfpttrxw9avp"&gt;1661&lt;/key&gt;&lt;/foreign-keys&gt;&lt;ref-type name="Journal Article"&gt;17&lt;/ref-type&gt;&lt;contributors&gt;&lt;authors&gt;&lt;author&gt;Zaman, Sharmin&lt;/author&gt;&lt;author&gt;Ahad, Abdul&lt;/author&gt;&lt;author&gt;Sarker, Md Samun&lt;/author&gt;&lt;/authors&gt;&lt;/contributors&gt;&lt;titles&gt;&lt;title&gt;Isolation and identification of buccal and intestinal bacteria in goats in Chittagong, Bangladesh&lt;/title&gt;&lt;secondary-title&gt;Int. J. Adv. Res. Biol. Sci&lt;/secondary-title&gt;&lt;/titles&gt;&lt;periodical&gt;&lt;full-title&gt;Int. J. Adv. Res. Biol. Sci&lt;/full-title&gt;&lt;/periodical&gt;&lt;pages&gt;64-71&lt;/pages&gt;&lt;volume&gt;5&lt;/volume&gt;&lt;number&gt;4&lt;/number&gt;&lt;dates&gt;&lt;year&gt;2018&lt;/year&gt;&lt;/dates&gt;&lt;urls&gt;&lt;/urls&gt;&lt;/record&gt;&lt;/Cite&gt;&lt;/EndNote&gt;</w:instrText>
      </w:r>
      <w:r w:rsidR="0016583B">
        <w:rPr>
          <w:rFonts w:ascii="Times New Roman" w:eastAsiaTheme="minorHAnsi" w:hAnsi="Times New Roman" w:cs="Times New Roman"/>
          <w:bCs/>
          <w:sz w:val="24"/>
          <w:szCs w:val="24"/>
          <w:lang w:bidi="bn-BD"/>
        </w:rPr>
        <w:fldChar w:fldCharType="separate"/>
      </w:r>
      <w:r>
        <w:rPr>
          <w:rFonts w:ascii="Times New Roman" w:eastAsiaTheme="minorHAnsi" w:hAnsi="Times New Roman" w:cs="Times New Roman"/>
          <w:bCs/>
          <w:noProof/>
          <w:sz w:val="24"/>
          <w:szCs w:val="24"/>
          <w:lang w:bidi="bn-BD"/>
        </w:rPr>
        <w:t>(</w:t>
      </w:r>
      <w:hyperlink w:anchor="_ENREF_147" w:tooltip="Zaman, 2018 #1661" w:history="1">
        <w:r>
          <w:rPr>
            <w:rFonts w:ascii="Times New Roman" w:eastAsiaTheme="minorHAnsi" w:hAnsi="Times New Roman" w:cs="Times New Roman"/>
            <w:bCs/>
            <w:noProof/>
            <w:sz w:val="24"/>
            <w:szCs w:val="24"/>
            <w:lang w:bidi="bn-BD"/>
          </w:rPr>
          <w:t>Zaman et al., 2018</w:t>
        </w:r>
      </w:hyperlink>
      <w:r>
        <w:rPr>
          <w:rFonts w:ascii="Times New Roman" w:eastAsiaTheme="minorHAnsi" w:hAnsi="Times New Roman" w:cs="Times New Roman"/>
          <w:bCs/>
          <w:noProof/>
          <w:sz w:val="24"/>
          <w:szCs w:val="24"/>
          <w:lang w:bidi="bn-BD"/>
        </w:rPr>
        <w:t>)</w:t>
      </w:r>
      <w:r w:rsidR="0016583B">
        <w:rPr>
          <w:rFonts w:ascii="Times New Roman" w:eastAsiaTheme="minorHAnsi" w:hAnsi="Times New Roman" w:cs="Times New Roman"/>
          <w:bCs/>
          <w:sz w:val="24"/>
          <w:szCs w:val="24"/>
          <w:lang w:bidi="bn-BD"/>
        </w:rPr>
        <w:fldChar w:fldCharType="end"/>
      </w:r>
      <w:r>
        <w:rPr>
          <w:rFonts w:ascii="Times New Roman" w:eastAsiaTheme="minorHAnsi" w:hAnsi="Times New Roman" w:cs="Times New Roman"/>
          <w:bCs/>
          <w:sz w:val="24"/>
          <w:szCs w:val="24"/>
          <w:lang w:bidi="bn-BD"/>
        </w:rPr>
        <w:t>.</w:t>
      </w:r>
    </w:p>
    <w:p w:rsidR="00EB0DD0" w:rsidRDefault="00EB0DD0" w:rsidP="00EB0DD0">
      <w:pPr>
        <w:spacing w:after="160" w:line="360" w:lineRule="auto"/>
        <w:jc w:val="both"/>
        <w:rPr>
          <w:rFonts w:ascii="Times New Roman" w:eastAsiaTheme="minorHAnsi" w:hAnsi="Times New Roman" w:cs="Times New Roman"/>
          <w:bCs/>
          <w:sz w:val="24"/>
          <w:szCs w:val="24"/>
          <w:lang w:bidi="bn-BD"/>
        </w:rPr>
      </w:pPr>
      <w:r>
        <w:rPr>
          <w:rFonts w:ascii="Times New Roman" w:eastAsiaTheme="minorHAnsi" w:hAnsi="Times New Roman" w:cs="Times New Roman"/>
          <w:bCs/>
          <w:sz w:val="24"/>
          <w:szCs w:val="24"/>
          <w:lang w:bidi="bn-BD"/>
        </w:rPr>
        <w:t xml:space="preserve">Different types of clinical signs were noticed in this study in case of </w:t>
      </w:r>
      <w:r w:rsidRPr="00530DC5">
        <w:rPr>
          <w:rFonts w:ascii="Times New Roman" w:hAnsi="Times New Roman" w:cs="Times New Roman"/>
          <w:bCs/>
          <w:i/>
          <w:iCs/>
          <w:sz w:val="24"/>
          <w:szCs w:val="24"/>
        </w:rPr>
        <w:t>Staphylococcus</w:t>
      </w:r>
      <w:r w:rsidRPr="00530DC5">
        <w:rPr>
          <w:rFonts w:ascii="Times New Roman" w:eastAsiaTheme="minorHAnsi" w:hAnsi="Times New Roman" w:cs="Times New Roman"/>
          <w:bCs/>
          <w:i/>
          <w:sz w:val="24"/>
          <w:szCs w:val="24"/>
          <w:lang w:bidi="bn-BD"/>
        </w:rPr>
        <w:t xml:space="preserve"> aureus</w:t>
      </w:r>
      <w:r>
        <w:rPr>
          <w:rFonts w:ascii="Times New Roman" w:hAnsi="Times New Roman" w:cs="Times New Roman"/>
          <w:color w:val="000000"/>
          <w:sz w:val="24"/>
          <w:szCs w:val="24"/>
          <w:shd w:val="clear" w:color="auto" w:fill="FFFFFF"/>
        </w:rPr>
        <w:t xml:space="preserve"> </w:t>
      </w:r>
      <w:r>
        <w:rPr>
          <w:rFonts w:ascii="Times New Roman" w:eastAsiaTheme="minorHAnsi" w:hAnsi="Times New Roman" w:cs="Times New Roman"/>
          <w:bCs/>
          <w:sz w:val="24"/>
          <w:szCs w:val="24"/>
          <w:lang w:bidi="bn-BD"/>
        </w:rPr>
        <w:t xml:space="preserve">infection in goats. Common clinical signs encountered like </w:t>
      </w:r>
      <w:r>
        <w:rPr>
          <w:rFonts w:ascii="Times New Roman" w:hAnsi="Times New Roman" w:cs="Times New Roman"/>
          <w:sz w:val="24"/>
          <w:szCs w:val="24"/>
        </w:rPr>
        <w:t>m</w:t>
      </w:r>
      <w:r w:rsidRPr="001752C3">
        <w:rPr>
          <w:rFonts w:ascii="Times New Roman" w:hAnsi="Times New Roman" w:cs="Times New Roman"/>
          <w:sz w:val="24"/>
          <w:szCs w:val="24"/>
        </w:rPr>
        <w:t>ild fever,</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w:t>
      </w:r>
      <w:r w:rsidRPr="001752C3">
        <w:rPr>
          <w:rFonts w:ascii="Times New Roman" w:eastAsia="Times New Roman" w:hAnsi="Times New Roman" w:cs="Times New Roman"/>
          <w:color w:val="000000"/>
          <w:sz w:val="24"/>
          <w:szCs w:val="24"/>
        </w:rPr>
        <w:t>asal discharge</w:t>
      </w:r>
      <w:r>
        <w:rPr>
          <w:rFonts w:ascii="Times New Roman" w:eastAsia="Times New Roman" w:hAnsi="Times New Roman" w:cs="Times New Roman"/>
          <w:color w:val="000000"/>
          <w:sz w:val="24"/>
          <w:szCs w:val="24"/>
        </w:rPr>
        <w:t>, dyspnea</w:t>
      </w:r>
      <w:r w:rsidRPr="001752C3">
        <w:rPr>
          <w:rFonts w:ascii="Times New Roman" w:eastAsia="Times New Roman" w:hAnsi="Times New Roman" w:cs="Times New Roman"/>
          <w:color w:val="000000"/>
          <w:sz w:val="24"/>
          <w:szCs w:val="24"/>
        </w:rPr>
        <w:t xml:space="preserve"> and </w:t>
      </w:r>
      <w:r>
        <w:rPr>
          <w:rFonts w:ascii="Times New Roman" w:hAnsi="Times New Roman" w:cs="Times New Roman"/>
          <w:color w:val="000000"/>
          <w:sz w:val="24"/>
          <w:szCs w:val="24"/>
          <w:shd w:val="clear" w:color="auto" w:fill="FFFFFF"/>
        </w:rPr>
        <w:t>c</w:t>
      </w:r>
      <w:r w:rsidRPr="001752C3">
        <w:rPr>
          <w:rFonts w:ascii="Times New Roman" w:hAnsi="Times New Roman" w:cs="Times New Roman"/>
          <w:color w:val="000000"/>
          <w:sz w:val="24"/>
          <w:szCs w:val="24"/>
          <w:shd w:val="clear" w:color="auto" w:fill="FFFFFF"/>
        </w:rPr>
        <w:t>oughing</w:t>
      </w:r>
      <w:r>
        <w:rPr>
          <w:rFonts w:ascii="Times New Roman" w:hAnsi="Times New Roman" w:cs="Times New Roman"/>
          <w:color w:val="000000"/>
          <w:sz w:val="24"/>
          <w:szCs w:val="24"/>
          <w:shd w:val="clear" w:color="auto" w:fill="FFFFFF"/>
        </w:rPr>
        <w:t xml:space="preserve"> whose are obvious as it causes respiratory infection. These clinical signs also matches with findings reported in earlier report </w:t>
      </w:r>
      <w:r w:rsidR="0016583B">
        <w:rPr>
          <w:rFonts w:ascii="Times New Roman" w:hAnsi="Times New Roman" w:cs="Times New Roman"/>
          <w:color w:val="000000"/>
          <w:sz w:val="24"/>
          <w:szCs w:val="24"/>
          <w:shd w:val="clear" w:color="auto" w:fill="FFFFFF"/>
        </w:rPr>
        <w:fldChar w:fldCharType="begin"/>
      </w:r>
      <w:r>
        <w:rPr>
          <w:rFonts w:ascii="Times New Roman" w:hAnsi="Times New Roman" w:cs="Times New Roman"/>
          <w:color w:val="000000"/>
          <w:sz w:val="24"/>
          <w:szCs w:val="24"/>
          <w:shd w:val="clear" w:color="auto" w:fill="FFFFFF"/>
        </w:rPr>
        <w:instrText xml:space="preserve"> ADDIN EN.CITE &lt;EndNote&gt;&lt;Cite&gt;&lt;Author&gt;Momin&lt;/Author&gt;&lt;Year&gt;2012&lt;/Year&gt;&lt;RecNum&gt;1663&lt;/RecNum&gt;&lt;DisplayText&gt;(Momin et al., 2012)&lt;/DisplayText&gt;&lt;record&gt;&lt;rec-number&gt;1663&lt;/rec-number&gt;&lt;foreign-keys&gt;&lt;key app="EN" db-id="50wxdpzd9vd5r7e9t5b595djrfpttrxw9avp"&gt;1663&lt;/key&gt;&lt;/foreign-keys&gt;&lt;ref-type name="Journal Article"&gt;17&lt;/ref-type&gt;&lt;contributors&gt;&lt;authors&gt;&lt;author&gt;Momin, MA&lt;/author&gt;&lt;author&gt;Islam, MA&lt;/author&gt;&lt;author&gt;Khatun, MM&lt;/author&gt;&lt;author&gt;Rahman, MM&lt;/author&gt;&lt;/authors&gt;&lt;/contributors&gt;&lt;titles&gt;&lt;title&gt;Characterization of bacteria associated with pneumonia in black bengal goats&lt;/title&gt;&lt;secondary-title&gt;Bangladesh Journal of Veterinary Medicine&lt;/secondary-title&gt;&lt;/titles&gt;&lt;periodical&gt;&lt;full-title&gt;Bangladesh Journal of Veterinary Medicine&lt;/full-title&gt;&lt;/periodical&gt;&lt;pages&gt;67-71&lt;/pages&gt;&lt;volume&gt;9&lt;/volume&gt;&lt;number&gt;1&lt;/number&gt;&lt;dates&gt;&lt;year&gt;2012&lt;/year&gt;&lt;/dates&gt;&lt;isbn&gt;2308-0922&lt;/isbn&gt;&lt;urls&gt;&lt;/urls&gt;&lt;/record&gt;&lt;/Cite&gt;&lt;/EndNote&gt;</w:instrText>
      </w:r>
      <w:r w:rsidR="0016583B">
        <w:rPr>
          <w:rFonts w:ascii="Times New Roman" w:hAnsi="Times New Roman" w:cs="Times New Roman"/>
          <w:color w:val="000000"/>
          <w:sz w:val="24"/>
          <w:szCs w:val="24"/>
          <w:shd w:val="clear" w:color="auto" w:fill="FFFFFF"/>
        </w:rPr>
        <w:fldChar w:fldCharType="separate"/>
      </w:r>
      <w:r>
        <w:rPr>
          <w:rFonts w:ascii="Times New Roman" w:hAnsi="Times New Roman" w:cs="Times New Roman"/>
          <w:noProof/>
          <w:color w:val="000000"/>
          <w:sz w:val="24"/>
          <w:szCs w:val="24"/>
          <w:shd w:val="clear" w:color="auto" w:fill="FFFFFF"/>
        </w:rPr>
        <w:t>(</w:t>
      </w:r>
      <w:hyperlink w:anchor="_ENREF_95" w:tooltip="Momin, 2012 #1654" w:history="1">
        <w:r>
          <w:rPr>
            <w:rFonts w:ascii="Times New Roman" w:hAnsi="Times New Roman" w:cs="Times New Roman"/>
            <w:noProof/>
            <w:color w:val="000000"/>
            <w:sz w:val="24"/>
            <w:szCs w:val="24"/>
            <w:shd w:val="clear" w:color="auto" w:fill="FFFFFF"/>
          </w:rPr>
          <w:t>Momin et al., 2012</w:t>
        </w:r>
      </w:hyperlink>
      <w:r>
        <w:rPr>
          <w:rFonts w:ascii="Times New Roman" w:hAnsi="Times New Roman" w:cs="Times New Roman"/>
          <w:noProof/>
          <w:color w:val="000000"/>
          <w:sz w:val="24"/>
          <w:szCs w:val="24"/>
          <w:shd w:val="clear" w:color="auto" w:fill="FFFFFF"/>
        </w:rPr>
        <w:t>)</w:t>
      </w:r>
      <w:r w:rsidR="0016583B">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w:t>
      </w:r>
      <w:r w:rsidRPr="00530DC5">
        <w:rPr>
          <w:rFonts w:ascii="Times New Roman" w:hAnsi="Times New Roman" w:cs="Times New Roman"/>
          <w:bCs/>
          <w:i/>
          <w:iCs/>
          <w:sz w:val="24"/>
          <w:szCs w:val="24"/>
        </w:rPr>
        <w:t>Staphylococcus</w:t>
      </w:r>
      <w:r w:rsidRPr="00530DC5">
        <w:rPr>
          <w:rFonts w:ascii="Times New Roman" w:eastAsiaTheme="minorHAnsi" w:hAnsi="Times New Roman" w:cs="Times New Roman"/>
          <w:bCs/>
          <w:i/>
          <w:sz w:val="24"/>
          <w:szCs w:val="24"/>
          <w:lang w:bidi="bn-BD"/>
        </w:rPr>
        <w:t xml:space="preserve"> aureus</w:t>
      </w:r>
      <w:r>
        <w:rPr>
          <w:rFonts w:ascii="Times New Roman" w:eastAsiaTheme="minorHAnsi" w:hAnsi="Times New Roman" w:cs="Times New Roman"/>
          <w:bCs/>
          <w:i/>
          <w:sz w:val="24"/>
          <w:szCs w:val="24"/>
          <w:lang w:bidi="bn-BD"/>
        </w:rPr>
        <w:t xml:space="preserve"> </w:t>
      </w:r>
      <w:r>
        <w:rPr>
          <w:rFonts w:ascii="Times New Roman" w:eastAsiaTheme="minorHAnsi" w:hAnsi="Times New Roman" w:cs="Times New Roman"/>
          <w:bCs/>
          <w:sz w:val="24"/>
          <w:szCs w:val="24"/>
          <w:lang w:bidi="bn-BD"/>
        </w:rPr>
        <w:t xml:space="preserve">is also responsible for the sub-clinical mastitis in goats where the clinical signs are limited </w:t>
      </w:r>
      <w:r w:rsidR="0016583B">
        <w:rPr>
          <w:rFonts w:ascii="Times New Roman" w:eastAsiaTheme="minorHAnsi" w:hAnsi="Times New Roman" w:cs="Times New Roman"/>
          <w:bCs/>
          <w:sz w:val="24"/>
          <w:szCs w:val="24"/>
          <w:lang w:bidi="bn-BD"/>
        </w:rPr>
        <w:fldChar w:fldCharType="begin"/>
      </w:r>
      <w:r>
        <w:rPr>
          <w:rFonts w:ascii="Times New Roman" w:eastAsiaTheme="minorHAnsi" w:hAnsi="Times New Roman" w:cs="Times New Roman"/>
          <w:bCs/>
          <w:sz w:val="24"/>
          <w:szCs w:val="24"/>
          <w:lang w:bidi="bn-BD"/>
        </w:rPr>
        <w:instrText xml:space="preserve"> ADDIN EN.CITE &lt;EndNote&gt;&lt;Cite&gt;&lt;Author&gt;Mishra&lt;/Author&gt;&lt;Year&gt;2018&lt;/Year&gt;&lt;RecNum&gt;1664&lt;/RecNum&gt;&lt;DisplayText&gt;(Mishra, Sharma, Singh, &amp;amp; Gururaj, 2018)&lt;/DisplayText&gt;&lt;record&gt;&lt;rec-number&gt;1664&lt;/rec-number&gt;&lt;foreign-keys&gt;&lt;key app="EN" db-id="50wxdpzd9vd5r7e9t5b595djrfpttrxw9avp"&gt;1664&lt;/key&gt;&lt;/foreign-keys&gt;&lt;ref-type name="Journal Article"&gt;17&lt;/ref-type&gt;&lt;contributors&gt;&lt;authors&gt;&lt;author&gt;Mishra, AK&lt;/author&gt;&lt;author&gt;Sharma, Nitika&lt;/author&gt;&lt;author&gt;Singh, DD&lt;/author&gt;&lt;author&gt;Gururaj, K&lt;/author&gt;&lt;/authors&gt;&lt;/contributors&gt;&lt;titles&gt;&lt;title&gt;Prevalence and bacterial etiology of subclinical mastitis in goats reared in organized farms&lt;/title&gt;&lt;secondary-title&gt;Veterinary world&lt;/secondary-title&gt;&lt;/titles&gt;&lt;periodical&gt;&lt;full-title&gt;Veterinary world&lt;/full-title&gt;&lt;/periodical&gt;&lt;pages&gt;20&lt;/pages&gt;&lt;volume&gt;11&lt;/volume&gt;&lt;number&gt;1&lt;/number&gt;&lt;dates&gt;&lt;year&gt;2018&lt;/year&gt;&lt;/dates&gt;&lt;urls&gt;&lt;/urls&gt;&lt;/record&gt;&lt;/Cite&gt;&lt;/EndNote&gt;</w:instrText>
      </w:r>
      <w:r w:rsidR="0016583B">
        <w:rPr>
          <w:rFonts w:ascii="Times New Roman" w:eastAsiaTheme="minorHAnsi" w:hAnsi="Times New Roman" w:cs="Times New Roman"/>
          <w:bCs/>
          <w:sz w:val="24"/>
          <w:szCs w:val="24"/>
          <w:lang w:bidi="bn-BD"/>
        </w:rPr>
        <w:fldChar w:fldCharType="separate"/>
      </w:r>
      <w:r>
        <w:rPr>
          <w:rFonts w:ascii="Times New Roman" w:eastAsiaTheme="minorHAnsi" w:hAnsi="Times New Roman" w:cs="Times New Roman"/>
          <w:bCs/>
          <w:noProof/>
          <w:sz w:val="24"/>
          <w:szCs w:val="24"/>
          <w:lang w:bidi="bn-BD"/>
        </w:rPr>
        <w:t>(</w:t>
      </w:r>
      <w:hyperlink w:anchor="_ENREF_94" w:tooltip="Mishra, 2018 #1664" w:history="1">
        <w:r>
          <w:rPr>
            <w:rFonts w:ascii="Times New Roman" w:eastAsiaTheme="minorHAnsi" w:hAnsi="Times New Roman" w:cs="Times New Roman"/>
            <w:bCs/>
            <w:noProof/>
            <w:sz w:val="24"/>
            <w:szCs w:val="24"/>
            <w:lang w:bidi="bn-BD"/>
          </w:rPr>
          <w:t>Mishra</w:t>
        </w:r>
        <w:r w:rsidR="00C61AA9">
          <w:rPr>
            <w:rFonts w:ascii="Times New Roman" w:eastAsiaTheme="minorHAnsi" w:hAnsi="Times New Roman" w:cs="Times New Roman"/>
            <w:bCs/>
            <w:noProof/>
            <w:sz w:val="24"/>
            <w:szCs w:val="24"/>
            <w:lang w:bidi="bn-BD"/>
          </w:rPr>
          <w:t xml:space="preserve"> et al.,</w:t>
        </w:r>
        <w:r>
          <w:rPr>
            <w:rFonts w:ascii="Times New Roman" w:eastAsiaTheme="minorHAnsi" w:hAnsi="Times New Roman" w:cs="Times New Roman"/>
            <w:bCs/>
            <w:noProof/>
            <w:sz w:val="24"/>
            <w:szCs w:val="24"/>
            <w:lang w:bidi="bn-BD"/>
          </w:rPr>
          <w:t xml:space="preserve"> 2018</w:t>
        </w:r>
      </w:hyperlink>
      <w:r>
        <w:rPr>
          <w:rFonts w:ascii="Times New Roman" w:eastAsiaTheme="minorHAnsi" w:hAnsi="Times New Roman" w:cs="Times New Roman"/>
          <w:bCs/>
          <w:noProof/>
          <w:sz w:val="24"/>
          <w:szCs w:val="24"/>
          <w:lang w:bidi="bn-BD"/>
        </w:rPr>
        <w:t>)</w:t>
      </w:r>
      <w:r w:rsidR="0016583B">
        <w:rPr>
          <w:rFonts w:ascii="Times New Roman" w:eastAsiaTheme="minorHAnsi" w:hAnsi="Times New Roman" w:cs="Times New Roman"/>
          <w:bCs/>
          <w:sz w:val="24"/>
          <w:szCs w:val="24"/>
          <w:lang w:bidi="bn-BD"/>
        </w:rPr>
        <w:fldChar w:fldCharType="end"/>
      </w:r>
      <w:r>
        <w:rPr>
          <w:rFonts w:ascii="Times New Roman" w:eastAsiaTheme="minorHAnsi" w:hAnsi="Times New Roman" w:cs="Times New Roman"/>
          <w:bCs/>
          <w:sz w:val="24"/>
          <w:szCs w:val="24"/>
          <w:lang w:bidi="bn-BD"/>
        </w:rPr>
        <w:t xml:space="preserve">. This study also reported some clinical signs like </w:t>
      </w:r>
      <w:r>
        <w:rPr>
          <w:rFonts w:ascii="Times New Roman" w:eastAsia="Times New Roman" w:hAnsi="Times New Roman" w:cs="Times New Roman"/>
          <w:color w:val="000000"/>
          <w:sz w:val="24"/>
          <w:szCs w:val="24"/>
        </w:rPr>
        <w:t>f</w:t>
      </w:r>
      <w:r w:rsidRPr="001752C3">
        <w:rPr>
          <w:rFonts w:ascii="Times New Roman" w:eastAsia="Times New Roman" w:hAnsi="Times New Roman" w:cs="Times New Roman"/>
          <w:color w:val="000000"/>
          <w:sz w:val="24"/>
          <w:szCs w:val="24"/>
        </w:rPr>
        <w:t>ever,</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w:t>
      </w:r>
      <w:r w:rsidRPr="001752C3">
        <w:rPr>
          <w:rFonts w:ascii="Times New Roman" w:eastAsia="Times New Roman" w:hAnsi="Times New Roman" w:cs="Times New Roman"/>
          <w:color w:val="000000"/>
          <w:sz w:val="24"/>
          <w:szCs w:val="24"/>
        </w:rPr>
        <w:t>ethargy,</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w:t>
      </w:r>
      <w:r w:rsidRPr="001752C3">
        <w:rPr>
          <w:rFonts w:ascii="Times New Roman" w:eastAsia="Times New Roman" w:hAnsi="Times New Roman" w:cs="Times New Roman"/>
          <w:color w:val="000000"/>
          <w:sz w:val="24"/>
          <w:szCs w:val="24"/>
        </w:rPr>
        <w:t>ehydration,</w:t>
      </w:r>
      <w:r w:rsidRPr="001752C3">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w:t>
      </w:r>
      <w:r w:rsidRPr="001752C3">
        <w:rPr>
          <w:rFonts w:ascii="Times New Roman" w:eastAsia="Times New Roman" w:hAnsi="Times New Roman" w:cs="Times New Roman"/>
          <w:color w:val="000000"/>
          <w:sz w:val="24"/>
          <w:szCs w:val="24"/>
        </w:rPr>
        <w:t>oss of appetite</w:t>
      </w:r>
      <w:r>
        <w:rPr>
          <w:rFonts w:ascii="Times New Roman" w:eastAsiaTheme="minorHAnsi" w:hAnsi="Times New Roman" w:cs="Times New Roman"/>
          <w:bCs/>
          <w:sz w:val="24"/>
          <w:szCs w:val="24"/>
          <w:lang w:bidi="bn-BD"/>
        </w:rPr>
        <w:t xml:space="preserve"> in recently parturated goats that may be due to sub-clinical mastitis. </w:t>
      </w:r>
    </w:p>
    <w:p w:rsidR="00EB0DD0" w:rsidRPr="00EB0DD0" w:rsidRDefault="00EB0DD0" w:rsidP="00EB0DD0">
      <w:pPr>
        <w:autoSpaceDE w:val="0"/>
        <w:autoSpaceDN w:val="0"/>
        <w:adjustRightInd w:val="0"/>
        <w:spacing w:line="360" w:lineRule="auto"/>
        <w:jc w:val="both"/>
        <w:rPr>
          <w:rFonts w:ascii="Times New Roman" w:hAnsi="Times New Roman" w:cs="Times New Roman"/>
          <w:color w:val="131413"/>
          <w:sz w:val="24"/>
          <w:szCs w:val="24"/>
        </w:rPr>
      </w:pPr>
      <w:r w:rsidRPr="00120AB1">
        <w:rPr>
          <w:rFonts w:ascii="Times New Roman" w:hAnsi="Times New Roman" w:cs="Times New Roman"/>
          <w:color w:val="131413"/>
          <w:sz w:val="24"/>
          <w:szCs w:val="24"/>
        </w:rPr>
        <w:t xml:space="preserve">The antimicrobial susceptibility test showed most of the </w:t>
      </w:r>
      <w:r w:rsidRPr="00120AB1">
        <w:rPr>
          <w:rFonts w:ascii="Times New Roman" w:hAnsi="Times New Roman" w:cs="Times New Roman"/>
          <w:i/>
          <w:color w:val="131413"/>
          <w:sz w:val="24"/>
          <w:szCs w:val="24"/>
        </w:rPr>
        <w:t>S. aureus</w:t>
      </w:r>
      <w:r w:rsidRPr="00120AB1">
        <w:rPr>
          <w:rFonts w:ascii="Times New Roman" w:hAnsi="Times New Roman" w:cs="Times New Roman"/>
          <w:color w:val="131413"/>
          <w:sz w:val="24"/>
          <w:szCs w:val="24"/>
        </w:rPr>
        <w:t xml:space="preserve"> isolates w</w:t>
      </w:r>
      <w:r>
        <w:rPr>
          <w:rFonts w:ascii="Times New Roman" w:hAnsi="Times New Roman" w:cs="Times New Roman"/>
          <w:color w:val="131413"/>
          <w:sz w:val="24"/>
          <w:szCs w:val="24"/>
        </w:rPr>
        <w:t>ere</w:t>
      </w:r>
      <w:r w:rsidRPr="00120AB1">
        <w:rPr>
          <w:rFonts w:ascii="Times New Roman" w:hAnsi="Times New Roman" w:cs="Times New Roman"/>
          <w:color w:val="131413"/>
          <w:sz w:val="24"/>
          <w:szCs w:val="24"/>
        </w:rPr>
        <w:t xml:space="preserve"> resistant to a majority of antibiotics and the sensitivity rates below 40%, with exceptions of Amoxicillin (48%), Ciprofloxacillin (44%) and Gentamycin (44%). </w:t>
      </w:r>
      <w:r w:rsidRPr="00DC0941">
        <w:rPr>
          <w:rFonts w:ascii="Times New Roman" w:hAnsi="Times New Roman" w:cs="Times New Roman"/>
          <w:i/>
          <w:color w:val="131413"/>
          <w:sz w:val="24"/>
          <w:szCs w:val="24"/>
        </w:rPr>
        <w:t>S. aureus</w:t>
      </w:r>
      <w:r w:rsidRPr="00120AB1">
        <w:rPr>
          <w:rFonts w:ascii="Times New Roman" w:hAnsi="Times New Roman" w:cs="Times New Roman"/>
          <w:color w:val="131413"/>
          <w:sz w:val="24"/>
          <w:szCs w:val="24"/>
        </w:rPr>
        <w:t xml:space="preserve"> showed relatively </w:t>
      </w:r>
      <w:r w:rsidR="00C61AA9">
        <w:rPr>
          <w:rFonts w:ascii="Times New Roman" w:hAnsi="Times New Roman" w:cs="Times New Roman"/>
          <w:color w:val="131413"/>
          <w:sz w:val="24"/>
          <w:szCs w:val="24"/>
        </w:rPr>
        <w:t>high</w:t>
      </w:r>
      <w:r w:rsidRPr="00120AB1">
        <w:rPr>
          <w:rFonts w:ascii="Times New Roman" w:hAnsi="Times New Roman" w:cs="Times New Roman"/>
          <w:color w:val="131413"/>
          <w:sz w:val="24"/>
          <w:szCs w:val="24"/>
        </w:rPr>
        <w:t xml:space="preserve"> resistance to Penicillin, Amphicillin, Tetracycline, Doxycycline, Cefixime and Cefotaxime which is </w:t>
      </w:r>
      <w:r w:rsidR="00C61AA9">
        <w:rPr>
          <w:rFonts w:ascii="Times New Roman" w:hAnsi="Times New Roman" w:cs="Times New Roman"/>
          <w:color w:val="131413"/>
          <w:sz w:val="24"/>
          <w:szCs w:val="24"/>
        </w:rPr>
        <w:t>near</w:t>
      </w:r>
      <w:r w:rsidRPr="00120AB1">
        <w:rPr>
          <w:rFonts w:ascii="Times New Roman" w:hAnsi="Times New Roman" w:cs="Times New Roman"/>
          <w:color w:val="131413"/>
          <w:sz w:val="24"/>
          <w:szCs w:val="24"/>
        </w:rPr>
        <w:t xml:space="preserve"> to the resistance</w:t>
      </w:r>
      <w:r w:rsidR="00C61AA9">
        <w:rPr>
          <w:rFonts w:ascii="Times New Roman" w:hAnsi="Times New Roman" w:cs="Times New Roman"/>
          <w:color w:val="131413"/>
          <w:sz w:val="24"/>
          <w:szCs w:val="24"/>
        </w:rPr>
        <w:t xml:space="preserve"> pattern</w:t>
      </w:r>
      <w:r w:rsidRPr="00120AB1">
        <w:rPr>
          <w:rFonts w:ascii="Times New Roman" w:hAnsi="Times New Roman" w:cs="Times New Roman"/>
          <w:color w:val="131413"/>
          <w:sz w:val="24"/>
          <w:szCs w:val="24"/>
        </w:rPr>
        <w:t xml:space="preserve"> of </w:t>
      </w:r>
      <w:r w:rsidRPr="00DC0941">
        <w:rPr>
          <w:rFonts w:ascii="Times New Roman" w:hAnsi="Times New Roman" w:cs="Times New Roman"/>
          <w:i/>
          <w:color w:val="131413"/>
          <w:sz w:val="24"/>
          <w:szCs w:val="24"/>
        </w:rPr>
        <w:t>S. aureus</w:t>
      </w:r>
      <w:r w:rsidRPr="00120AB1">
        <w:rPr>
          <w:rFonts w:ascii="Times New Roman" w:hAnsi="Times New Roman" w:cs="Times New Roman"/>
          <w:color w:val="131413"/>
          <w:sz w:val="24"/>
          <w:szCs w:val="24"/>
        </w:rPr>
        <w:t xml:space="preserve"> isolated from sheep and goat in Chaina and Spain</w:t>
      </w:r>
      <w:r>
        <w:rPr>
          <w:rFonts w:ascii="Times New Roman" w:hAnsi="Times New Roman" w:cs="Times New Roman"/>
          <w:color w:val="131413"/>
          <w:sz w:val="24"/>
          <w:szCs w:val="24"/>
        </w:rPr>
        <w:t xml:space="preserve"> </w:t>
      </w:r>
      <w:r w:rsidR="0016583B">
        <w:rPr>
          <w:rFonts w:ascii="Times New Roman" w:hAnsi="Times New Roman" w:cs="Times New Roman"/>
          <w:color w:val="131413"/>
          <w:sz w:val="24"/>
          <w:szCs w:val="24"/>
        </w:rPr>
        <w:fldChar w:fldCharType="begin"/>
      </w:r>
      <w:r>
        <w:rPr>
          <w:rFonts w:ascii="Times New Roman" w:hAnsi="Times New Roman" w:cs="Times New Roman"/>
          <w:color w:val="131413"/>
          <w:sz w:val="24"/>
          <w:szCs w:val="24"/>
        </w:rPr>
        <w:instrText xml:space="preserve"> ADDIN EN.CITE &lt;EndNote&gt;&lt;Cite&gt;&lt;Author&gt;Zhou&lt;/Author&gt;&lt;Year&gt;2017&lt;/Year&gt;&lt;RecNum&gt;1665&lt;/RecNum&gt;&lt;DisplayText&gt;(Porrero et al., 2012; Zhou et al., 2017)&lt;/DisplayText&gt;&lt;record&gt;&lt;rec-number&gt;1665&lt;/rec-number&gt;&lt;foreign-keys&gt;&lt;key app="EN" db-id="50wxdpzd9vd5r7e9t5b595djrfpttrxw9avp"&gt;1665&lt;/key&gt;&lt;/foreign-keys&gt;&lt;ref-type name="Journal Article"&gt;17&lt;/ref-type&gt;&lt;contributors&gt;&lt;authors&gt;&lt;author&gt;Zhou, Zuoyong&lt;/author&gt;&lt;author&gt;Zhang, Mengsi&lt;/author&gt;&lt;author&gt;Li, Hexian&lt;/author&gt;&lt;author&gt;Yang, Haoyue&lt;/author&gt;&lt;author&gt;Li, Xiaoxia&lt;/author&gt;&lt;author&gt;Song, Xinyue&lt;/author&gt;&lt;author&gt;Wang, Zhiying&lt;/author&gt;&lt;/authors&gt;&lt;/contributors&gt;&lt;titles&gt;&lt;title&gt;Prevalence and molecular characterization of Staphylococcus aureus isolated from goats in Chongqing, China&lt;/title&gt;&lt;secondary-title&gt;BMC veterinary research&lt;/secondary-title&gt;&lt;/titles&gt;&lt;periodical&gt;&lt;full-title&gt;BMC veterinary research&lt;/full-title&gt;&lt;/periodical&gt;&lt;pages&gt;352&lt;/pages&gt;&lt;volume&gt;13&lt;/volume&gt;&lt;number&gt;1&lt;/number&gt;&lt;dates&gt;&lt;year&gt;2017&lt;/year&gt;&lt;/dates&gt;&lt;isbn&gt;1746-6148&lt;/isbn&gt;&lt;urls&gt;&lt;/urls&gt;&lt;/record&gt;&lt;/Cite&gt;&lt;Cite&gt;&lt;Author&gt;Porrero&lt;/Author&gt;&lt;Year&gt;2012&lt;/Year&gt;&lt;RecNum&gt;1666&lt;/RecNum&gt;&lt;record&gt;&lt;rec-number&gt;1666&lt;/rec-number&gt;&lt;foreign-keys&gt;&lt;key app="EN" db-id="50wxdpzd9vd5r7e9t5b595djrfpttrxw9avp"&gt;1666&lt;/key&gt;&lt;/foreign-keys&gt;&lt;ref-type name="Journal Article"&gt;17&lt;/ref-type&gt;&lt;contributors&gt;&lt;authors&gt;&lt;author&gt;Porrero, M Concepción&lt;/author&gt;&lt;author&gt;Hasman, Henrik&lt;/author&gt;&lt;author&gt;Vela, Ana I&lt;/author&gt;&lt;author&gt;Fernández-Garayzábal, Jose F&lt;/author&gt;&lt;author&gt;Domínguez, Lucas&lt;/author&gt;&lt;author&gt;Aarestrup, Frank M&lt;/author&gt;&lt;/authors&gt;&lt;/contributors&gt;&lt;titles&gt;&lt;title&gt;Clonal diversity of Staphylococcus aureus originating from the small ruminants goats and sheep&lt;/title&gt;&lt;secondary-title&gt;Veterinary microbiology&lt;/secondary-title&gt;&lt;/titles&gt;&lt;periodical&gt;&lt;full-title&gt;Veterinary Microbiology&lt;/full-title&gt;&lt;abbr-1&gt;Vet. Microbiol.&lt;/abbr-1&gt;&lt;abbr-2&gt;Vet Microbiol&lt;/abbr-2&gt;&lt;/periodical&gt;&lt;pages&gt;157-161&lt;/pages&gt;&lt;volume&gt;156&lt;/volume&gt;&lt;number&gt;1-2&lt;/number&gt;&lt;dates&gt;&lt;year&gt;2012&lt;/year&gt;&lt;/dates&gt;&lt;isbn&gt;0378-1135&lt;/isbn&gt;&lt;urls&gt;&lt;/urls&gt;&lt;/record&gt;&lt;/Cite&gt;&lt;/EndNote&gt;</w:instrText>
      </w:r>
      <w:r w:rsidR="0016583B">
        <w:rPr>
          <w:rFonts w:ascii="Times New Roman" w:hAnsi="Times New Roman" w:cs="Times New Roman"/>
          <w:color w:val="131413"/>
          <w:sz w:val="24"/>
          <w:szCs w:val="24"/>
        </w:rPr>
        <w:fldChar w:fldCharType="separate"/>
      </w:r>
      <w:r>
        <w:rPr>
          <w:rFonts w:ascii="Times New Roman" w:hAnsi="Times New Roman" w:cs="Times New Roman"/>
          <w:noProof/>
          <w:color w:val="131413"/>
          <w:sz w:val="24"/>
          <w:szCs w:val="24"/>
        </w:rPr>
        <w:t>(</w:t>
      </w:r>
      <w:hyperlink w:anchor="_ENREF_108" w:tooltip="Porrero, 2012 #1666" w:history="1">
        <w:r>
          <w:rPr>
            <w:rFonts w:ascii="Times New Roman" w:hAnsi="Times New Roman" w:cs="Times New Roman"/>
            <w:noProof/>
            <w:color w:val="131413"/>
            <w:sz w:val="24"/>
            <w:szCs w:val="24"/>
          </w:rPr>
          <w:t>Porrero et al., 2012</w:t>
        </w:r>
      </w:hyperlink>
      <w:r>
        <w:rPr>
          <w:rFonts w:ascii="Times New Roman" w:hAnsi="Times New Roman" w:cs="Times New Roman"/>
          <w:noProof/>
          <w:color w:val="131413"/>
          <w:sz w:val="24"/>
          <w:szCs w:val="24"/>
        </w:rPr>
        <w:t xml:space="preserve">; </w:t>
      </w:r>
      <w:hyperlink w:anchor="_ENREF_150" w:tooltip="Zhou, 2017 #1665" w:history="1">
        <w:r>
          <w:rPr>
            <w:rFonts w:ascii="Times New Roman" w:hAnsi="Times New Roman" w:cs="Times New Roman"/>
            <w:noProof/>
            <w:color w:val="131413"/>
            <w:sz w:val="24"/>
            <w:szCs w:val="24"/>
          </w:rPr>
          <w:t>Zhou et al., 2017</w:t>
        </w:r>
      </w:hyperlink>
      <w:r>
        <w:rPr>
          <w:rFonts w:ascii="Times New Roman" w:hAnsi="Times New Roman" w:cs="Times New Roman"/>
          <w:noProof/>
          <w:color w:val="131413"/>
          <w:sz w:val="24"/>
          <w:szCs w:val="24"/>
        </w:rPr>
        <w:t>)</w:t>
      </w:r>
      <w:r w:rsidR="0016583B">
        <w:rPr>
          <w:rFonts w:ascii="Times New Roman" w:hAnsi="Times New Roman" w:cs="Times New Roman"/>
          <w:color w:val="131413"/>
          <w:sz w:val="24"/>
          <w:szCs w:val="24"/>
        </w:rPr>
        <w:fldChar w:fldCharType="end"/>
      </w:r>
      <w:r w:rsidRPr="00120AB1">
        <w:rPr>
          <w:rFonts w:ascii="Times New Roman" w:hAnsi="Times New Roman" w:cs="Times New Roman"/>
          <w:color w:val="131413"/>
          <w:sz w:val="24"/>
          <w:szCs w:val="24"/>
        </w:rPr>
        <w:t>. Present study reveals Amoxicillin</w:t>
      </w:r>
      <w:r w:rsidR="00C61AA9">
        <w:rPr>
          <w:rFonts w:ascii="Times New Roman" w:hAnsi="Times New Roman" w:cs="Times New Roman"/>
          <w:color w:val="131413"/>
          <w:sz w:val="24"/>
          <w:szCs w:val="24"/>
        </w:rPr>
        <w:t>, Ciprofloxacin</w:t>
      </w:r>
      <w:r w:rsidRPr="00120AB1">
        <w:rPr>
          <w:rFonts w:ascii="Times New Roman" w:hAnsi="Times New Roman" w:cs="Times New Roman"/>
          <w:color w:val="131413"/>
          <w:sz w:val="24"/>
          <w:szCs w:val="24"/>
        </w:rPr>
        <w:t xml:space="preserve"> and Gentamycin relatively sensitive and </w:t>
      </w:r>
      <w:r w:rsidR="00C61AA9">
        <w:rPr>
          <w:rFonts w:ascii="Times New Roman" w:hAnsi="Times New Roman" w:cs="Times New Roman"/>
          <w:color w:val="131413"/>
          <w:sz w:val="24"/>
          <w:szCs w:val="24"/>
        </w:rPr>
        <w:t xml:space="preserve">Cefotaxime, </w:t>
      </w:r>
      <w:r w:rsidRPr="00120AB1">
        <w:rPr>
          <w:rFonts w:ascii="Times New Roman" w:hAnsi="Times New Roman" w:cs="Times New Roman"/>
          <w:color w:val="131413"/>
          <w:sz w:val="24"/>
          <w:szCs w:val="24"/>
        </w:rPr>
        <w:t>Tetracycline and Cefixime resistant</w:t>
      </w:r>
      <w:r>
        <w:rPr>
          <w:rFonts w:ascii="Times New Roman" w:hAnsi="Times New Roman" w:cs="Times New Roman"/>
          <w:color w:val="131413"/>
          <w:sz w:val="24"/>
          <w:szCs w:val="24"/>
        </w:rPr>
        <w:t xml:space="preserve"> against </w:t>
      </w:r>
      <w:r w:rsidRPr="00120AB1">
        <w:rPr>
          <w:rFonts w:ascii="Times New Roman" w:hAnsi="Times New Roman" w:cs="Times New Roman"/>
          <w:i/>
          <w:color w:val="131413"/>
          <w:sz w:val="24"/>
          <w:szCs w:val="24"/>
        </w:rPr>
        <w:t>S. aureus</w:t>
      </w:r>
      <w:r w:rsidRPr="00120AB1">
        <w:rPr>
          <w:rFonts w:ascii="Times New Roman" w:hAnsi="Times New Roman" w:cs="Times New Roman"/>
          <w:color w:val="131413"/>
          <w:sz w:val="24"/>
          <w:szCs w:val="24"/>
        </w:rPr>
        <w:t xml:space="preserve"> which is similar to the findings </w:t>
      </w:r>
      <w:r>
        <w:rPr>
          <w:rFonts w:ascii="Times New Roman" w:hAnsi="Times New Roman" w:cs="Times New Roman"/>
          <w:color w:val="131413"/>
          <w:sz w:val="24"/>
          <w:szCs w:val="24"/>
        </w:rPr>
        <w:t xml:space="preserve">reported previously </w:t>
      </w:r>
      <w:r w:rsidR="0016583B">
        <w:rPr>
          <w:rFonts w:ascii="Times New Roman" w:hAnsi="Times New Roman" w:cs="Times New Roman"/>
          <w:color w:val="131413"/>
          <w:sz w:val="24"/>
          <w:szCs w:val="24"/>
        </w:rPr>
        <w:fldChar w:fldCharType="begin"/>
      </w:r>
      <w:r>
        <w:rPr>
          <w:rFonts w:ascii="Times New Roman" w:hAnsi="Times New Roman" w:cs="Times New Roman"/>
          <w:color w:val="131413"/>
          <w:sz w:val="24"/>
          <w:szCs w:val="24"/>
        </w:rPr>
        <w:instrText xml:space="preserve"> ADDIN EN.CITE &lt;EndNote&gt;&lt;Cite&gt;&lt;Author&gt;Klimešová&lt;/Author&gt;&lt;Year&gt;2017&lt;/Year&gt;&lt;RecNum&gt;1667&lt;/RecNum&gt;&lt;DisplayText&gt;(Klimešová et al., 2017; Nathawat, Bhati, Sharma, Mohammed, &amp;amp; Kataria, 2013)&lt;/DisplayText&gt;&lt;record&gt;&lt;rec-number&gt;1667&lt;/rec-number&gt;&lt;foreign-keys&gt;&lt;key app="EN" db-id="50wxdpzd9vd5r7e9t5b595djrfpttrxw9avp"&gt;1667&lt;/key&gt;&lt;/foreign-keys&gt;&lt;ref-type name="Journal Article"&gt;17&lt;/ref-type&gt;&lt;contributors&gt;&lt;authors&gt;&lt;author&gt;Klimešová, Marcela&lt;/author&gt;&lt;author&gt;Manga, Ivan&lt;/author&gt;&lt;author&gt;Nejeschlebová, Ludmila&lt;/author&gt;&lt;author&gt;Horáček, Jiří&lt;/author&gt;&lt;author&gt;Ponížil, Antonín&lt;/author&gt;&lt;author&gt;Vondrušková, Eva&lt;/author&gt;&lt;/authors&gt;&lt;/contributors&gt;&lt;titles&gt;&lt;title&gt;Occurrence of Staphylococcus aureus in cattle, sheep, goat, and pig rearing in the Czech Republic&lt;/title&gt;&lt;secondary-title&gt;Acta Veterinaria Brno&lt;/secondary-title&gt;&lt;/titles&gt;&lt;periodical&gt;&lt;full-title&gt;Acta Veterinaria Brno&lt;/full-title&gt;&lt;/periodical&gt;&lt;pages&gt;3-10&lt;/pages&gt;&lt;volume&gt;86&lt;/volume&gt;&lt;number&gt;1&lt;/number&gt;&lt;dates&gt;&lt;year&gt;2017&lt;/year&gt;&lt;/dates&gt;&lt;isbn&gt;0001-7213&lt;/isbn&gt;&lt;urls&gt;&lt;/urls&gt;&lt;/record&gt;&lt;/Cite&gt;&lt;Cite&gt;&lt;Author&gt;Nathawat&lt;/Author&gt;&lt;Year&gt;2013&lt;/Year&gt;&lt;RecNum&gt;1668&lt;/RecNum&gt;&lt;record&gt;&lt;rec-number&gt;1668&lt;/rec-number&gt;&lt;foreign-keys&gt;&lt;key app="EN" db-id="50wxdpzd9vd5r7e9t5b595djrfpttrxw9avp"&gt;1668&lt;/key&gt;&lt;/foreign-keys&gt;&lt;ref-type name="Journal Article"&gt;17&lt;/ref-type&gt;&lt;contributors&gt;&lt;authors&gt;&lt;author&gt;Nathawat, Prerna&lt;/author&gt;&lt;author&gt;Bhati, Taruna&lt;/author&gt;&lt;author&gt;Sharma, Sandeep K&lt;/author&gt;&lt;author&gt;Mohammed, Nazeer&lt;/author&gt;&lt;author&gt;Kataria, Anil K&lt;/author&gt;&lt;/authors&gt;&lt;/contributors&gt;&lt;titles&gt;&lt;title&gt;Prevalence of Staphylococcus aureus in lactating goats with clinical mastitis and their antibiogram studies&lt;/title&gt;&lt;secondary-title&gt;Animal Biology &amp;amp; Animal Husbandry&lt;/secondary-title&gt;&lt;/titles&gt;&lt;periodical&gt;&lt;full-title&gt;Animal Biology &amp;amp; Animal Husbandry&lt;/full-title&gt;&lt;/periodical&gt;&lt;volume&gt;5&lt;/volume&gt;&lt;number&gt;1&lt;/number&gt;&lt;dates&gt;&lt;year&gt;2013&lt;/year&gt;&lt;/dates&gt;&lt;isbn&gt;2066-7612&lt;/isbn&gt;&lt;urls&gt;&lt;/urls&gt;&lt;/record&gt;&lt;/Cite&gt;&lt;/EndNote&gt;</w:instrText>
      </w:r>
      <w:r w:rsidR="0016583B">
        <w:rPr>
          <w:rFonts w:ascii="Times New Roman" w:hAnsi="Times New Roman" w:cs="Times New Roman"/>
          <w:color w:val="131413"/>
          <w:sz w:val="24"/>
          <w:szCs w:val="24"/>
        </w:rPr>
        <w:fldChar w:fldCharType="separate"/>
      </w:r>
      <w:r>
        <w:rPr>
          <w:rFonts w:ascii="Times New Roman" w:hAnsi="Times New Roman" w:cs="Times New Roman"/>
          <w:noProof/>
          <w:color w:val="131413"/>
          <w:sz w:val="24"/>
          <w:szCs w:val="24"/>
        </w:rPr>
        <w:t>(</w:t>
      </w:r>
      <w:hyperlink w:anchor="_ENREF_71" w:tooltip="Klimešová, 2017 #1667" w:history="1">
        <w:r>
          <w:rPr>
            <w:rFonts w:ascii="Times New Roman" w:hAnsi="Times New Roman" w:cs="Times New Roman"/>
            <w:noProof/>
            <w:color w:val="131413"/>
            <w:sz w:val="24"/>
            <w:szCs w:val="24"/>
          </w:rPr>
          <w:t>Klimešová et al., 2017</w:t>
        </w:r>
      </w:hyperlink>
      <w:r>
        <w:rPr>
          <w:rFonts w:ascii="Times New Roman" w:hAnsi="Times New Roman" w:cs="Times New Roman"/>
          <w:noProof/>
          <w:color w:val="131413"/>
          <w:sz w:val="24"/>
          <w:szCs w:val="24"/>
        </w:rPr>
        <w:t xml:space="preserve">; </w:t>
      </w:r>
      <w:hyperlink w:anchor="_ENREF_97" w:tooltip="Nathawat, 2013 #1668" w:history="1">
        <w:r w:rsidR="00967BA7">
          <w:rPr>
            <w:rFonts w:ascii="Times New Roman" w:hAnsi="Times New Roman" w:cs="Times New Roman"/>
            <w:noProof/>
            <w:color w:val="131413"/>
            <w:sz w:val="24"/>
            <w:szCs w:val="24"/>
          </w:rPr>
          <w:t>Nathawat et al.</w:t>
        </w:r>
        <w:r>
          <w:rPr>
            <w:rFonts w:ascii="Times New Roman" w:hAnsi="Times New Roman" w:cs="Times New Roman"/>
            <w:noProof/>
            <w:color w:val="131413"/>
            <w:sz w:val="24"/>
            <w:szCs w:val="24"/>
          </w:rPr>
          <w:t>, 2013</w:t>
        </w:r>
      </w:hyperlink>
      <w:r>
        <w:rPr>
          <w:rFonts w:ascii="Times New Roman" w:hAnsi="Times New Roman" w:cs="Times New Roman"/>
          <w:noProof/>
          <w:color w:val="131413"/>
          <w:sz w:val="24"/>
          <w:szCs w:val="24"/>
        </w:rPr>
        <w:t>)</w:t>
      </w:r>
      <w:r w:rsidR="0016583B">
        <w:rPr>
          <w:rFonts w:ascii="Times New Roman" w:hAnsi="Times New Roman" w:cs="Times New Roman"/>
          <w:color w:val="131413"/>
          <w:sz w:val="24"/>
          <w:szCs w:val="24"/>
        </w:rPr>
        <w:fldChar w:fldCharType="end"/>
      </w:r>
      <w:r>
        <w:rPr>
          <w:rFonts w:ascii="Times New Roman" w:hAnsi="Times New Roman" w:cs="Times New Roman"/>
          <w:color w:val="131413"/>
          <w:sz w:val="24"/>
          <w:szCs w:val="24"/>
        </w:rPr>
        <w:t>.</w:t>
      </w:r>
    </w:p>
    <w:p w:rsidR="00EB0DD0" w:rsidRDefault="00EB0DD0" w:rsidP="00EB0DD0">
      <w:pPr>
        <w:spacing w:line="360" w:lineRule="auto"/>
        <w:jc w:val="both"/>
        <w:rPr>
          <w:rFonts w:ascii="Times New Roman" w:hAnsi="Times New Roman" w:cs="Times New Roman"/>
          <w:iCs/>
          <w:color w:val="000000"/>
          <w:sz w:val="24"/>
          <w:szCs w:val="24"/>
        </w:rPr>
      </w:pPr>
      <w:r w:rsidRPr="00CB10C2">
        <w:rPr>
          <w:rFonts w:ascii="Times New Roman" w:hAnsi="Times New Roman" w:cs="Times New Roman"/>
          <w:i/>
          <w:iCs/>
          <w:color w:val="000000"/>
          <w:sz w:val="24"/>
          <w:szCs w:val="24"/>
        </w:rPr>
        <w:t xml:space="preserve">Clostridium perfringens </w:t>
      </w:r>
      <w:r w:rsidRPr="00CB10C2">
        <w:rPr>
          <w:rFonts w:ascii="Times New Roman" w:hAnsi="Times New Roman" w:cs="Times New Roman"/>
          <w:color w:val="000000"/>
          <w:sz w:val="24"/>
          <w:szCs w:val="24"/>
        </w:rPr>
        <w:t xml:space="preserve">toxinotypes are responsible for enterotoxemia in goat. In this study, goat patient at SAQTVH from different regions of Chittagong Metropolitan area were screened for the presence of </w:t>
      </w:r>
      <w:r w:rsidRPr="00CB10C2">
        <w:rPr>
          <w:rFonts w:ascii="Times New Roman" w:hAnsi="Times New Roman" w:cs="Times New Roman"/>
          <w:i/>
          <w:iCs/>
          <w:color w:val="000000"/>
          <w:sz w:val="24"/>
          <w:szCs w:val="24"/>
        </w:rPr>
        <w:t xml:space="preserve">C. perfringens </w:t>
      </w:r>
      <w:r w:rsidRPr="00E65A82">
        <w:rPr>
          <w:rFonts w:ascii="Times New Roman" w:hAnsi="Times New Roman" w:cs="Times New Roman"/>
          <w:iCs/>
          <w:color w:val="000000"/>
          <w:sz w:val="24"/>
          <w:szCs w:val="24"/>
        </w:rPr>
        <w:t>type D</w:t>
      </w:r>
      <w:r w:rsidRPr="00CB10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Our findings revealed that 7 (3.5%) out of 200 goats were positive for </w:t>
      </w:r>
      <w:r w:rsidRPr="00CB10C2">
        <w:rPr>
          <w:rFonts w:ascii="Times New Roman" w:hAnsi="Times New Roman" w:cs="Times New Roman"/>
          <w:i/>
          <w:iCs/>
          <w:color w:val="000000"/>
          <w:sz w:val="24"/>
          <w:szCs w:val="24"/>
        </w:rPr>
        <w:t>C. perfringens</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by PCR amplification. </w:t>
      </w:r>
      <w:r w:rsidRPr="000C15CE">
        <w:rPr>
          <w:rFonts w:ascii="Times New Roman" w:hAnsi="Times New Roman" w:cs="Times New Roman"/>
          <w:color w:val="000000"/>
          <w:sz w:val="24"/>
          <w:szCs w:val="24"/>
        </w:rPr>
        <w:t xml:space="preserve">In accordance with our study, a higher prevalence of </w:t>
      </w:r>
      <w:r w:rsidRPr="000C15CE">
        <w:rPr>
          <w:rFonts w:ascii="Times New Roman" w:hAnsi="Times New Roman" w:cs="Times New Roman"/>
          <w:i/>
          <w:iCs/>
          <w:color w:val="000000"/>
          <w:sz w:val="24"/>
          <w:szCs w:val="24"/>
        </w:rPr>
        <w:t xml:space="preserve">C. perfringens </w:t>
      </w:r>
      <w:r w:rsidRPr="000C15CE">
        <w:rPr>
          <w:rFonts w:ascii="Times New Roman" w:hAnsi="Times New Roman" w:cs="Times New Roman"/>
          <w:color w:val="000000"/>
          <w:sz w:val="24"/>
          <w:szCs w:val="24"/>
        </w:rPr>
        <w:t>in goats of India (60%)  and Pakistan (66.5%)  has been recorded</w:t>
      </w:r>
      <w:r>
        <w:rPr>
          <w:rFonts w:ascii="Times New Roman" w:hAnsi="Times New Roman" w:cs="Times New Roman"/>
          <w:color w:val="000000"/>
          <w:sz w:val="24"/>
          <w:szCs w:val="24"/>
        </w:rPr>
        <w:t xml:space="preserve"> </w:t>
      </w:r>
      <w:r w:rsidR="0016583B" w:rsidRPr="000C15CE">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EN.CITE &lt;EndNote&gt;&lt;Cite&gt;&lt;Author&gt;Nazki&lt;/Author&gt;&lt;Year&gt;2017&lt;/Year&gt;&lt;RecNum&gt;1669&lt;/RecNum&gt;&lt;DisplayText&gt;(Nazki et al., 2017)&lt;/DisplayText&gt;&lt;record&gt;&lt;rec-number&gt;1669&lt;/rec-number&gt;&lt;foreign-keys&gt;&lt;key app="EN" db-id="50wxdpzd9vd5r7e9t5b595djrfpttrxw9avp"&gt;1669&lt;/key&gt;&lt;/foreign-keys&gt;&lt;ref-type name="Journal Article"&gt;17&lt;/ref-type&gt;&lt;contributors&gt;&lt;authors&gt;&lt;author&gt;Nazki, Salik&lt;/author&gt;&lt;author&gt;Wani, Shakil A&lt;/author&gt;&lt;author&gt;Parveen, Rafia&lt;/author&gt;&lt;author&gt;Ahangar, Showkat A&lt;/author&gt;&lt;author&gt;Kashoo, Zahid A&lt;/author&gt;&lt;author&gt;Hamid, Syed&lt;/author&gt;&lt;author&gt;Dar, Zahoor A&lt;/author&gt;&lt;author&gt;Dar, Tanveer A&lt;/author&gt;&lt;author&gt;Dar, Pervaiz A&lt;/author&gt;&lt;/authors&gt;&lt;/contributors&gt;&lt;titles&gt;&lt;title&gt;Isolation, molecular characterization and prevalence of Clostridium perfringens in sheep and goats of Kashmir Himalayas, India&lt;/title&gt;&lt;secondary-title&gt;Veterinary world&lt;/secondary-title&gt;&lt;/titles&gt;&lt;periodical&gt;&lt;full-title&gt;Veterinary world&lt;/full-title&gt;&lt;/periodical&gt;&lt;pages&gt;1501&lt;/pages&gt;&lt;volume&gt;10&lt;/volume&gt;&lt;number&gt;12&lt;/number&gt;&lt;dates&gt;&lt;year&gt;2017&lt;/year&gt;&lt;/dates&gt;&lt;urls&gt;&lt;/urls&gt;&lt;/record&gt;&lt;/Cite&gt;&lt;/EndNote&gt;</w:instrText>
      </w:r>
      <w:r w:rsidR="0016583B" w:rsidRPr="000C15CE">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98" w:tooltip="Nazki, 2017 #1669" w:history="1">
        <w:r>
          <w:rPr>
            <w:rFonts w:ascii="Times New Roman" w:hAnsi="Times New Roman" w:cs="Times New Roman"/>
            <w:noProof/>
            <w:color w:val="000000"/>
            <w:sz w:val="24"/>
            <w:szCs w:val="24"/>
          </w:rPr>
          <w:t>Nazki et al., 2017</w:t>
        </w:r>
      </w:hyperlink>
      <w:r>
        <w:rPr>
          <w:rFonts w:ascii="Times New Roman" w:hAnsi="Times New Roman" w:cs="Times New Roman"/>
          <w:noProof/>
          <w:color w:val="000000"/>
          <w:sz w:val="24"/>
          <w:szCs w:val="24"/>
        </w:rPr>
        <w:t>)</w:t>
      </w:r>
      <w:r w:rsidR="0016583B" w:rsidRPr="000C15CE">
        <w:rPr>
          <w:rFonts w:ascii="Times New Roman" w:hAnsi="Times New Roman" w:cs="Times New Roman"/>
          <w:color w:val="000000"/>
          <w:sz w:val="24"/>
          <w:szCs w:val="24"/>
        </w:rPr>
        <w:fldChar w:fldCharType="end"/>
      </w:r>
      <w:r w:rsidRPr="000C15CE">
        <w:rPr>
          <w:rFonts w:ascii="Times New Roman" w:hAnsi="Times New Roman" w:cs="Times New Roman"/>
          <w:color w:val="000000"/>
          <w:sz w:val="24"/>
          <w:szCs w:val="24"/>
        </w:rPr>
        <w:t xml:space="preserve">. </w:t>
      </w:r>
      <w:r>
        <w:rPr>
          <w:rFonts w:ascii="Times New Roman" w:hAnsi="Times New Roman" w:cs="Times New Roman"/>
          <w:iCs/>
          <w:color w:val="000000"/>
          <w:sz w:val="24"/>
          <w:szCs w:val="24"/>
        </w:rPr>
        <w:t xml:space="preserve">In this study, we spot sex as a key risk factor for </w:t>
      </w:r>
      <w:r w:rsidRPr="00CB10C2">
        <w:rPr>
          <w:rFonts w:ascii="Times New Roman" w:hAnsi="Times New Roman" w:cs="Times New Roman"/>
          <w:i/>
          <w:iCs/>
          <w:color w:val="000000"/>
          <w:sz w:val="24"/>
          <w:szCs w:val="24"/>
        </w:rPr>
        <w:t>Clostridium perfringens</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in goats (OR= 5.6 male versus female) which contradict to the findings of </w:t>
      </w:r>
      <w:r w:rsidR="0016583B">
        <w:rPr>
          <w:rFonts w:ascii="Times New Roman" w:hAnsi="Times New Roman" w:cs="Times New Roman"/>
          <w:iCs/>
          <w:color w:val="000000"/>
          <w:sz w:val="24"/>
          <w:szCs w:val="24"/>
        </w:rPr>
        <w:fldChar w:fldCharType="begin"/>
      </w:r>
      <w:r>
        <w:rPr>
          <w:rFonts w:ascii="Times New Roman" w:hAnsi="Times New Roman" w:cs="Times New Roman"/>
          <w:iCs/>
          <w:color w:val="000000"/>
          <w:sz w:val="24"/>
          <w:szCs w:val="24"/>
        </w:rPr>
        <w:instrText xml:space="preserve"> ADDIN EN.CITE &lt;EndNote&gt;&lt;Cite&gt;&lt;Author&gt;Ajaz-ul-Haq&lt;/Author&gt;&lt;RecNum&gt;1672&lt;/RecNum&gt;&lt;DisplayText&gt;(Ajaz-ul-Haq et al.)&lt;/DisplayText&gt;&lt;record&gt;&lt;rec-number&gt;1672&lt;/rec-number&gt;&lt;foreign-keys&gt;&lt;key app="EN" db-id="50wxdpzd9vd5r7e9t5b595djrfpttrxw9avp"&gt;1672&lt;/key&gt;&lt;/foreign-keys&gt;&lt;ref-type name="Journal Article"&gt;17&lt;/ref-type&gt;&lt;contributors&gt;&lt;authors&gt;&lt;author&gt;Ajaz-ul-Haq, Muhammad Kamran Taj&lt;/author&gt;&lt;author&gt;Taj, Imran&lt;/author&gt;&lt;author&gt;Arif, Sana&lt;/author&gt;&lt;author&gt;Ahmed, Ashfaq&lt;/author&gt;&lt;author&gt;Muhammad, Ghulam&lt;/author&gt;&lt;author&gt;Ahmed, Zaheer&lt;/author&gt;&lt;author&gt;Ahmed, Zahoor&lt;/author&gt;&lt;author&gt;Abbas, Farhat&lt;/author&gt;&lt;author&gt;Samad, Abdul&lt;/author&gt;&lt;/authors&gt;&lt;/contributors&gt;&lt;titles&gt;&lt;title&gt;Isolation of Clostridium perfringens from Goats and Sheep of the Khuzdar district of Balochistan, Pakistan&lt;/title&gt;&lt;/titles&gt;&lt;dates&gt;&lt;/dates&gt;&lt;urls&gt;&lt;/urls&gt;&lt;/record&gt;&lt;/Cite&gt;&lt;/EndNote&gt;</w:instrText>
      </w:r>
      <w:r w:rsidR="0016583B">
        <w:rPr>
          <w:rFonts w:ascii="Times New Roman" w:hAnsi="Times New Roman" w:cs="Times New Roman"/>
          <w:iCs/>
          <w:color w:val="000000"/>
          <w:sz w:val="24"/>
          <w:szCs w:val="24"/>
        </w:rPr>
        <w:fldChar w:fldCharType="separate"/>
      </w:r>
      <w:r>
        <w:rPr>
          <w:rFonts w:ascii="Times New Roman" w:hAnsi="Times New Roman" w:cs="Times New Roman"/>
          <w:iCs/>
          <w:noProof/>
          <w:color w:val="000000"/>
          <w:sz w:val="24"/>
          <w:szCs w:val="24"/>
        </w:rPr>
        <w:t>(</w:t>
      </w:r>
      <w:hyperlink w:anchor="_ENREF_1" w:tooltip="Ajaz-ul-Haq,  #1672" w:history="1">
        <w:r>
          <w:rPr>
            <w:rFonts w:ascii="Times New Roman" w:hAnsi="Times New Roman" w:cs="Times New Roman"/>
            <w:iCs/>
            <w:noProof/>
            <w:color w:val="000000"/>
            <w:sz w:val="24"/>
            <w:szCs w:val="24"/>
          </w:rPr>
          <w:t>Ajaz-ul-Haq et al.</w:t>
        </w:r>
      </w:hyperlink>
      <w:r w:rsidR="00763184">
        <w:t xml:space="preserve">, </w:t>
      </w:r>
      <w:r w:rsidR="00763184" w:rsidRPr="00763184">
        <w:rPr>
          <w:rFonts w:ascii="Times New Roman" w:hAnsi="Times New Roman" w:cs="Times New Roman"/>
          <w:sz w:val="24"/>
          <w:szCs w:val="24"/>
        </w:rPr>
        <w:t>2016</w:t>
      </w:r>
      <w:r>
        <w:rPr>
          <w:rFonts w:ascii="Times New Roman" w:hAnsi="Times New Roman" w:cs="Times New Roman"/>
          <w:iCs/>
          <w:noProof/>
          <w:color w:val="000000"/>
          <w:sz w:val="24"/>
          <w:szCs w:val="24"/>
        </w:rPr>
        <w:t>)</w:t>
      </w:r>
      <w:r w:rsidR="0016583B">
        <w:rPr>
          <w:rFonts w:ascii="Times New Roman" w:hAnsi="Times New Roman" w:cs="Times New Roman"/>
          <w:iCs/>
          <w:color w:val="000000"/>
          <w:sz w:val="24"/>
          <w:szCs w:val="24"/>
        </w:rPr>
        <w:fldChar w:fldCharType="end"/>
      </w:r>
      <w:r>
        <w:rPr>
          <w:rFonts w:ascii="Times New Roman" w:hAnsi="Times New Roman" w:cs="Times New Roman"/>
          <w:iCs/>
          <w:color w:val="000000"/>
          <w:sz w:val="24"/>
          <w:szCs w:val="24"/>
        </w:rPr>
        <w:t xml:space="preserve"> where they found more prevalence (15%) in female than male goats. In case of age, this study recognize juvenile and young goats are more susceptible to </w:t>
      </w:r>
      <w:r w:rsidRPr="00CB10C2">
        <w:rPr>
          <w:rFonts w:ascii="Times New Roman" w:hAnsi="Times New Roman" w:cs="Times New Roman"/>
          <w:i/>
          <w:iCs/>
          <w:color w:val="000000"/>
          <w:sz w:val="24"/>
          <w:szCs w:val="24"/>
        </w:rPr>
        <w:t>Clostridium perfringens</w:t>
      </w:r>
      <w:r>
        <w:rPr>
          <w:rFonts w:ascii="Times New Roman" w:hAnsi="Times New Roman" w:cs="Times New Roman"/>
          <w:iCs/>
          <w:color w:val="000000"/>
          <w:sz w:val="24"/>
          <w:szCs w:val="24"/>
        </w:rPr>
        <w:t xml:space="preserve"> infection than the adult goats which is supported by the findings previously reported </w:t>
      </w:r>
      <w:r w:rsidR="0016583B">
        <w:rPr>
          <w:rFonts w:ascii="Times New Roman" w:hAnsi="Times New Roman" w:cs="Times New Roman"/>
          <w:iCs/>
          <w:color w:val="000000"/>
          <w:sz w:val="24"/>
          <w:szCs w:val="24"/>
        </w:rPr>
        <w:fldChar w:fldCharType="begin"/>
      </w:r>
      <w:r>
        <w:rPr>
          <w:rFonts w:ascii="Times New Roman" w:hAnsi="Times New Roman" w:cs="Times New Roman"/>
          <w:iCs/>
          <w:color w:val="000000"/>
          <w:sz w:val="24"/>
          <w:szCs w:val="24"/>
        </w:rPr>
        <w:instrText xml:space="preserve"> ADDIN EN.CITE &lt;EndNote&gt;&lt;Cite&gt;&lt;Author&gt;Ajaz-ul-Haq&lt;/Author&gt;&lt;RecNum&gt;1672&lt;/RecNum&gt;&lt;DisplayText&gt;(Ajaz-ul-Haq et al.; Radostits, Gay, Hinchcliff, &amp;amp; Constable, 2007)&lt;/DisplayText&gt;&lt;record&gt;&lt;rec-number&gt;1672&lt;/rec-number&gt;&lt;foreign-keys&gt;&lt;key app="EN" db-id="50wxdpzd9vd5r7e9t5b595djrfpttrxw9avp"&gt;1672&lt;/key&gt;&lt;/foreign-keys&gt;&lt;ref-type name="Journal Article"&gt;17&lt;/ref-type&gt;&lt;contributors&gt;&lt;authors&gt;&lt;author&gt;Ajaz-ul-Haq, Muhammad Kamran Taj&lt;/author&gt;&lt;author&gt;Taj, Imran&lt;/author&gt;&lt;author&gt;Arif, Sana&lt;/author&gt;&lt;author&gt;Ahmed, Ashfaq&lt;/author&gt;&lt;author&gt;Muhammad, Ghulam&lt;/author&gt;&lt;author&gt;Ahmed, Zaheer&lt;/author&gt;&lt;author&gt;Ahmed, Zahoor&lt;/author&gt;&lt;author&gt;Abbas, Farhat&lt;/author&gt;&lt;author&gt;Samad, Abdul&lt;/author&gt;&lt;/authors&gt;&lt;/contributors&gt;&lt;titles&gt;&lt;title&gt;Isolation of Clostridium perfringens from Goats and Sheep of the Khuzdar district of Balochistan, Pakistan&lt;/title&gt;&lt;/titles&gt;&lt;dates&gt;&lt;/dates&gt;&lt;urls&gt;&lt;/urls&gt;&lt;/record&gt;&lt;/Cite&gt;&lt;Cite&gt;&lt;Author&gt;Radostits&lt;/Author&gt;&lt;Year&gt;2007&lt;/Year&gt;&lt;RecNum&gt;1673&lt;/RecNum&gt;&lt;record&gt;&lt;rec-number&gt;1673&lt;/rec-number&gt;&lt;foreign-keys&gt;&lt;key app="EN" db-id="50wxdpzd9vd5r7e9t5b595djrfpttrxw9avp"&gt;1673&lt;/key&gt;&lt;/foreign-keys&gt;&lt;ref-type name="Journal Article"&gt;17&lt;/ref-type&gt;&lt;contributors&gt;&lt;authors&gt;&lt;author&gt;Radostits, OM&lt;/author&gt;&lt;author&gt;Gay, C&lt;/author&gt;&lt;author&gt;Hinchcliff, Kenneth W&lt;/author&gt;&lt;author&gt;Constable, Peter D&lt;/author&gt;&lt;/authors&gt;&lt;/contributors&gt;&lt;titles&gt;&lt;title&gt;A textbook of the diseases of cattle, sheep, goats, pigs and horses&lt;/title&gt;&lt;secondary-title&gt;Veterinary Medicine 10th edition Bailliere, Tindall, London, UK&lt;/secondary-title&gt;&lt;/titles&gt;&lt;periodical&gt;&lt;full-title&gt;Veterinary Medicine 10th edition Bailliere, Tindall, London, UK&lt;/full-title&gt;&lt;/periodical&gt;&lt;pages&gt;1576-1580&lt;/pages&gt;&lt;dates&gt;&lt;year&gt;2007&lt;/year&gt;&lt;/dates&gt;&lt;urls&gt;&lt;/urls&gt;&lt;/record&gt;&lt;/Cite&gt;&lt;/EndNote&gt;</w:instrText>
      </w:r>
      <w:r w:rsidR="0016583B">
        <w:rPr>
          <w:rFonts w:ascii="Times New Roman" w:hAnsi="Times New Roman" w:cs="Times New Roman"/>
          <w:iCs/>
          <w:color w:val="000000"/>
          <w:sz w:val="24"/>
          <w:szCs w:val="24"/>
        </w:rPr>
        <w:fldChar w:fldCharType="separate"/>
      </w:r>
      <w:r>
        <w:rPr>
          <w:rFonts w:ascii="Times New Roman" w:hAnsi="Times New Roman" w:cs="Times New Roman"/>
          <w:iCs/>
          <w:noProof/>
          <w:color w:val="000000"/>
          <w:sz w:val="24"/>
          <w:szCs w:val="24"/>
        </w:rPr>
        <w:t>(</w:t>
      </w:r>
      <w:hyperlink w:anchor="_ENREF_1" w:tooltip="Ajaz-ul-Haq,  #1672" w:history="1">
        <w:r>
          <w:rPr>
            <w:rFonts w:ascii="Times New Roman" w:hAnsi="Times New Roman" w:cs="Times New Roman"/>
            <w:iCs/>
            <w:noProof/>
            <w:color w:val="000000"/>
            <w:sz w:val="24"/>
            <w:szCs w:val="24"/>
          </w:rPr>
          <w:t>Ajaz-ul-Haq et al.</w:t>
        </w:r>
      </w:hyperlink>
      <w:r w:rsidR="00763184">
        <w:t xml:space="preserve">, </w:t>
      </w:r>
      <w:r w:rsidR="00763184" w:rsidRPr="00763184">
        <w:rPr>
          <w:rFonts w:ascii="Times New Roman" w:hAnsi="Times New Roman" w:cs="Times New Roman"/>
          <w:sz w:val="24"/>
          <w:szCs w:val="24"/>
        </w:rPr>
        <w:t>2016</w:t>
      </w:r>
      <w:r>
        <w:rPr>
          <w:rFonts w:ascii="Times New Roman" w:hAnsi="Times New Roman" w:cs="Times New Roman"/>
          <w:iCs/>
          <w:noProof/>
          <w:color w:val="000000"/>
          <w:sz w:val="24"/>
          <w:szCs w:val="24"/>
        </w:rPr>
        <w:t xml:space="preserve">; </w:t>
      </w:r>
      <w:hyperlink w:anchor="_ENREF_111" w:tooltip="Radostits, 2007 #1673" w:history="1">
        <w:r>
          <w:rPr>
            <w:rFonts w:ascii="Times New Roman" w:hAnsi="Times New Roman" w:cs="Times New Roman"/>
            <w:iCs/>
            <w:noProof/>
            <w:color w:val="000000"/>
            <w:sz w:val="24"/>
            <w:szCs w:val="24"/>
          </w:rPr>
          <w:t>Ra</w:t>
        </w:r>
        <w:r w:rsidR="00967BA7">
          <w:rPr>
            <w:rFonts w:ascii="Times New Roman" w:hAnsi="Times New Roman" w:cs="Times New Roman"/>
            <w:iCs/>
            <w:noProof/>
            <w:color w:val="000000"/>
            <w:sz w:val="24"/>
            <w:szCs w:val="24"/>
          </w:rPr>
          <w:t>dostits et al.</w:t>
        </w:r>
        <w:r>
          <w:rPr>
            <w:rFonts w:ascii="Times New Roman" w:hAnsi="Times New Roman" w:cs="Times New Roman"/>
            <w:iCs/>
            <w:noProof/>
            <w:color w:val="000000"/>
            <w:sz w:val="24"/>
            <w:szCs w:val="24"/>
          </w:rPr>
          <w:t>, 2007</w:t>
        </w:r>
      </w:hyperlink>
      <w:r>
        <w:rPr>
          <w:rFonts w:ascii="Times New Roman" w:hAnsi="Times New Roman" w:cs="Times New Roman"/>
          <w:iCs/>
          <w:noProof/>
          <w:color w:val="000000"/>
          <w:sz w:val="24"/>
          <w:szCs w:val="24"/>
        </w:rPr>
        <w:t>)</w:t>
      </w:r>
      <w:r w:rsidR="0016583B">
        <w:rPr>
          <w:rFonts w:ascii="Times New Roman" w:hAnsi="Times New Roman" w:cs="Times New Roman"/>
          <w:iCs/>
          <w:color w:val="000000"/>
          <w:sz w:val="24"/>
          <w:szCs w:val="24"/>
        </w:rPr>
        <w:fldChar w:fldCharType="end"/>
      </w:r>
      <w:r>
        <w:rPr>
          <w:rFonts w:ascii="Times New Roman" w:hAnsi="Times New Roman" w:cs="Times New Roman"/>
          <w:iCs/>
          <w:color w:val="000000"/>
          <w:sz w:val="24"/>
          <w:szCs w:val="24"/>
        </w:rPr>
        <w:t>.</w:t>
      </w:r>
    </w:p>
    <w:p w:rsidR="00EB0DD0" w:rsidRDefault="00EB0DD0" w:rsidP="00EB0DD0">
      <w:pPr>
        <w:spacing w:line="360" w:lineRule="auto"/>
        <w:jc w:val="both"/>
        <w:rPr>
          <w:rFonts w:ascii="Times New Roman" w:eastAsia="Times New Roman" w:hAnsi="Times New Roman" w:cs="Times New Roman"/>
          <w:sz w:val="24"/>
          <w:szCs w:val="24"/>
        </w:rPr>
      </w:pPr>
      <w:r>
        <w:rPr>
          <w:rFonts w:ascii="Times New Roman" w:hAnsi="Times New Roman" w:cs="Times New Roman"/>
          <w:iCs/>
          <w:color w:val="000000"/>
          <w:sz w:val="24"/>
          <w:szCs w:val="24"/>
        </w:rPr>
        <w:t xml:space="preserve">Most frequent clinical signs of </w:t>
      </w:r>
      <w:r w:rsidRPr="00CB10C2">
        <w:rPr>
          <w:rFonts w:ascii="Times New Roman" w:hAnsi="Times New Roman" w:cs="Times New Roman"/>
          <w:i/>
          <w:iCs/>
          <w:color w:val="000000"/>
          <w:sz w:val="24"/>
          <w:szCs w:val="24"/>
        </w:rPr>
        <w:t>Clostridium perfringens</w:t>
      </w:r>
      <w:r>
        <w:rPr>
          <w:rFonts w:ascii="Times New Roman" w:hAnsi="Times New Roman" w:cs="Times New Roman"/>
          <w:i/>
          <w:iCs/>
          <w:color w:val="000000"/>
          <w:sz w:val="24"/>
          <w:szCs w:val="24"/>
        </w:rPr>
        <w:t xml:space="preserve"> </w:t>
      </w:r>
      <w:r w:rsidRPr="001B0671">
        <w:rPr>
          <w:rFonts w:ascii="Times New Roman" w:hAnsi="Times New Roman" w:cs="Times New Roman"/>
          <w:iCs/>
          <w:color w:val="000000"/>
          <w:sz w:val="24"/>
          <w:szCs w:val="24"/>
        </w:rPr>
        <w:t>infect</w:t>
      </w:r>
      <w:r>
        <w:rPr>
          <w:rFonts w:ascii="Times New Roman" w:hAnsi="Times New Roman" w:cs="Times New Roman"/>
          <w:iCs/>
          <w:color w:val="000000"/>
          <w:sz w:val="24"/>
          <w:szCs w:val="24"/>
        </w:rPr>
        <w:t>ed</w:t>
      </w:r>
      <w:r w:rsidRPr="001B0671">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goats were </w:t>
      </w:r>
      <w:r>
        <w:rPr>
          <w:rFonts w:ascii="Times New Roman" w:eastAsia="Times New Roman" w:hAnsi="Times New Roman" w:cs="Times New Roman"/>
          <w:sz w:val="24"/>
          <w:szCs w:val="24"/>
        </w:rPr>
        <w:t>diarrhea, convulsion, abdominal pain and incordination which is supported by previous findings where they observed neurological sign along with abdominal discomfort and diarrhea</w:t>
      </w:r>
      <w:r w:rsidRPr="00502070">
        <w:rPr>
          <w:rFonts w:ascii="Times New Roman" w:eastAsia="Times New Roman" w:hAnsi="Times New Roman" w:cs="Times New Roman"/>
          <w:sz w:val="24"/>
          <w:szCs w:val="24"/>
        </w:rPr>
        <w:t xml:space="preserve"> </w:t>
      </w:r>
      <w:r w:rsidR="0016583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&lt;EndNote&gt;&lt;Cite&gt;&lt;Author&gt;Uzal&lt;/Author&gt;&lt;Year&gt;2016&lt;/Year&gt;&lt;RecNum&gt;1674&lt;/RecNum&gt;&lt;DisplayText&gt;(Uzal, Giannitti, Finnie, &amp;amp; García, 2016)&lt;/DisplayText&gt;&lt;record&gt;&lt;rec-number&gt;1674&lt;/rec-number&gt;&lt;foreign-keys&gt;&lt;key app="EN" db-id="50wxdpzd9vd5r7e9t5b595djrfpttrxw9avp"&gt;1674&lt;/key&gt;&lt;/foreign-keys&gt;&lt;ref-type name="Journal Article"&gt;17&lt;/ref-type&gt;&lt;contributors&gt;&lt;authors&gt;&lt;author&gt;Uzal, Francisco A&lt;/author&gt;&lt;author&gt;Giannitti, Federico&lt;/author&gt;&lt;author&gt;Finnie, John W&lt;/author&gt;&lt;author&gt;García, Jorge P&lt;/author&gt;&lt;/authors&gt;&lt;/contributors&gt;&lt;titles&gt;&lt;title&gt;Diseases produced by Clostridium perfringens type D&lt;/title&gt;&lt;secondary-title&gt;Clostridial Diseases of Animals; Wiley Blackwell: Ames, IA, USA&lt;/secondary-title&gt;&lt;/titles&gt;&lt;periodical&gt;&lt;full-title&gt;Clostridial Diseases of Animals; Wiley Blackwell: Ames, IA, USA&lt;/full-title&gt;&lt;/periodical&gt;&lt;pages&gt;157-172&lt;/pages&gt;&lt;dates&gt;&lt;year&gt;2016&lt;/year&gt;&lt;/dates&gt;&lt;urls&gt;&lt;/urls&gt;&lt;/record&gt;&lt;/Cite&gt;&lt;/EndNote&gt;</w:instrText>
      </w:r>
      <w:r w:rsidR="0016583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136" w:tooltip="Uzal, 2016 #1674" w:history="1">
        <w:r>
          <w:rPr>
            <w:rFonts w:ascii="Times New Roman" w:eastAsia="Times New Roman" w:hAnsi="Times New Roman" w:cs="Times New Roman"/>
            <w:noProof/>
            <w:sz w:val="24"/>
            <w:szCs w:val="24"/>
          </w:rPr>
          <w:t>U</w:t>
        </w:r>
        <w:r w:rsidR="00967BA7">
          <w:rPr>
            <w:rFonts w:ascii="Times New Roman" w:eastAsia="Times New Roman" w:hAnsi="Times New Roman" w:cs="Times New Roman"/>
            <w:noProof/>
            <w:sz w:val="24"/>
            <w:szCs w:val="24"/>
          </w:rPr>
          <w:t>zal et al</w:t>
        </w:r>
        <w:r>
          <w:rPr>
            <w:rFonts w:ascii="Times New Roman" w:eastAsia="Times New Roman" w:hAnsi="Times New Roman" w:cs="Times New Roman"/>
            <w:noProof/>
            <w:sz w:val="24"/>
            <w:szCs w:val="24"/>
          </w:rPr>
          <w:t>, 2016</w:t>
        </w:r>
      </w:hyperlink>
      <w:r>
        <w:rPr>
          <w:rFonts w:ascii="Times New Roman" w:eastAsia="Times New Roman" w:hAnsi="Times New Roman" w:cs="Times New Roman"/>
          <w:noProof/>
          <w:sz w:val="24"/>
          <w:szCs w:val="24"/>
        </w:rPr>
        <w:t>)</w:t>
      </w:r>
      <w:r w:rsidR="0016583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EB0DD0" w:rsidRDefault="00EB0DD0" w:rsidP="00EB0DD0">
      <w:pPr>
        <w:autoSpaceDE w:val="0"/>
        <w:autoSpaceDN w:val="0"/>
        <w:adjustRightInd w:val="0"/>
        <w:spacing w:line="360" w:lineRule="auto"/>
        <w:jc w:val="both"/>
        <w:rPr>
          <w:rFonts w:ascii="Times New Roman" w:hAnsi="Times New Roman" w:cs="Times New Roman"/>
          <w:iCs/>
          <w:color w:val="000000"/>
          <w:sz w:val="24"/>
          <w:szCs w:val="24"/>
        </w:rPr>
      </w:pPr>
      <w:r w:rsidRPr="001B0671">
        <w:rPr>
          <w:rFonts w:ascii="Times New Roman" w:eastAsia="TimesNewRomanPSMT" w:hAnsi="Times New Roman" w:cs="Times New Roman"/>
          <w:sz w:val="24"/>
          <w:szCs w:val="24"/>
        </w:rPr>
        <w:t xml:space="preserve">The beta-lactams are commonly used for the treatment of </w:t>
      </w:r>
      <w:r w:rsidRPr="00CB10C2">
        <w:rPr>
          <w:rFonts w:ascii="Times New Roman" w:hAnsi="Times New Roman" w:cs="Times New Roman"/>
          <w:i/>
          <w:iCs/>
          <w:color w:val="000000"/>
          <w:sz w:val="24"/>
          <w:szCs w:val="24"/>
        </w:rPr>
        <w:t>Clostridium perfringens</w:t>
      </w:r>
      <w:r>
        <w:rPr>
          <w:rFonts w:ascii="Times New Roman" w:eastAsia="TimesNewRomanPSMT" w:hAnsi="Times New Roman" w:cs="Times New Roman"/>
          <w:sz w:val="24"/>
          <w:szCs w:val="24"/>
        </w:rPr>
        <w:t xml:space="preserve"> </w:t>
      </w:r>
      <w:r w:rsidRPr="001B0671">
        <w:rPr>
          <w:rFonts w:ascii="Times New Roman" w:eastAsia="TimesNewRomanPSMT" w:hAnsi="Times New Roman" w:cs="Times New Roman"/>
          <w:sz w:val="24"/>
          <w:szCs w:val="24"/>
        </w:rPr>
        <w:t>associated diseases</w:t>
      </w:r>
      <w:r>
        <w:rPr>
          <w:rFonts w:ascii="Times New Roman" w:eastAsia="TimesNewRomanPSMT" w:hAnsi="Times New Roman" w:cs="Times New Roman"/>
          <w:sz w:val="24"/>
          <w:szCs w:val="24"/>
        </w:rPr>
        <w:t xml:space="preserve">. In our study we also found </w:t>
      </w:r>
      <w:r w:rsidRPr="00CB10C2">
        <w:rPr>
          <w:rFonts w:ascii="Times New Roman" w:hAnsi="Times New Roman" w:cs="Times New Roman"/>
          <w:i/>
          <w:iCs/>
          <w:color w:val="000000"/>
          <w:sz w:val="24"/>
          <w:szCs w:val="24"/>
        </w:rPr>
        <w:t>Clostridium perfringens</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as susceptible to Penicillin (57%), which is in consistent with some previous findings </w:t>
      </w:r>
      <w:r w:rsidR="0016583B">
        <w:rPr>
          <w:rFonts w:ascii="Times New Roman" w:hAnsi="Times New Roman" w:cs="Times New Roman"/>
          <w:iCs/>
          <w:color w:val="000000"/>
          <w:sz w:val="24"/>
          <w:szCs w:val="24"/>
        </w:rPr>
        <w:fldChar w:fldCharType="begin"/>
      </w:r>
      <w:r>
        <w:rPr>
          <w:rFonts w:ascii="Times New Roman" w:hAnsi="Times New Roman" w:cs="Times New Roman"/>
          <w:iCs/>
          <w:color w:val="000000"/>
          <w:sz w:val="24"/>
          <w:szCs w:val="24"/>
        </w:rPr>
        <w:instrText xml:space="preserve"> ADDIN EN.CITE &lt;EndNote&gt;&lt;Cite&gt;&lt;Author&gt;de Oliveira Júnior&lt;/Author&gt;&lt;Year&gt;2016&lt;/Year&gt;&lt;RecNum&gt;1675&lt;/RecNum&gt;&lt;DisplayText&gt;(de Oliveira Júnior et al., 2016)&lt;/DisplayText&gt;&lt;record&gt;&lt;rec-number&gt;1675&lt;/rec-number&gt;&lt;foreign-keys&gt;&lt;key app="EN" db-id="50wxdpzd9vd5r7e9t5b595djrfpttrxw9avp"&gt;1675&lt;/key&gt;&lt;/foreign-keys&gt;&lt;ref-type name="Journal Article"&gt;17&lt;/ref-type&gt;&lt;contributors&gt;&lt;authors&gt;&lt;author&gt;de Oliveira Júnior, Carlos Augusto&lt;/author&gt;&lt;author&gt;Silveira Silva, Rodrigo Otávio&lt;/author&gt;&lt;author&gt;Diniz, Amanda Nadia&lt;/author&gt;&lt;author&gt;Sadanã Pires, Prhiscylla&lt;/author&gt;&lt;author&gt;Masiero Salvarani, Felipe&lt;/author&gt;&lt;author&gt;Antunes de Assis, Ronnie&lt;/author&gt;&lt;author&gt;Faria Lobato, Francisco Carlos&lt;/author&gt;&lt;/authors&gt;&lt;/contributors&gt;&lt;titles&gt;&lt;title&gt;Antimicrobial susceptibility of Clostridium perfringens isolated from domestic and wild animal species in Brazil&lt;/title&gt;&lt;secondary-title&gt;Semina: Ciências Agrárias&lt;/secondary-title&gt;&lt;/titles&gt;&lt;periodical&gt;&lt;full-title&gt;Semina: Ciências Agrárias&lt;/full-title&gt;&lt;/periodical&gt;&lt;volume&gt;37&lt;/volume&gt;&lt;number&gt;1&lt;/number&gt;&lt;dates&gt;&lt;year&gt;2016&lt;/year&gt;&lt;/dates&gt;&lt;isbn&gt;1676-546X&lt;/isbn&gt;&lt;urls&gt;&lt;/urls&gt;&lt;/record&gt;&lt;/Cite&gt;&lt;/EndNote&gt;</w:instrText>
      </w:r>
      <w:r w:rsidR="0016583B">
        <w:rPr>
          <w:rFonts w:ascii="Times New Roman" w:hAnsi="Times New Roman" w:cs="Times New Roman"/>
          <w:iCs/>
          <w:color w:val="000000"/>
          <w:sz w:val="24"/>
          <w:szCs w:val="24"/>
        </w:rPr>
        <w:fldChar w:fldCharType="separate"/>
      </w:r>
      <w:r>
        <w:rPr>
          <w:rFonts w:ascii="Times New Roman" w:hAnsi="Times New Roman" w:cs="Times New Roman"/>
          <w:iCs/>
          <w:noProof/>
          <w:color w:val="000000"/>
          <w:sz w:val="24"/>
          <w:szCs w:val="24"/>
        </w:rPr>
        <w:t>(</w:t>
      </w:r>
      <w:hyperlink w:anchor="_ENREF_30" w:tooltip="de Oliveira Júnior, 2016 #1675" w:history="1">
        <w:r>
          <w:rPr>
            <w:rFonts w:ascii="Times New Roman" w:hAnsi="Times New Roman" w:cs="Times New Roman"/>
            <w:iCs/>
            <w:noProof/>
            <w:color w:val="000000"/>
            <w:sz w:val="24"/>
            <w:szCs w:val="24"/>
          </w:rPr>
          <w:t>de Oliveira Júnior et al., 2016</w:t>
        </w:r>
      </w:hyperlink>
      <w:r>
        <w:rPr>
          <w:rFonts w:ascii="Times New Roman" w:hAnsi="Times New Roman" w:cs="Times New Roman"/>
          <w:iCs/>
          <w:noProof/>
          <w:color w:val="000000"/>
          <w:sz w:val="24"/>
          <w:szCs w:val="24"/>
        </w:rPr>
        <w:t>)</w:t>
      </w:r>
      <w:r w:rsidR="0016583B">
        <w:rPr>
          <w:rFonts w:ascii="Times New Roman" w:hAnsi="Times New Roman" w:cs="Times New Roman"/>
          <w:iCs/>
          <w:color w:val="000000"/>
          <w:sz w:val="24"/>
          <w:szCs w:val="24"/>
        </w:rPr>
        <w:fldChar w:fldCharType="end"/>
      </w:r>
      <w:r>
        <w:rPr>
          <w:rFonts w:ascii="Times New Roman" w:hAnsi="Times New Roman" w:cs="Times New Roman"/>
          <w:iCs/>
          <w:color w:val="000000"/>
          <w:sz w:val="24"/>
          <w:szCs w:val="24"/>
        </w:rPr>
        <w:t xml:space="preserve">. Gentamycin (71%) and Ciprofloxacin (57%) found to be highly resistant against </w:t>
      </w:r>
      <w:r w:rsidRPr="00CB10C2">
        <w:rPr>
          <w:rFonts w:ascii="Times New Roman" w:hAnsi="Times New Roman" w:cs="Times New Roman"/>
          <w:i/>
          <w:iCs/>
          <w:color w:val="000000"/>
          <w:sz w:val="24"/>
          <w:szCs w:val="24"/>
        </w:rPr>
        <w:t>Clostridium perfringens</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which is similar to the finding were described earlier </w:t>
      </w:r>
      <w:r w:rsidR="0016583B">
        <w:rPr>
          <w:rFonts w:ascii="Times New Roman" w:hAnsi="Times New Roman" w:cs="Times New Roman"/>
          <w:iCs/>
          <w:color w:val="000000"/>
          <w:sz w:val="24"/>
          <w:szCs w:val="24"/>
        </w:rPr>
        <w:fldChar w:fldCharType="begin"/>
      </w:r>
      <w:r>
        <w:rPr>
          <w:rFonts w:ascii="Times New Roman" w:hAnsi="Times New Roman" w:cs="Times New Roman"/>
          <w:iCs/>
          <w:color w:val="000000"/>
          <w:sz w:val="24"/>
          <w:szCs w:val="24"/>
        </w:rPr>
        <w:instrText xml:space="preserve"> ADDIN EN.CITE &lt;EndNote&gt;&lt;Cite&gt;&lt;Author&gt;Osman&lt;/Author&gt;&lt;Year&gt;2013&lt;/Year&gt;&lt;RecNum&gt;1676&lt;/RecNum&gt;&lt;DisplayText&gt;(Osman &amp;amp; Elhariri, 2013)&lt;/DisplayText&gt;&lt;record&gt;&lt;rec-number&gt;1676&lt;/rec-number&gt;&lt;foreign-keys&gt;&lt;key app="EN" db-id="50wxdpzd9vd5r7e9t5b595djrfpttrxw9avp"&gt;1676&lt;/key&gt;&lt;/foreign-keys&gt;&lt;ref-type name="Journal Article"&gt;17&lt;/ref-type&gt;&lt;contributors&gt;&lt;authors&gt;&lt;author&gt;Osman, KM&lt;/author&gt;&lt;author&gt;Elhariri, M&lt;/author&gt;&lt;/authors&gt;&lt;/contributors&gt;&lt;titles&gt;&lt;title&gt;Antibiotic resistance of Clostridium perfringens isolates from broiler chickens in Egypt&lt;/title&gt;&lt;secondary-title&gt;Rev Sci Tech&lt;/secondary-title&gt;&lt;/titles&gt;&lt;periodical&gt;&lt;full-title&gt;Revue Scientifique et Technique&lt;/full-title&gt;&lt;abbr-1&gt;Rev. Sci. Tech.&lt;/abbr-1&gt;&lt;abbr-2&gt;Rev Sci Tech&lt;/abbr-2&gt;&lt;/periodical&gt;&lt;pages&gt;841-850&lt;/pages&gt;&lt;volume&gt;32&lt;/volume&gt;&lt;number&gt;3&lt;/number&gt;&lt;dates&gt;&lt;year&gt;2013&lt;/year&gt;&lt;/dates&gt;&lt;urls&gt;&lt;/urls&gt;&lt;/record&gt;&lt;/Cite&gt;&lt;/EndNote&gt;</w:instrText>
      </w:r>
      <w:r w:rsidR="0016583B">
        <w:rPr>
          <w:rFonts w:ascii="Times New Roman" w:hAnsi="Times New Roman" w:cs="Times New Roman"/>
          <w:iCs/>
          <w:color w:val="000000"/>
          <w:sz w:val="24"/>
          <w:szCs w:val="24"/>
        </w:rPr>
        <w:fldChar w:fldCharType="separate"/>
      </w:r>
      <w:r>
        <w:rPr>
          <w:rFonts w:ascii="Times New Roman" w:hAnsi="Times New Roman" w:cs="Times New Roman"/>
          <w:iCs/>
          <w:noProof/>
          <w:color w:val="000000"/>
          <w:sz w:val="24"/>
          <w:szCs w:val="24"/>
        </w:rPr>
        <w:t>(</w:t>
      </w:r>
      <w:hyperlink w:anchor="_ENREF_103" w:tooltip="Osman, 2013 #1676" w:history="1">
        <w:r w:rsidR="00C61AA9">
          <w:rPr>
            <w:rFonts w:ascii="Times New Roman" w:hAnsi="Times New Roman" w:cs="Times New Roman"/>
            <w:iCs/>
            <w:noProof/>
            <w:color w:val="000000"/>
            <w:sz w:val="24"/>
            <w:szCs w:val="24"/>
          </w:rPr>
          <w:t>Osman &amp; Elhariri</w:t>
        </w:r>
        <w:r>
          <w:rPr>
            <w:rFonts w:ascii="Times New Roman" w:hAnsi="Times New Roman" w:cs="Times New Roman"/>
            <w:iCs/>
            <w:noProof/>
            <w:color w:val="000000"/>
            <w:sz w:val="24"/>
            <w:szCs w:val="24"/>
          </w:rPr>
          <w:t>, 2013</w:t>
        </w:r>
      </w:hyperlink>
      <w:r>
        <w:rPr>
          <w:rFonts w:ascii="Times New Roman" w:hAnsi="Times New Roman" w:cs="Times New Roman"/>
          <w:iCs/>
          <w:noProof/>
          <w:color w:val="000000"/>
          <w:sz w:val="24"/>
          <w:szCs w:val="24"/>
        </w:rPr>
        <w:t>)</w:t>
      </w:r>
      <w:r w:rsidR="0016583B">
        <w:rPr>
          <w:rFonts w:ascii="Times New Roman" w:hAnsi="Times New Roman" w:cs="Times New Roman"/>
          <w:iCs/>
          <w:color w:val="000000"/>
          <w:sz w:val="24"/>
          <w:szCs w:val="24"/>
        </w:rPr>
        <w:fldChar w:fldCharType="end"/>
      </w:r>
      <w:r>
        <w:rPr>
          <w:rFonts w:ascii="Times New Roman" w:hAnsi="Times New Roman" w:cs="Times New Roman"/>
          <w:iCs/>
          <w:color w:val="000000"/>
          <w:sz w:val="24"/>
          <w:szCs w:val="24"/>
        </w:rPr>
        <w:t>.</w:t>
      </w:r>
    </w:p>
    <w:p w:rsidR="00EB0DD0" w:rsidRDefault="00EB0DD0" w:rsidP="00EB0DD0">
      <w:pPr>
        <w:autoSpaceDE w:val="0"/>
        <w:autoSpaceDN w:val="0"/>
        <w:adjustRightInd w:val="0"/>
        <w:spacing w:line="360" w:lineRule="auto"/>
        <w:jc w:val="both"/>
        <w:rPr>
          <w:rFonts w:ascii="Times New Roman" w:hAnsi="Times New Roman" w:cs="Times New Roman"/>
          <w:sz w:val="24"/>
          <w:szCs w:val="24"/>
        </w:rPr>
      </w:pPr>
      <w:r w:rsidRPr="00D828DE">
        <w:rPr>
          <w:rFonts w:ascii="Times New Roman" w:hAnsi="Times New Roman" w:cs="Times New Roman"/>
          <w:color w:val="231F20"/>
          <w:sz w:val="24"/>
          <w:szCs w:val="24"/>
        </w:rPr>
        <w:t>Prevalence of listeriosis has not been well reported in goats of Bangladesh.</w:t>
      </w:r>
      <w:r w:rsidRPr="00D828DE">
        <w:rPr>
          <w:rFonts w:ascii="Times New Roman" w:hAnsi="Times New Roman" w:cs="Times New Roman"/>
          <w:sz w:val="24"/>
          <w:szCs w:val="24"/>
        </w:rPr>
        <w:t xml:space="preserve"> Therefore, we aimed to determine the prevalence of </w:t>
      </w:r>
      <w:r w:rsidRPr="00D828DE">
        <w:rPr>
          <w:rFonts w:ascii="Times New Roman" w:hAnsi="Times New Roman" w:cs="Times New Roman"/>
          <w:i/>
          <w:iCs/>
          <w:sz w:val="24"/>
          <w:szCs w:val="24"/>
        </w:rPr>
        <w:t xml:space="preserve">Listeria monocytogenes </w:t>
      </w:r>
      <w:r w:rsidRPr="00D828DE">
        <w:rPr>
          <w:rFonts w:ascii="Times New Roman" w:hAnsi="Times New Roman" w:cs="Times New Roman"/>
          <w:sz w:val="24"/>
          <w:szCs w:val="24"/>
        </w:rPr>
        <w:t xml:space="preserve">in goats. </w:t>
      </w:r>
      <w:r w:rsidRPr="00D828DE">
        <w:rPr>
          <w:rFonts w:ascii="Times New Roman" w:hAnsi="Times New Roman" w:cs="Times New Roman"/>
          <w:color w:val="231F20"/>
          <w:sz w:val="24"/>
          <w:szCs w:val="24"/>
        </w:rPr>
        <w:t xml:space="preserve"> </w:t>
      </w:r>
      <w:r w:rsidRPr="00D828DE">
        <w:rPr>
          <w:rFonts w:ascii="Times New Roman" w:hAnsi="Times New Roman" w:cs="Times New Roman"/>
          <w:sz w:val="24"/>
          <w:szCs w:val="24"/>
        </w:rPr>
        <w:t xml:space="preserve">The overall prevalence of </w:t>
      </w:r>
      <w:r w:rsidRPr="00D828DE">
        <w:rPr>
          <w:rFonts w:ascii="Times New Roman" w:hAnsi="Times New Roman" w:cs="Times New Roman"/>
          <w:i/>
          <w:iCs/>
          <w:sz w:val="24"/>
          <w:szCs w:val="24"/>
        </w:rPr>
        <w:t xml:space="preserve">L. monocytogenes </w:t>
      </w:r>
      <w:r w:rsidRPr="00D828DE">
        <w:rPr>
          <w:rFonts w:ascii="Times New Roman" w:hAnsi="Times New Roman" w:cs="Times New Roman"/>
          <w:sz w:val="24"/>
          <w:szCs w:val="24"/>
        </w:rPr>
        <w:t>in the present study was 1% which is similar to some of the studies conducted at National</w:t>
      </w:r>
      <w:r>
        <w:rPr>
          <w:rFonts w:ascii="Times New Roman" w:hAnsi="Times New Roman" w:cs="Times New Roman"/>
          <w:sz w:val="24"/>
          <w:szCs w:val="24"/>
        </w:rPr>
        <w:t xml:space="preserve"> </w:t>
      </w:r>
      <w:r w:rsidRPr="00D828DE">
        <w:rPr>
          <w:rFonts w:ascii="Times New Roman" w:hAnsi="Times New Roman" w:cs="Times New Roman"/>
          <w:sz w:val="24"/>
          <w:szCs w:val="24"/>
        </w:rPr>
        <w:t>and International levels</w:t>
      </w:r>
      <w:r>
        <w:rPr>
          <w:rFonts w:ascii="Times New Roman" w:hAnsi="Times New Roman" w:cs="Times New Roman"/>
          <w:sz w:val="24"/>
          <w:szCs w:val="24"/>
        </w:rPr>
        <w:t xml:space="preserve"> where they recorded the prevalence of </w:t>
      </w:r>
      <w:r w:rsidRPr="00D828DE">
        <w:rPr>
          <w:rFonts w:ascii="Times New Roman" w:hAnsi="Times New Roman" w:cs="Times New Roman"/>
          <w:i/>
          <w:iCs/>
          <w:sz w:val="24"/>
          <w:szCs w:val="24"/>
        </w:rPr>
        <w:t>Listeria monocytogenes</w:t>
      </w:r>
      <w:r>
        <w:rPr>
          <w:rFonts w:ascii="Times New Roman" w:hAnsi="Times New Roman" w:cs="Times New Roman"/>
          <w:sz w:val="24"/>
          <w:szCs w:val="24"/>
        </w:rPr>
        <w:t xml:space="preserve"> in small ruminants  is lower than other infectious causes </w:t>
      </w:r>
      <w:r w:rsidR="0016583B">
        <w:rPr>
          <w:rFonts w:ascii="Times New Roman" w:hAnsi="Times New Roman" w:cs="Times New Roman"/>
          <w:sz w:val="24"/>
          <w:szCs w:val="24"/>
        </w:rPr>
        <w:fldChar w:fldCharType="begin">
          <w:fldData xml:space="preserve">PEVuZE5vdGU+PENpdGU+PEF1dGhvcj5LQUxFTkRFUjwvQXV0aG9yPjxZZWFyPjIwMDM8L1llYXI+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</w:fldData>
        </w:fldChar>
      </w:r>
      <w:r>
        <w:rPr>
          <w:rFonts w:ascii="Times New Roman" w:hAnsi="Times New Roman" w:cs="Times New Roman"/>
          <w:sz w:val="24"/>
          <w:szCs w:val="24"/>
        </w:rPr>
        <w:instrText xml:space="preserve"> ADDIN EN.CITE </w:instrText>
      </w:r>
      <w:r w:rsidR="0016583B">
        <w:rPr>
          <w:rFonts w:ascii="Times New Roman" w:hAnsi="Times New Roman" w:cs="Times New Roman"/>
          <w:sz w:val="24"/>
          <w:szCs w:val="24"/>
        </w:rPr>
        <w:fldChar w:fldCharType="begin">
          <w:fldData xml:space="preserve">PEVuZE5vdGU+PENpdGU+PEF1dGhvcj5LQUxFTkRFUjwvQXV0aG9yPjxZZWFyPjIwMDM8L1llYXI+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</w:fldData>
        </w:fldChar>
      </w:r>
      <w:r>
        <w:rPr>
          <w:rFonts w:ascii="Times New Roman" w:hAnsi="Times New Roman" w:cs="Times New Roman"/>
          <w:sz w:val="24"/>
          <w:szCs w:val="24"/>
        </w:rPr>
        <w:instrText xml:space="preserve"> ADDIN EN.CITE.DATA </w:instrText>
      </w:r>
      <w:r w:rsidR="0016583B">
        <w:rPr>
          <w:rFonts w:ascii="Times New Roman" w:hAnsi="Times New Roman" w:cs="Times New Roman"/>
          <w:sz w:val="24"/>
          <w:szCs w:val="24"/>
        </w:rPr>
      </w:r>
      <w:r w:rsidR="0016583B">
        <w:rPr>
          <w:rFonts w:ascii="Times New Roman" w:hAnsi="Times New Roman" w:cs="Times New Roman"/>
          <w:sz w:val="24"/>
          <w:szCs w:val="24"/>
        </w:rPr>
        <w:fldChar w:fldCharType="end"/>
      </w:r>
      <w:r w:rsidR="0016583B">
        <w:rPr>
          <w:rFonts w:ascii="Times New Roman" w:hAnsi="Times New Roman" w:cs="Times New Roman"/>
          <w:sz w:val="24"/>
          <w:szCs w:val="24"/>
        </w:rPr>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4" w:tooltip="KALENDER, 2003 #1677" w:history="1">
        <w:r>
          <w:rPr>
            <w:rFonts w:ascii="Times New Roman" w:hAnsi="Times New Roman" w:cs="Times New Roman"/>
            <w:noProof/>
            <w:sz w:val="24"/>
            <w:szCs w:val="24"/>
          </w:rPr>
          <w:t>KALENDER, 2003</w:t>
        </w:r>
      </w:hyperlink>
      <w:r>
        <w:rPr>
          <w:rFonts w:ascii="Times New Roman" w:hAnsi="Times New Roman" w:cs="Times New Roman"/>
          <w:noProof/>
          <w:sz w:val="24"/>
          <w:szCs w:val="24"/>
        </w:rPr>
        <w:t xml:space="preserve">; </w:t>
      </w:r>
      <w:hyperlink w:anchor="_ENREF_96" w:tooltip="Nath, 2014 #1679" w:history="1">
        <w:r>
          <w:rPr>
            <w:rFonts w:ascii="Times New Roman" w:hAnsi="Times New Roman" w:cs="Times New Roman"/>
            <w:noProof/>
            <w:sz w:val="24"/>
            <w:szCs w:val="24"/>
          </w:rPr>
          <w:t>Nath et al., 2014</w:t>
        </w:r>
      </w:hyperlink>
      <w:r>
        <w:rPr>
          <w:rFonts w:ascii="Times New Roman" w:hAnsi="Times New Roman" w:cs="Times New Roman"/>
          <w:noProof/>
          <w:sz w:val="24"/>
          <w:szCs w:val="24"/>
        </w:rPr>
        <w:t xml:space="preserve">; </w:t>
      </w:r>
      <w:hyperlink w:anchor="_ENREF_145" w:tooltip="Yadav, 2009 #1678" w:history="1">
        <w:r w:rsidR="00C61AA9">
          <w:rPr>
            <w:rFonts w:ascii="Times New Roman" w:hAnsi="Times New Roman" w:cs="Times New Roman"/>
            <w:noProof/>
            <w:sz w:val="24"/>
            <w:szCs w:val="24"/>
          </w:rPr>
          <w:t>Yadav &amp; Roy</w:t>
        </w:r>
        <w:r>
          <w:rPr>
            <w:rFonts w:ascii="Times New Roman" w:hAnsi="Times New Roman" w:cs="Times New Roman"/>
            <w:noProof/>
            <w:sz w:val="24"/>
            <w:szCs w:val="24"/>
          </w:rPr>
          <w:t>, 2009</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Pr>
          <w:rFonts w:ascii="Times New Roman" w:hAnsi="Times New Roman" w:cs="Times New Roman"/>
          <w:sz w:val="24"/>
          <w:szCs w:val="24"/>
        </w:rPr>
        <w:t xml:space="preserve">. Studies from India reported higher prevalence (16.66%) of </w:t>
      </w:r>
      <w:r w:rsidRPr="00D828DE">
        <w:rPr>
          <w:rFonts w:ascii="Times New Roman" w:hAnsi="Times New Roman" w:cs="Times New Roman"/>
          <w:i/>
          <w:iCs/>
          <w:sz w:val="24"/>
          <w:szCs w:val="24"/>
        </w:rPr>
        <w:t>Listeria monocytogenes</w:t>
      </w:r>
      <w:r>
        <w:rPr>
          <w:rFonts w:ascii="Times New Roman" w:hAnsi="Times New Roman" w:cs="Times New Roman"/>
          <w:sz w:val="24"/>
          <w:szCs w:val="24"/>
        </w:rPr>
        <w:t xml:space="preserve"> in goats which </w:t>
      </w:r>
      <w:r w:rsidRPr="0095043E">
        <w:rPr>
          <w:rFonts w:ascii="Times New Roman" w:hAnsi="Times New Roman" w:cs="Times New Roman"/>
          <w:sz w:val="24"/>
          <w:szCs w:val="24"/>
        </w:rPr>
        <w:t>may be due to inadequate hygienic condition and low ambient temperature during the period of sampling and processing</w:t>
      </w:r>
      <w:r>
        <w:rPr>
          <w:rFonts w:ascii="Times New Roman" w:hAnsi="Times New Roman" w:cs="Times New Roman"/>
          <w:sz w:val="24"/>
          <w:szCs w:val="24"/>
        </w:rPr>
        <w:t xml:space="preserv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&lt;EndNote&gt;&lt;Cite&gt;&lt;Author&gt;Hilal&lt;/Author&gt;&lt;Year&gt;2016&lt;/Year&gt;&lt;RecNum&gt;1680&lt;/RecNum&gt;&lt;DisplayText&gt;(Hilal, 2016)&lt;/DisplayText&gt;&lt;record&gt;&lt;rec-number&gt;1680&lt;/rec-number&gt;&lt;foreign-keys&gt;&lt;key app="EN" db-id="50wxdpzd9vd5r7e9t5b595djrfpttrxw9avp"&gt;1680&lt;/key&gt;&lt;/foreign-keys&gt;&lt;ref-type name="Thesis"&gt;32&lt;/ref-type&gt;&lt;contributors&gt;&lt;authors&gt;&lt;author&gt;Hilal, Sobiya&lt;/author&gt;&lt;/authors&gt;&lt;/contributors&gt;&lt;titles&gt;&lt;title&gt;PREVALENCE OF Listeria monocytogenes IN SHEEP AND GOAT FLOCKS OF NOMADS&lt;/title&gt;&lt;/titles&gt;&lt;dates&gt;&lt;year&gt;2016&lt;/year&gt;&lt;/dates&gt;&lt;publisher&gt;Division of Veterinary Public Health and Epidemiology, Sher-e-Kashmir University of Agricultural Sciences and Technology of Jammu&lt;/publisher&gt;&lt;urls&gt;&lt;/urls&gt;&lt;/record&gt;&lt;/Cite&gt;&lt;/EndNote&gt;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4" w:tooltip="Hilal, 2016 #1687" w:history="1">
        <w:r>
          <w:rPr>
            <w:rFonts w:ascii="Times New Roman" w:hAnsi="Times New Roman" w:cs="Times New Roman"/>
            <w:noProof/>
            <w:sz w:val="24"/>
            <w:szCs w:val="24"/>
          </w:rPr>
          <w:t>Hilal, 2016</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sidRPr="0095043E">
        <w:rPr>
          <w:rFonts w:ascii="Times New Roman" w:hAnsi="Times New Roman" w:cs="Times New Roman"/>
          <w:sz w:val="24"/>
          <w:szCs w:val="24"/>
        </w:rPr>
        <w:t>.</w:t>
      </w:r>
    </w:p>
    <w:p w:rsidR="00EB0DD0" w:rsidRDefault="00EB0DD0" w:rsidP="00EB0DD0">
      <w:pPr>
        <w:autoSpaceDE w:val="0"/>
        <w:autoSpaceDN w:val="0"/>
        <w:adjustRightInd w:val="0"/>
        <w:spacing w:line="360" w:lineRule="auto"/>
        <w:jc w:val="both"/>
        <w:rPr>
          <w:rFonts w:ascii="Times New Roman" w:hAnsi="Times New Roman" w:cs="Times New Roman"/>
          <w:sz w:val="24"/>
          <w:szCs w:val="24"/>
        </w:rPr>
      </w:pPr>
      <w:r w:rsidRPr="0095043E">
        <w:rPr>
          <w:rFonts w:ascii="Times New Roman" w:hAnsi="Times New Roman" w:cs="Times New Roman"/>
          <w:sz w:val="24"/>
          <w:szCs w:val="24"/>
        </w:rPr>
        <w:t xml:space="preserve">Due to the low prevalence it is difficult to identify the risk factors for </w:t>
      </w:r>
      <w:r w:rsidRPr="0095043E">
        <w:rPr>
          <w:rFonts w:ascii="Times New Roman" w:hAnsi="Times New Roman" w:cs="Times New Roman"/>
          <w:i/>
          <w:iCs/>
          <w:sz w:val="24"/>
          <w:szCs w:val="24"/>
        </w:rPr>
        <w:t xml:space="preserve">Listeria monocytogenes </w:t>
      </w:r>
      <w:r w:rsidRPr="0095043E">
        <w:rPr>
          <w:rFonts w:ascii="Times New Roman" w:hAnsi="Times New Roman" w:cs="Times New Roman"/>
          <w:sz w:val="24"/>
          <w:szCs w:val="24"/>
        </w:rPr>
        <w:t>in goats</w:t>
      </w:r>
      <w:r>
        <w:rPr>
          <w:rFonts w:ascii="Times New Roman" w:hAnsi="Times New Roman" w:cs="Times New Roman"/>
          <w:sz w:val="24"/>
          <w:szCs w:val="24"/>
        </w:rPr>
        <w:t xml:space="preserve">. In this present study both the positive cases were found in winter and in goats that were reared in farms where silage was supplied. This may be due to the organism is more prevalent in winter and transmitted through silage </w:t>
      </w:r>
      <w:r w:rsidR="0016583B">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&lt;EndNote&gt;&lt;Cite&gt;&lt;Author&gt;Fentahun&lt;/Author&gt;&lt;Year&gt;2012&lt;/Year&gt;&lt;RecNum&gt;1682&lt;/RecNum&gt;&lt;DisplayText&gt;(Fentahun &amp;amp; Fresebehat, 2012)&lt;/DisplayText&gt;&lt;record&gt;&lt;rec-number&gt;1682&lt;/rec-number&gt;&lt;foreign-keys&gt;&lt;key app="EN" db-id="50wxdpzd9vd5r7e9t5b595djrfpttrxw9avp"&gt;1682&lt;/key&gt;&lt;/foreign-keys&gt;&lt;ref-type name="Journal Article"&gt;17&lt;/ref-type&gt;&lt;contributors&gt;&lt;authors&gt;&lt;author&gt;Fentahun, Tewodros&lt;/author&gt;&lt;author&gt;Fresebehat, Atsedewoyne&lt;/author&gt;&lt;/authors&gt;&lt;/contributors&gt;&lt;titles&gt;&lt;title&gt;Listeriosis in small ruminants: a review&lt;/title&gt;&lt;secondary-title&gt;Adv Biolog Res&lt;/secondary-title&gt;&lt;/titles&gt;&lt;periodical&gt;&lt;full-title&gt;Adv Biolog Res&lt;/full-title&gt;&lt;/periodical&gt;&lt;pages&gt;202-9&lt;/pages&gt;&lt;volume&gt;6&lt;/volume&gt;&lt;dates&gt;&lt;year&gt;2012&lt;/year&gt;&lt;/dates&gt;&lt;urls&gt;&lt;/urls&gt;&lt;/record&gt;&lt;/Cite&gt;&lt;/EndNote&gt;</w:instrText>
      </w:r>
      <w:r w:rsidR="0016583B">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1" w:tooltip="Fentahun, 2012 #1682" w:history="1">
        <w:r w:rsidR="009D3677">
          <w:rPr>
            <w:rFonts w:ascii="Times New Roman" w:hAnsi="Times New Roman" w:cs="Times New Roman"/>
            <w:noProof/>
            <w:sz w:val="24"/>
            <w:szCs w:val="24"/>
          </w:rPr>
          <w:t>Fentahun &amp; Fresebehet</w:t>
        </w:r>
        <w:r>
          <w:rPr>
            <w:rFonts w:ascii="Times New Roman" w:hAnsi="Times New Roman" w:cs="Times New Roman"/>
            <w:noProof/>
            <w:sz w:val="24"/>
            <w:szCs w:val="24"/>
          </w:rPr>
          <w:t>, 2012</w:t>
        </w:r>
      </w:hyperlink>
      <w:r>
        <w:rPr>
          <w:rFonts w:ascii="Times New Roman" w:hAnsi="Times New Roman" w:cs="Times New Roman"/>
          <w:noProof/>
          <w:sz w:val="24"/>
          <w:szCs w:val="24"/>
        </w:rPr>
        <w:t>)</w:t>
      </w:r>
      <w:r w:rsidR="0016583B">
        <w:rPr>
          <w:rFonts w:ascii="Times New Roman" w:hAnsi="Times New Roman" w:cs="Times New Roman"/>
          <w:sz w:val="24"/>
          <w:szCs w:val="24"/>
        </w:rPr>
        <w:fldChar w:fldCharType="end"/>
      </w:r>
      <w:r>
        <w:rPr>
          <w:rFonts w:ascii="Times New Roman" w:hAnsi="Times New Roman" w:cs="Times New Roman"/>
          <w:sz w:val="24"/>
          <w:szCs w:val="24"/>
        </w:rPr>
        <w:t xml:space="preserve">. However, this is difficult to come into conclusion with this sample size and identified case. Further study may necessary for detail report. </w:t>
      </w:r>
    </w:p>
    <w:p w:rsidR="00EB0DD0" w:rsidRDefault="00EB0DD0" w:rsidP="00EB0DD0">
      <w:pPr>
        <w:autoSpaceDE w:val="0"/>
        <w:autoSpaceDN w:val="0"/>
        <w:adjustRightInd w:val="0"/>
        <w:spacing w:line="360" w:lineRule="auto"/>
        <w:jc w:val="both"/>
        <w:rPr>
          <w:rFonts w:ascii="Times New Roman" w:eastAsia="Times New Roman" w:hAnsi="Times New Roman" w:cs="Times New Roman"/>
          <w:sz w:val="24"/>
          <w:szCs w:val="24"/>
        </w:rPr>
      </w:pPr>
      <w:r w:rsidRPr="007A488D">
        <w:rPr>
          <w:rFonts w:ascii="Times New Roman" w:eastAsia="TimesNewRomanPSMT" w:hAnsi="Times New Roman" w:cs="Times New Roman"/>
          <w:sz w:val="24"/>
          <w:szCs w:val="24"/>
        </w:rPr>
        <w:t xml:space="preserve">Clinical manifestations of invasive listeriosis in ruminants are </w:t>
      </w:r>
      <w:r>
        <w:rPr>
          <w:rFonts w:ascii="Times New Roman" w:eastAsia="TimesNewRomanPSMT" w:hAnsi="Times New Roman" w:cs="Times New Roman"/>
          <w:sz w:val="24"/>
          <w:szCs w:val="24"/>
        </w:rPr>
        <w:t xml:space="preserve">usually severe. In this study we found </w:t>
      </w:r>
      <w:r>
        <w:rPr>
          <w:rFonts w:ascii="Times New Roman" w:eastAsia="Times New Roman" w:hAnsi="Times New Roman" w:cs="Times New Roman"/>
          <w:sz w:val="24"/>
          <w:szCs w:val="24"/>
        </w:rPr>
        <w:t xml:space="preserve">protrusion of tongue and incordination in listeria affected goats supporting the findings of encephalitic listeriosis in small ruminants </w:t>
      </w:r>
      <w:r w:rsidR="0016583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&lt;EndNote&gt;&lt;Cite&gt;&lt;Author&gt;Campero&lt;/Author&gt;&lt;Year&gt;2002&lt;/Year&gt;&lt;RecNum&gt;1683&lt;/RecNum&gt;&lt;DisplayText&gt;(Campero et al., 2002)&lt;/DisplayText&gt;&lt;record&gt;&lt;rec-number&gt;1683&lt;/rec-number&gt;&lt;foreign-keys&gt;&lt;key app="EN" db-id="50wxdpzd9vd5r7e9t5b595djrfpttrxw9avp"&gt;1683&lt;/key&gt;&lt;/foreign-keys&gt;&lt;ref-type name="Journal Article"&gt;17&lt;/ref-type&gt;&lt;contributors&gt;&lt;authors&gt;&lt;author&gt;Campero, Carlos Manuel&lt;/author&gt;&lt;author&gt;Odeón, Anselmo Carlos&lt;/author&gt;&lt;author&gt;Cipolla, Ana Libertad&lt;/author&gt;&lt;author&gt;Moore, DP&lt;/author&gt;&lt;author&gt;Poso, María A&lt;/author&gt;&lt;author&gt;Odriozola, E&lt;/author&gt;&lt;/authors&gt;&lt;/contributors&gt;&lt;titles&gt;&lt;title&gt;Demonstration of Listeria monocytogenes by immunohistochemistry in formalin</w:instrText>
      </w:r>
      <w:r>
        <w:rPr>
          <w:rFonts w:ascii="Cambria Math" w:eastAsia="Times New Roman" w:hAnsi="Cambria Math" w:cs="Cambria Math"/>
          <w:sz w:val="24"/>
          <w:szCs w:val="24"/>
        </w:rPr>
        <w:instrText>‐</w:instrText>
      </w:r>
      <w:r>
        <w:rPr>
          <w:rFonts w:ascii="Times New Roman" w:eastAsia="Times New Roman" w:hAnsi="Times New Roman" w:cs="Times New Roman"/>
          <w:sz w:val="24"/>
          <w:szCs w:val="24"/>
        </w:rPr>
        <w:instrText>fixed brain tissues from natural cases of ovine and bovine encephalitis&lt;/title&gt;&lt;secondary-title&gt;Journal of Veterinary Medicine, Series B&lt;/secondary-title&gt;&lt;/titles&gt;&lt;periodical&gt;&lt;full-title&gt;Journal of Veterinary Medicine, Series B&lt;/full-title&gt;&lt;/periodical&gt;&lt;pages&gt;379-383&lt;/pages&gt;&lt;volume&gt;49&lt;/volume&gt;&lt;number&gt;8&lt;/number&gt;&lt;dates&gt;&lt;year&gt;2002&lt;/year&gt;&lt;/dates&gt;&lt;isbn&gt;0931-1793&lt;/isbn&gt;&lt;urls&gt;&lt;/urls&gt;&lt;/record&gt;&lt;/Cite&gt;&lt;/EndNote&gt;</w:instrText>
      </w:r>
      <w:r w:rsidR="0016583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21" w:tooltip="Campero, 2002 #1683" w:history="1">
        <w:r>
          <w:rPr>
            <w:rFonts w:ascii="Times New Roman" w:eastAsia="Times New Roman" w:hAnsi="Times New Roman" w:cs="Times New Roman"/>
            <w:noProof/>
            <w:sz w:val="24"/>
            <w:szCs w:val="24"/>
          </w:rPr>
          <w:t>Campero et al., 2002</w:t>
        </w:r>
      </w:hyperlink>
      <w:r>
        <w:rPr>
          <w:rFonts w:ascii="Times New Roman" w:eastAsia="Times New Roman" w:hAnsi="Times New Roman" w:cs="Times New Roman"/>
          <w:noProof/>
          <w:sz w:val="24"/>
          <w:szCs w:val="24"/>
        </w:rPr>
        <w:t>)</w:t>
      </w:r>
      <w:r w:rsidR="0016583B">
        <w:rPr>
          <w:rFonts w:ascii="Times New Roman" w:eastAsia="Times New Roman" w:hAnsi="Times New Roman" w:cs="Times New Roman"/>
          <w:sz w:val="24"/>
          <w:szCs w:val="24"/>
        </w:rPr>
        <w:fldChar w:fldCharType="end"/>
      </w:r>
    </w:p>
    <w:p w:rsidR="00EB0DD0" w:rsidRDefault="00EB0DD0" w:rsidP="00EB0DD0">
      <w:pPr>
        <w:autoSpaceDE w:val="0"/>
        <w:autoSpaceDN w:val="0"/>
        <w:adjustRightInd w:val="0"/>
        <w:spacing w:line="360" w:lineRule="auto"/>
        <w:jc w:val="both"/>
        <w:rPr>
          <w:rFonts w:ascii="Times New Roman" w:hAnsi="Times New Roman" w:cs="Times New Roman"/>
          <w:sz w:val="24"/>
          <w:szCs w:val="24"/>
        </w:rPr>
      </w:pPr>
      <w:r w:rsidRPr="00747A75">
        <w:rPr>
          <w:rFonts w:ascii="Times New Roman" w:hAnsi="Times New Roman" w:cs="Times New Roman"/>
          <w:sz w:val="24"/>
          <w:szCs w:val="24"/>
        </w:rPr>
        <w:t xml:space="preserve">Antibiogram study of </w:t>
      </w:r>
      <w:r w:rsidRPr="00747A75">
        <w:rPr>
          <w:rFonts w:ascii="Times New Roman" w:hAnsi="Times New Roman" w:cs="Times New Roman"/>
          <w:i/>
          <w:iCs/>
          <w:sz w:val="24"/>
          <w:szCs w:val="24"/>
        </w:rPr>
        <w:t xml:space="preserve">Listeria monocytogenes </w:t>
      </w:r>
      <w:r w:rsidRPr="00747A75">
        <w:rPr>
          <w:rFonts w:ascii="Times New Roman" w:hAnsi="Times New Roman" w:cs="Times New Roman"/>
          <w:sz w:val="24"/>
          <w:szCs w:val="24"/>
        </w:rPr>
        <w:t xml:space="preserve">isolates exhibited highly sensitivity against Penicillin and Cefixime and resistance against Amoxicillin and Amphicillin which </w:t>
      </w:r>
      <w:r>
        <w:rPr>
          <w:rFonts w:ascii="Times New Roman" w:hAnsi="Times New Roman" w:cs="Times New Roman"/>
          <w:sz w:val="24"/>
          <w:szCs w:val="24"/>
        </w:rPr>
        <w:t>contradict</w:t>
      </w:r>
      <w:r w:rsidRPr="00747A75">
        <w:rPr>
          <w:rFonts w:ascii="Times New Roman" w:hAnsi="Times New Roman" w:cs="Times New Roman"/>
          <w:sz w:val="24"/>
          <w:szCs w:val="24"/>
        </w:rPr>
        <w:t xml:space="preserve"> with </w:t>
      </w:r>
      <w:r>
        <w:rPr>
          <w:rFonts w:ascii="Times New Roman" w:hAnsi="Times New Roman" w:cs="Times New Roman"/>
          <w:sz w:val="24"/>
          <w:szCs w:val="24"/>
        </w:rPr>
        <w:t>one study</w:t>
      </w:r>
      <w:r w:rsidRPr="00747A75">
        <w:rPr>
          <w:rFonts w:ascii="Times New Roman" w:hAnsi="Times New Roman" w:cs="Times New Roman"/>
          <w:sz w:val="24"/>
          <w:szCs w:val="24"/>
        </w:rPr>
        <w:t xml:space="preserve"> </w:t>
      </w:r>
      <w:r w:rsidR="0016583B" w:rsidRPr="00747A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&lt;EndNote&gt;&lt;Cite&gt;&lt;Author&gt;Sarangi&lt;/Author&gt;&lt;Year&gt;2012&lt;/Year&gt;&lt;RecNum&gt;1685&lt;/RecNum&gt;&lt;DisplayText&gt;(Sarangi &amp;amp; Panda, 2012)&lt;/DisplayText&gt;&lt;record&gt;&lt;rec-number&gt;1685&lt;/rec-number&gt;&lt;foreign-keys&gt;&lt;key app="EN" db-id="50wxdpzd9vd5r7e9t5b595djrfpttrxw9avp"&gt;1685&lt;/key&gt;&lt;/foreign-keys&gt;&lt;ref-type name="Journal Article"&gt;17&lt;/ref-type&gt;&lt;contributors&gt;&lt;authors&gt;&lt;author&gt;Sarangi, Laxmi Narayan&lt;/author&gt;&lt;author&gt;Panda, HK&lt;/author&gt;&lt;/authors&gt;&lt;/contributors&gt;&lt;titles&gt;&lt;title&gt;Isolation, characterization and antibiotic sensitivity test of pathogenic Listeria species in livestock, poultry and farm environment of Odisha&lt;/title&gt;&lt;secondary-title&gt;Indian Journal of Animal Research&lt;/secondary-title&gt;&lt;/titles&gt;&lt;periodical&gt;&lt;full-title&gt;Indian Journal of Animal Research&lt;/full-title&gt;&lt;/periodical&gt;&lt;volume&gt;46&lt;/volume&gt;&lt;number&gt;3&lt;/number&gt;&lt;dates&gt;&lt;year&gt;2012&lt;/year&gt;&lt;/dates&gt;&lt;isbn&gt;0367-6722&lt;/isbn&gt;&lt;urls&gt;&lt;/urls&gt;&lt;/record&gt;&lt;/Cite&gt;&lt;/EndNote&gt;</w:instrText>
      </w:r>
      <w:r w:rsidR="0016583B" w:rsidRPr="00747A7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2" w:tooltip="Sarangi, 2012 #1685" w:history="1">
        <w:r w:rsidR="00967BA7">
          <w:rPr>
            <w:rFonts w:ascii="Times New Roman" w:hAnsi="Times New Roman" w:cs="Times New Roman"/>
            <w:noProof/>
            <w:sz w:val="24"/>
            <w:szCs w:val="24"/>
          </w:rPr>
          <w:t>Sarangi et al.</w:t>
        </w:r>
        <w:r>
          <w:rPr>
            <w:rFonts w:ascii="Times New Roman" w:hAnsi="Times New Roman" w:cs="Times New Roman"/>
            <w:noProof/>
            <w:sz w:val="24"/>
            <w:szCs w:val="24"/>
          </w:rPr>
          <w:t>, 2012</w:t>
        </w:r>
      </w:hyperlink>
      <w:r>
        <w:rPr>
          <w:rFonts w:ascii="Times New Roman" w:hAnsi="Times New Roman" w:cs="Times New Roman"/>
          <w:noProof/>
          <w:sz w:val="24"/>
          <w:szCs w:val="24"/>
        </w:rPr>
        <w:t>)</w:t>
      </w:r>
      <w:r w:rsidR="0016583B" w:rsidRPr="00747A75">
        <w:rPr>
          <w:rFonts w:ascii="Times New Roman" w:hAnsi="Times New Roman" w:cs="Times New Roman"/>
          <w:sz w:val="24"/>
          <w:szCs w:val="24"/>
        </w:rPr>
        <w:fldChar w:fldCharType="end"/>
      </w:r>
      <w:r w:rsidRPr="00747A75">
        <w:rPr>
          <w:rFonts w:ascii="Times New Roman" w:hAnsi="Times New Roman" w:cs="Times New Roman"/>
          <w:sz w:val="24"/>
          <w:szCs w:val="24"/>
        </w:rPr>
        <w:t xml:space="preserve"> but in consistent with </w:t>
      </w:r>
      <w:r>
        <w:rPr>
          <w:rFonts w:ascii="Times New Roman" w:hAnsi="Times New Roman" w:cs="Times New Roman"/>
          <w:sz w:val="24"/>
          <w:szCs w:val="24"/>
        </w:rPr>
        <w:t>another</w:t>
      </w:r>
      <w:r w:rsidRPr="00747A75">
        <w:rPr>
          <w:rFonts w:ascii="Times New Roman" w:hAnsi="Times New Roman" w:cs="Times New Roman"/>
          <w:sz w:val="24"/>
          <w:szCs w:val="24"/>
        </w:rPr>
        <w:t xml:space="preserve"> </w:t>
      </w:r>
      <w:r w:rsidR="0016583B" w:rsidRPr="00747A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&lt;EndNote&gt;&lt;Cite&gt;&lt;Author&gt;Vaidya&lt;/Author&gt;&lt;Year&gt;2018&lt;/Year&gt;&lt;RecNum&gt;1686&lt;/RecNum&gt;&lt;DisplayText&gt;(Vaidya et al., 2018)&lt;/DisplayText&gt;&lt;record&gt;&lt;rec-number&gt;1686&lt;/rec-number&gt;&lt;foreign-keys&gt;&lt;key app="EN" db-id="50wxdpzd9vd5r7e9t5b595djrfpttrxw9avp"&gt;1686&lt;/key&gt;&lt;/foreign-keys&gt;&lt;ref-type name="Journal Article"&gt;17&lt;/ref-type&gt;&lt;contributors&gt;&lt;authors&gt;&lt;author&gt;Vaidya, GR&lt;/author&gt;&lt;author&gt;Chaudhary, SP&lt;/author&gt;&lt;author&gt;Zade, NN&lt;/author&gt;&lt;author&gt;Khan, WA&lt;/author&gt;&lt;author&gt;Shinde, SV&lt;/author&gt;&lt;author&gt;Patil, A&lt;/author&gt;&lt;author&gt;Kalambhe, DG&lt;/author&gt;&lt;/authors&gt;&lt;/contributors&gt;&lt;titles&gt;&lt;title&gt;Prevalence, Virulence and Antibiotic Susceptibility of Listeria monocytogenes Recuperated from Slaughtered Goats and Pigs of Nagpur, Central India&lt;/title&gt;&lt;secondary-title&gt;Int. J. Curr. Microbiol. App. Sci&lt;/secondary-title&gt;&lt;/titles&gt;&lt;periodical&gt;&lt;full-title&gt;Int. J. Curr. Microbiol. App. Sci&lt;/full-title&gt;&lt;/periodical&gt;&lt;pages&gt;1566-1578&lt;/pages&gt;&lt;volume&gt;7&lt;/volume&gt;&lt;number&gt;4&lt;/number&gt;&lt;dates&gt;&lt;year&gt;2018&lt;/year&gt;&lt;/dates&gt;&lt;urls&gt;&lt;/urls&gt;&lt;/record&gt;&lt;/Cite&gt;&lt;/EndNote&gt;</w:instrText>
      </w:r>
      <w:r w:rsidR="0016583B" w:rsidRPr="00747A7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7" w:tooltip="Vaidya, 2018 #1686" w:history="1">
        <w:r>
          <w:rPr>
            <w:rFonts w:ascii="Times New Roman" w:hAnsi="Times New Roman" w:cs="Times New Roman"/>
            <w:noProof/>
            <w:sz w:val="24"/>
            <w:szCs w:val="24"/>
          </w:rPr>
          <w:t>Vaidya et al., 2018</w:t>
        </w:r>
      </w:hyperlink>
      <w:r>
        <w:rPr>
          <w:rFonts w:ascii="Times New Roman" w:hAnsi="Times New Roman" w:cs="Times New Roman"/>
          <w:noProof/>
          <w:sz w:val="24"/>
          <w:szCs w:val="24"/>
        </w:rPr>
        <w:t>)</w:t>
      </w:r>
      <w:r w:rsidR="0016583B" w:rsidRPr="00747A75">
        <w:rPr>
          <w:rFonts w:ascii="Times New Roman" w:hAnsi="Times New Roman" w:cs="Times New Roman"/>
          <w:sz w:val="24"/>
          <w:szCs w:val="24"/>
        </w:rPr>
        <w:fldChar w:fldCharType="end"/>
      </w:r>
      <w:r w:rsidRPr="00747A75">
        <w:rPr>
          <w:rFonts w:ascii="Times New Roman" w:hAnsi="Times New Roman" w:cs="Times New Roman"/>
          <w:sz w:val="24"/>
          <w:szCs w:val="24"/>
        </w:rPr>
        <w:t xml:space="preserve"> . Present study </w:t>
      </w:r>
      <w:r>
        <w:rPr>
          <w:rFonts w:ascii="Times New Roman" w:hAnsi="Times New Roman" w:cs="Times New Roman"/>
          <w:sz w:val="24"/>
          <w:szCs w:val="24"/>
        </w:rPr>
        <w:t xml:space="preserve">showed, </w:t>
      </w:r>
      <w:r w:rsidRPr="00747A75">
        <w:rPr>
          <w:rFonts w:ascii="Times New Roman" w:hAnsi="Times New Roman" w:cs="Times New Roman"/>
          <w:sz w:val="24"/>
          <w:szCs w:val="24"/>
        </w:rPr>
        <w:t xml:space="preserve">Ciprofloxacin, Doxycycline, and Tetracycline </w:t>
      </w:r>
      <w:r>
        <w:rPr>
          <w:rFonts w:ascii="Times New Roman" w:hAnsi="Times New Roman" w:cs="Times New Roman"/>
          <w:sz w:val="24"/>
          <w:szCs w:val="24"/>
        </w:rPr>
        <w:t xml:space="preserve">are </w:t>
      </w:r>
      <w:r w:rsidRPr="00747A75">
        <w:rPr>
          <w:rFonts w:ascii="Times New Roman" w:hAnsi="Times New Roman" w:cs="Times New Roman"/>
          <w:sz w:val="24"/>
          <w:szCs w:val="24"/>
        </w:rPr>
        <w:t xml:space="preserve">intermediately sensitive whereas  </w:t>
      </w:r>
      <w:r w:rsidR="0016583B" w:rsidRPr="00747A7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&lt;EndNote&gt;&lt;Cite&gt;&lt;Author&gt;Hilal&lt;/Author&gt;&lt;Year&gt;2016&lt;/Year&gt;&lt;RecNum&gt;1687&lt;/RecNum&gt;&lt;DisplayText&gt;(Hilal, 2016)&lt;/DisplayText&gt;&lt;record&gt;&lt;rec-number&gt;1687&lt;/rec-number&gt;&lt;foreign-keys&gt;&lt;key app="EN" db-id="50wxdpzd9vd5r7e9t5b595djrfpttrxw9avp"&gt;1687&lt;/key&gt;&lt;/foreign-keys&gt;&lt;ref-type name="Thesis"&gt;32&lt;/ref-type&gt;&lt;contributors&gt;&lt;authors&gt;&lt;author&gt;Hilal, Sobiya&lt;/author&gt;&lt;/authors&gt;&lt;/contributors&gt;&lt;titles&gt;&lt;title&gt;PREVALENCE OF Listeria monocytogenes IN SHEEP AND GOAT FLOCKS OF NOMADS&lt;/title&gt;&lt;/titles&gt;&lt;dates&gt;&lt;year&gt;2016&lt;/year&gt;&lt;/dates&gt;&lt;publisher&gt;Division of Veterinary Public Health and Epidemiology, Sher-e-Kashmir University of Agricultural Sciences and Technology of Jammu&lt;/publisher&gt;&lt;urls&gt;&lt;/urls&gt;&lt;/record&gt;&lt;/Cite&gt;&lt;/EndNote&gt;</w:instrText>
      </w:r>
      <w:r w:rsidR="0016583B" w:rsidRPr="00747A75">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4" w:tooltip="Hilal, 2016 #1687" w:history="1">
        <w:r>
          <w:rPr>
            <w:rFonts w:ascii="Times New Roman" w:hAnsi="Times New Roman" w:cs="Times New Roman"/>
            <w:noProof/>
            <w:sz w:val="24"/>
            <w:szCs w:val="24"/>
          </w:rPr>
          <w:t>Hilal, 2016</w:t>
        </w:r>
      </w:hyperlink>
      <w:r>
        <w:rPr>
          <w:rFonts w:ascii="Times New Roman" w:hAnsi="Times New Roman" w:cs="Times New Roman"/>
          <w:noProof/>
          <w:sz w:val="24"/>
          <w:szCs w:val="24"/>
        </w:rPr>
        <w:t>)</w:t>
      </w:r>
      <w:r w:rsidR="0016583B" w:rsidRPr="00747A75">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47A75">
        <w:rPr>
          <w:rFonts w:ascii="Times New Roman" w:hAnsi="Times New Roman" w:cs="Times New Roman"/>
          <w:sz w:val="24"/>
          <w:szCs w:val="24"/>
        </w:rPr>
        <w:t>spot 100% sensitivity of Ciprofloxacin</w:t>
      </w:r>
      <w:r>
        <w:rPr>
          <w:rFonts w:ascii="Times New Roman" w:hAnsi="Times New Roman" w:cs="Times New Roman"/>
          <w:sz w:val="24"/>
          <w:szCs w:val="24"/>
        </w:rPr>
        <w:t xml:space="preserve"> against </w:t>
      </w:r>
      <w:r w:rsidRPr="00747A75">
        <w:rPr>
          <w:rFonts w:ascii="Times New Roman" w:hAnsi="Times New Roman" w:cs="Times New Roman"/>
          <w:i/>
          <w:iCs/>
          <w:sz w:val="24"/>
          <w:szCs w:val="24"/>
        </w:rPr>
        <w:t>Listeria monocytogenes</w:t>
      </w:r>
      <w:r w:rsidRPr="00747A75">
        <w:rPr>
          <w:rFonts w:ascii="Times New Roman" w:hAnsi="Times New Roman" w:cs="Times New Roman"/>
          <w:sz w:val="24"/>
          <w:szCs w:val="24"/>
        </w:rPr>
        <w:t xml:space="preserve">. </w:t>
      </w:r>
    </w:p>
    <w:p w:rsidR="00EB0DD0" w:rsidRDefault="00EB0DD0" w:rsidP="00EB0DD0">
      <w:pPr>
        <w:autoSpaceDE w:val="0"/>
        <w:autoSpaceDN w:val="0"/>
        <w:adjustRightInd w:val="0"/>
        <w:spacing w:line="360" w:lineRule="auto"/>
        <w:jc w:val="both"/>
        <w:rPr>
          <w:rStyle w:val="A8"/>
          <w:rFonts w:ascii="Times New Roman" w:hAnsi="Times New Roman" w:cs="Times New Roman"/>
          <w:sz w:val="24"/>
          <w:szCs w:val="24"/>
        </w:rPr>
      </w:pPr>
      <w:r w:rsidRPr="0097376B">
        <w:rPr>
          <w:rFonts w:ascii="Times New Roman" w:eastAsia="TimesNewRomanPSMT" w:hAnsi="Times New Roman" w:cs="Times New Roman"/>
          <w:sz w:val="24"/>
          <w:szCs w:val="24"/>
        </w:rPr>
        <w:t xml:space="preserve">The overall prevalence rate of </w:t>
      </w:r>
      <w:r>
        <w:rPr>
          <w:rFonts w:ascii="Times New Roman" w:eastAsia="TimesNewRomanPSMT" w:hAnsi="Times New Roman" w:cs="Times New Roman"/>
          <w:i/>
          <w:sz w:val="24"/>
          <w:szCs w:val="24"/>
        </w:rPr>
        <w:t>S</w:t>
      </w:r>
      <w:r w:rsidRPr="0097376B">
        <w:rPr>
          <w:rFonts w:ascii="Times New Roman" w:eastAsia="TimesNewRomanPSMT" w:hAnsi="Times New Roman" w:cs="Times New Roman"/>
          <w:i/>
          <w:sz w:val="24"/>
          <w:szCs w:val="24"/>
        </w:rPr>
        <w:t>almonella</w:t>
      </w:r>
      <w:r w:rsidRPr="0097376B">
        <w:rPr>
          <w:rFonts w:ascii="Times New Roman" w:eastAsia="TimesNewRomanPSMT" w:hAnsi="Times New Roman" w:cs="Times New Roman"/>
          <w:sz w:val="24"/>
          <w:szCs w:val="24"/>
        </w:rPr>
        <w:t xml:space="preserve"> spp in</w:t>
      </w:r>
      <w:r>
        <w:rPr>
          <w:rFonts w:ascii="Times New Roman" w:eastAsia="TimesNewRomanPSMT" w:hAnsi="Times New Roman" w:cs="Times New Roman"/>
          <w:sz w:val="24"/>
          <w:szCs w:val="24"/>
        </w:rPr>
        <w:t xml:space="preserve"> goats of</w:t>
      </w:r>
      <w:r w:rsidRPr="0097376B">
        <w:rPr>
          <w:rFonts w:ascii="Times New Roman" w:eastAsia="TimesNewRomanPSMT" w:hAnsi="Times New Roman" w:cs="Times New Roman"/>
          <w:sz w:val="24"/>
          <w:szCs w:val="24"/>
        </w:rPr>
        <w:t xml:space="preserve"> Chittagong Metropolitan area was </w:t>
      </w:r>
      <w:r>
        <w:rPr>
          <w:rFonts w:ascii="Times New Roman" w:eastAsia="TimesNewRomanPSMT" w:hAnsi="Times New Roman" w:cs="Times New Roman"/>
          <w:sz w:val="24"/>
          <w:szCs w:val="24"/>
        </w:rPr>
        <w:t xml:space="preserve">recorded as </w:t>
      </w:r>
      <w:r w:rsidRPr="0097376B">
        <w:rPr>
          <w:rFonts w:ascii="Times New Roman" w:eastAsia="TimesNewRomanPSMT" w:hAnsi="Times New Roman" w:cs="Times New Roman"/>
          <w:sz w:val="24"/>
          <w:szCs w:val="24"/>
        </w:rPr>
        <w:t xml:space="preserve">20.5% which is </w:t>
      </w:r>
      <w:r w:rsidRPr="0097376B">
        <w:rPr>
          <w:rStyle w:val="A8"/>
          <w:rFonts w:ascii="Times New Roman" w:hAnsi="Times New Roman" w:cs="Times New Roman"/>
          <w:sz w:val="24"/>
          <w:szCs w:val="24"/>
        </w:rPr>
        <w:t>significant and should not be overlooked, because of the public health significance and the possibility of dissemination of diseases in man, animals and birds.</w:t>
      </w:r>
      <w:r>
        <w:rPr>
          <w:rStyle w:val="A8"/>
          <w:rFonts w:ascii="Times New Roman" w:hAnsi="Times New Roman" w:cs="Times New Roman"/>
          <w:sz w:val="24"/>
          <w:szCs w:val="24"/>
        </w:rPr>
        <w:t xml:space="preserve"> The prevalence rate of</w:t>
      </w:r>
      <w:r w:rsidRPr="0097376B">
        <w:rPr>
          <w:rFonts w:ascii="Times New Roman" w:eastAsia="TimesNewRomanPSMT" w:hAnsi="Times New Roman" w:cs="Times New Roman"/>
          <w:i/>
          <w:sz w:val="24"/>
          <w:szCs w:val="24"/>
        </w:rPr>
        <w:t xml:space="preserve"> </w:t>
      </w:r>
      <w:r>
        <w:rPr>
          <w:rFonts w:ascii="Times New Roman" w:eastAsia="TimesNewRomanPSMT" w:hAnsi="Times New Roman" w:cs="Times New Roman"/>
          <w:i/>
          <w:sz w:val="24"/>
          <w:szCs w:val="24"/>
        </w:rPr>
        <w:t>S</w:t>
      </w:r>
      <w:r w:rsidRPr="0097376B">
        <w:rPr>
          <w:rFonts w:ascii="Times New Roman" w:eastAsia="TimesNewRomanPSMT" w:hAnsi="Times New Roman" w:cs="Times New Roman"/>
          <w:i/>
          <w:sz w:val="24"/>
          <w:szCs w:val="24"/>
        </w:rPr>
        <w:t>almonella</w:t>
      </w:r>
      <w:r w:rsidRPr="0097376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spp in goats</w:t>
      </w:r>
      <w:r>
        <w:rPr>
          <w:rStyle w:val="A8"/>
          <w:rFonts w:ascii="Times New Roman" w:hAnsi="Times New Roman" w:cs="Times New Roman"/>
          <w:sz w:val="24"/>
          <w:szCs w:val="24"/>
        </w:rPr>
        <w:t xml:space="preserve"> of this study is near to the findings of some other studies conducted in Bangladesh as well as in abroad </w:t>
      </w:r>
      <w:r w:rsidR="0016583B">
        <w:rPr>
          <w:rStyle w:val="A8"/>
          <w:rFonts w:ascii="Times New Roman" w:hAnsi="Times New Roman" w:cs="Times New Roman"/>
          <w:sz w:val="24"/>
          <w:szCs w:val="24"/>
        </w:rPr>
        <w:fldChar w:fldCharType="begin">
          <w:fldData xml:space="preserve">PEVuZE5vdGU+PENpdGU+PEF1dGhvcj5TYWhhPC9BdXRob3I+PFllYXI+MjAxNDwvWWVhcj48UmVj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</w:fldData>
        </w:fldChar>
      </w:r>
      <w:r>
        <w:rPr>
          <w:rStyle w:val="A8"/>
          <w:rFonts w:ascii="Times New Roman" w:hAnsi="Times New Roman" w:cs="Times New Roman"/>
          <w:sz w:val="24"/>
          <w:szCs w:val="24"/>
        </w:rPr>
        <w:instrText xml:space="preserve"> ADDIN EN.CITE </w:instrText>
      </w:r>
      <w:r w:rsidR="0016583B">
        <w:rPr>
          <w:rStyle w:val="A8"/>
          <w:rFonts w:ascii="Times New Roman" w:hAnsi="Times New Roman" w:cs="Times New Roman"/>
          <w:sz w:val="24"/>
          <w:szCs w:val="24"/>
        </w:rPr>
        <w:fldChar w:fldCharType="begin">
          <w:fldData xml:space="preserve">PEVuZE5vdGU+PENpdGU+PEF1dGhvcj5TYWhhPC9BdXRob3I+PFllYXI+MjAxNDwvWWVhcj48UmVj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</w:fldData>
        </w:fldChar>
      </w:r>
      <w:r>
        <w:rPr>
          <w:rStyle w:val="A8"/>
          <w:rFonts w:ascii="Times New Roman" w:hAnsi="Times New Roman" w:cs="Times New Roman"/>
          <w:sz w:val="24"/>
          <w:szCs w:val="24"/>
        </w:rPr>
        <w:instrText xml:space="preserve"> ADDIN EN.CITE.DATA </w:instrText>
      </w:r>
      <w:r w:rsidR="0016583B">
        <w:rPr>
          <w:rStyle w:val="A8"/>
          <w:rFonts w:ascii="Times New Roman" w:hAnsi="Times New Roman" w:cs="Times New Roman"/>
          <w:sz w:val="24"/>
          <w:szCs w:val="24"/>
        </w:rPr>
      </w:r>
      <w:r w:rsidR="0016583B">
        <w:rPr>
          <w:rStyle w:val="A8"/>
          <w:rFonts w:ascii="Times New Roman" w:hAnsi="Times New Roman" w:cs="Times New Roman"/>
          <w:sz w:val="24"/>
          <w:szCs w:val="24"/>
        </w:rPr>
        <w:fldChar w:fldCharType="end"/>
      </w:r>
      <w:r w:rsidR="0016583B">
        <w:rPr>
          <w:rStyle w:val="A8"/>
          <w:rFonts w:ascii="Times New Roman" w:hAnsi="Times New Roman" w:cs="Times New Roman"/>
          <w:sz w:val="24"/>
          <w:szCs w:val="24"/>
        </w:rPr>
      </w:r>
      <w:r w:rsidR="0016583B">
        <w:rPr>
          <w:rStyle w:val="A8"/>
          <w:rFonts w:ascii="Times New Roman" w:hAnsi="Times New Roman" w:cs="Times New Roman"/>
          <w:sz w:val="24"/>
          <w:szCs w:val="24"/>
        </w:rPr>
        <w:fldChar w:fldCharType="separate"/>
      </w:r>
      <w:r>
        <w:rPr>
          <w:rStyle w:val="A8"/>
          <w:rFonts w:ascii="Times New Roman" w:hAnsi="Times New Roman" w:cs="Times New Roman"/>
          <w:noProof/>
          <w:sz w:val="24"/>
          <w:szCs w:val="24"/>
        </w:rPr>
        <w:t>(</w:t>
      </w:r>
      <w:hyperlink w:anchor="_ENREF_42" w:tooltip="Ferede, 2015 #1698" w:history="1">
        <w:r w:rsidR="00967BA7">
          <w:rPr>
            <w:rStyle w:val="A8"/>
            <w:rFonts w:ascii="Times New Roman" w:hAnsi="Times New Roman" w:cs="Times New Roman"/>
            <w:noProof/>
            <w:sz w:val="24"/>
            <w:szCs w:val="24"/>
          </w:rPr>
          <w:t>Ferede et al.</w:t>
        </w:r>
        <w:r>
          <w:rPr>
            <w:rStyle w:val="A8"/>
            <w:rFonts w:ascii="Times New Roman" w:hAnsi="Times New Roman" w:cs="Times New Roman"/>
            <w:noProof/>
            <w:sz w:val="24"/>
            <w:szCs w:val="24"/>
          </w:rPr>
          <w:t>, 2015</w:t>
        </w:r>
      </w:hyperlink>
      <w:r>
        <w:rPr>
          <w:rStyle w:val="A8"/>
          <w:rFonts w:ascii="Times New Roman" w:hAnsi="Times New Roman" w:cs="Times New Roman"/>
          <w:noProof/>
          <w:sz w:val="24"/>
          <w:szCs w:val="24"/>
        </w:rPr>
        <w:t xml:space="preserve">; </w:t>
      </w:r>
      <w:hyperlink w:anchor="_ENREF_119" w:tooltip="Saha, 2014 #1688" w:history="1">
        <w:r w:rsidR="00967BA7">
          <w:rPr>
            <w:rStyle w:val="A8"/>
            <w:rFonts w:ascii="Times New Roman" w:hAnsi="Times New Roman" w:cs="Times New Roman"/>
            <w:noProof/>
            <w:sz w:val="24"/>
            <w:szCs w:val="24"/>
          </w:rPr>
          <w:t>Sahaet al.</w:t>
        </w:r>
        <w:r>
          <w:rPr>
            <w:rStyle w:val="A8"/>
            <w:rFonts w:ascii="Times New Roman" w:hAnsi="Times New Roman" w:cs="Times New Roman"/>
            <w:noProof/>
            <w:sz w:val="24"/>
            <w:szCs w:val="24"/>
          </w:rPr>
          <w:t>, 2014</w:t>
        </w:r>
      </w:hyperlink>
      <w:r>
        <w:rPr>
          <w:rStyle w:val="A8"/>
          <w:rFonts w:ascii="Times New Roman" w:hAnsi="Times New Roman" w:cs="Times New Roman"/>
          <w:noProof/>
          <w:sz w:val="24"/>
          <w:szCs w:val="24"/>
        </w:rPr>
        <w:t xml:space="preserve">; </w:t>
      </w:r>
      <w:hyperlink w:anchor="_ENREF_147" w:tooltip="Zaman, 2018 #1661" w:history="1">
        <w:r>
          <w:rPr>
            <w:rStyle w:val="A8"/>
            <w:rFonts w:ascii="Times New Roman" w:hAnsi="Times New Roman" w:cs="Times New Roman"/>
            <w:noProof/>
            <w:sz w:val="24"/>
            <w:szCs w:val="24"/>
          </w:rPr>
          <w:t>Zaman et al., 2018</w:t>
        </w:r>
      </w:hyperlink>
      <w:r>
        <w:rPr>
          <w:rStyle w:val="A8"/>
          <w:rFonts w:ascii="Times New Roman" w:hAnsi="Times New Roman" w:cs="Times New Roman"/>
          <w:noProof/>
          <w:sz w:val="24"/>
          <w:szCs w:val="24"/>
        </w:rPr>
        <w:t>)</w:t>
      </w:r>
      <w:r w:rsidR="0016583B">
        <w:rPr>
          <w:rStyle w:val="A8"/>
          <w:rFonts w:ascii="Times New Roman" w:hAnsi="Times New Roman" w:cs="Times New Roman"/>
          <w:sz w:val="24"/>
          <w:szCs w:val="24"/>
        </w:rPr>
        <w:fldChar w:fldCharType="end"/>
      </w:r>
      <w:r>
        <w:rPr>
          <w:rStyle w:val="A8"/>
          <w:rFonts w:ascii="Times New Roman" w:hAnsi="Times New Roman" w:cs="Times New Roman"/>
          <w:sz w:val="24"/>
          <w:szCs w:val="24"/>
        </w:rPr>
        <w:t>. On the other hand,</w:t>
      </w:r>
      <w:r w:rsidRPr="008644C3">
        <w:rPr>
          <w:rStyle w:val="A8"/>
          <w:rFonts w:ascii="Times New Roman" w:hAnsi="Times New Roman" w:cs="Times New Roman"/>
          <w:sz w:val="24"/>
          <w:szCs w:val="24"/>
        </w:rPr>
        <w:t xml:space="preserve"> </w:t>
      </w:r>
      <w:r>
        <w:rPr>
          <w:rStyle w:val="A8"/>
          <w:rFonts w:ascii="Times New Roman" w:hAnsi="Times New Roman" w:cs="Times New Roman"/>
          <w:sz w:val="24"/>
          <w:szCs w:val="24"/>
        </w:rPr>
        <w:t>very low prevalence (0.1%) in</w:t>
      </w:r>
      <w:r w:rsidRPr="00EA2D07">
        <w:rPr>
          <w:rStyle w:val="A8"/>
          <w:rFonts w:ascii="Times New Roman" w:hAnsi="Times New Roman" w:cs="Times New Roman"/>
          <w:sz w:val="24"/>
          <w:szCs w:val="24"/>
        </w:rPr>
        <w:t xml:space="preserve"> </w:t>
      </w:r>
      <w:r>
        <w:rPr>
          <w:rStyle w:val="A8"/>
          <w:rFonts w:ascii="Times New Roman" w:hAnsi="Times New Roman" w:cs="Times New Roman"/>
          <w:sz w:val="24"/>
          <w:szCs w:val="24"/>
        </w:rPr>
        <w:t>adult diarrheic goats was also</w:t>
      </w:r>
      <w:r w:rsidRPr="008644C3">
        <w:rPr>
          <w:rStyle w:val="A8"/>
          <w:rFonts w:ascii="Times New Roman" w:hAnsi="Times New Roman" w:cs="Times New Roman"/>
          <w:sz w:val="24"/>
          <w:szCs w:val="24"/>
        </w:rPr>
        <w:t xml:space="preserve"> </w:t>
      </w:r>
      <w:r>
        <w:rPr>
          <w:rStyle w:val="A8"/>
          <w:rFonts w:ascii="Times New Roman" w:hAnsi="Times New Roman" w:cs="Times New Roman"/>
          <w:sz w:val="24"/>
          <w:szCs w:val="24"/>
        </w:rPr>
        <w:t xml:space="preserve">reported </w:t>
      </w:r>
      <w:r w:rsidR="0016583B">
        <w:rPr>
          <w:rStyle w:val="A8"/>
          <w:rFonts w:ascii="Times New Roman" w:hAnsi="Times New Roman" w:cs="Times New Roman"/>
          <w:sz w:val="24"/>
          <w:szCs w:val="24"/>
        </w:rPr>
        <w:fldChar w:fldCharType="begin"/>
      </w:r>
      <w:r>
        <w:rPr>
          <w:rStyle w:val="A8"/>
          <w:rFonts w:ascii="Times New Roman" w:hAnsi="Times New Roman" w:cs="Times New Roman"/>
          <w:sz w:val="24"/>
          <w:szCs w:val="24"/>
        </w:rPr>
        <w:instrText xml:space="preserve"> ADDIN EN.CITE &lt;EndNote&gt;&lt;Cite&gt;&lt;Author&gt;Mahmood&lt;/Author&gt;&lt;Year&gt;2014&lt;/Year&gt;&lt;RecNum&gt;1691&lt;/RecNum&gt;&lt;DisplayText&gt;(Mahmood, Khan, Khan, Khan, &amp;amp; Bilal, 2014)&lt;/DisplayText&gt;&lt;record&gt;&lt;rec-number&gt;1691&lt;/rec-number&gt;&lt;foreign-keys&gt;&lt;key app="EN" db-id="50wxdpzd9vd5r7e9t5b595djrfpttrxw9avp"&gt;1691&lt;/key&gt;&lt;/foreign-keys&gt;&lt;ref-type name="Journal Article"&gt;17&lt;/ref-type&gt;&lt;contributors&gt;&lt;authors&gt;&lt;author&gt;Mahmood, AK&lt;/author&gt;&lt;author&gt;Khan, MS&lt;/author&gt;&lt;author&gt;Khan, MA&lt;/author&gt;&lt;author&gt;Khan, MA&lt;/author&gt;&lt;author&gt;Bilal, M&lt;/author&gt;&lt;/authors&gt;&lt;/contributors&gt;&lt;titles&gt;&lt;title&gt;Prevalence of salmonella in diarrheic adult goats in field conditions&lt;/title&gt;&lt;secondary-title&gt;The Journal of Animal and Plant Sciences&lt;/secondary-title&gt;&lt;/titles&gt;&lt;periodical&gt;&lt;full-title&gt;The Journal of Animal and Plant Sciences&lt;/full-title&gt;&lt;/periodical&gt;&lt;pages&gt;98-102&lt;/pages&gt;&lt;volume&gt;24&lt;/volume&gt;&lt;number&gt;1&lt;/number&gt;&lt;dates&gt;&lt;year&gt;2014&lt;/year&gt;&lt;/dates&gt;&lt;urls&gt;&lt;/urls&gt;&lt;/record&gt;&lt;/Cite&gt;&lt;/EndNote&gt;</w:instrText>
      </w:r>
      <w:r w:rsidR="0016583B">
        <w:rPr>
          <w:rStyle w:val="A8"/>
          <w:rFonts w:ascii="Times New Roman" w:hAnsi="Times New Roman" w:cs="Times New Roman"/>
          <w:sz w:val="24"/>
          <w:szCs w:val="24"/>
        </w:rPr>
        <w:fldChar w:fldCharType="separate"/>
      </w:r>
      <w:r>
        <w:rPr>
          <w:rStyle w:val="A8"/>
          <w:rFonts w:ascii="Times New Roman" w:hAnsi="Times New Roman" w:cs="Times New Roman"/>
          <w:noProof/>
          <w:sz w:val="24"/>
          <w:szCs w:val="24"/>
        </w:rPr>
        <w:t>(</w:t>
      </w:r>
      <w:hyperlink w:anchor="_ENREF_86" w:tooltip="Mahmood, 2014 #1691" w:history="1">
        <w:r>
          <w:rPr>
            <w:rStyle w:val="A8"/>
            <w:rFonts w:ascii="Times New Roman" w:hAnsi="Times New Roman" w:cs="Times New Roman"/>
            <w:noProof/>
            <w:sz w:val="24"/>
            <w:szCs w:val="24"/>
          </w:rPr>
          <w:t>Ma</w:t>
        </w:r>
        <w:r w:rsidR="00967BA7">
          <w:rPr>
            <w:rStyle w:val="A8"/>
            <w:rFonts w:ascii="Times New Roman" w:hAnsi="Times New Roman" w:cs="Times New Roman"/>
            <w:noProof/>
            <w:sz w:val="24"/>
            <w:szCs w:val="24"/>
          </w:rPr>
          <w:t>hmood et al.</w:t>
        </w:r>
        <w:r>
          <w:rPr>
            <w:rStyle w:val="A8"/>
            <w:rFonts w:ascii="Times New Roman" w:hAnsi="Times New Roman" w:cs="Times New Roman"/>
            <w:noProof/>
            <w:sz w:val="24"/>
            <w:szCs w:val="24"/>
          </w:rPr>
          <w:t>, 2014</w:t>
        </w:r>
      </w:hyperlink>
      <w:r>
        <w:rPr>
          <w:rStyle w:val="A8"/>
          <w:rFonts w:ascii="Times New Roman" w:hAnsi="Times New Roman" w:cs="Times New Roman"/>
          <w:noProof/>
          <w:sz w:val="24"/>
          <w:szCs w:val="24"/>
        </w:rPr>
        <w:t>)</w:t>
      </w:r>
      <w:r w:rsidR="0016583B">
        <w:rPr>
          <w:rStyle w:val="A8"/>
          <w:rFonts w:ascii="Times New Roman" w:hAnsi="Times New Roman" w:cs="Times New Roman"/>
          <w:sz w:val="24"/>
          <w:szCs w:val="24"/>
        </w:rPr>
        <w:fldChar w:fldCharType="end"/>
      </w:r>
      <w:r>
        <w:rPr>
          <w:rStyle w:val="A8"/>
          <w:rFonts w:ascii="Times New Roman" w:hAnsi="Times New Roman" w:cs="Times New Roman"/>
          <w:sz w:val="24"/>
          <w:szCs w:val="24"/>
        </w:rPr>
        <w:t xml:space="preserve">. </w:t>
      </w:r>
    </w:p>
    <w:p w:rsidR="00EB0DD0" w:rsidRPr="00ED158B" w:rsidRDefault="00EB0DD0" w:rsidP="00ED158B">
      <w:pPr>
        <w:autoSpaceDE w:val="0"/>
        <w:autoSpaceDN w:val="0"/>
        <w:adjustRightInd w:val="0"/>
        <w:spacing w:line="360" w:lineRule="auto"/>
        <w:jc w:val="both"/>
        <w:rPr>
          <w:rFonts w:ascii="Times New Roman" w:hAnsi="Times New Roman" w:cs="Times New Roman"/>
          <w:color w:val="000000"/>
          <w:sz w:val="24"/>
          <w:szCs w:val="24"/>
        </w:rPr>
      </w:pPr>
      <w:r>
        <w:rPr>
          <w:rStyle w:val="A8"/>
          <w:rFonts w:ascii="Times New Roman" w:hAnsi="Times New Roman" w:cs="Times New Roman"/>
          <w:sz w:val="24"/>
          <w:szCs w:val="24"/>
        </w:rPr>
        <w:t xml:space="preserve">This study recognized breed as a potential risk factor for the infection of salmonella in goat (OR= 27.3, cross versus Jamnapari) and (OR= 22.8, Black Bengal versus Jamnapari). High prevalence of </w:t>
      </w:r>
      <w:r w:rsidRPr="00B90ED4">
        <w:rPr>
          <w:rStyle w:val="A8"/>
          <w:rFonts w:ascii="Times New Roman" w:hAnsi="Times New Roman" w:cs="Times New Roman"/>
          <w:i/>
          <w:sz w:val="24"/>
          <w:szCs w:val="24"/>
        </w:rPr>
        <w:t>Salmonella</w:t>
      </w:r>
      <w:r w:rsidRPr="00B90ED4">
        <w:rPr>
          <w:rStyle w:val="A8"/>
          <w:rFonts w:ascii="Times New Roman" w:hAnsi="Times New Roman" w:cs="Times New Roman"/>
          <w:sz w:val="24"/>
          <w:szCs w:val="24"/>
        </w:rPr>
        <w:t xml:space="preserve"> spp</w:t>
      </w:r>
      <w:r>
        <w:rPr>
          <w:rStyle w:val="A8"/>
          <w:rFonts w:ascii="Times New Roman" w:hAnsi="Times New Roman" w:cs="Times New Roman"/>
          <w:sz w:val="24"/>
          <w:szCs w:val="24"/>
        </w:rPr>
        <w:t xml:space="preserve"> in Black Bengal and Cross breeds in compare to Jamnapari was also identify previously </w:t>
      </w:r>
      <w:r w:rsidR="0016583B">
        <w:rPr>
          <w:rStyle w:val="A8"/>
          <w:rFonts w:ascii="Times New Roman" w:hAnsi="Times New Roman" w:cs="Times New Roman"/>
          <w:sz w:val="24"/>
          <w:szCs w:val="24"/>
        </w:rPr>
        <w:fldChar w:fldCharType="begin"/>
      </w:r>
      <w:r>
        <w:rPr>
          <w:rStyle w:val="A8"/>
          <w:rFonts w:ascii="Times New Roman" w:hAnsi="Times New Roman" w:cs="Times New Roman"/>
          <w:sz w:val="24"/>
          <w:szCs w:val="24"/>
        </w:rPr>
        <w:instrText xml:space="preserve"> ADDIN EN.CITE &lt;EndNote&gt;&lt;Cite&gt;&lt;Author&gt;Zaman&lt;/Author&gt;&lt;Year&gt;2018&lt;/Year&gt;&lt;RecNum&gt;1692&lt;/RecNum&gt;&lt;DisplayText&gt;(Zaman et al., 2018)&lt;/DisplayText&gt;&lt;record&gt;&lt;rec-number&gt;1692&lt;/rec-number&gt;&lt;foreign-keys&gt;&lt;key app="EN" db-id="50wxdpzd9vd5r7e9t5b595djrfpttrxw9avp"&gt;1692&lt;/key&gt;&lt;/foreign-keys&gt;&lt;ref-type name="Journal Article"&gt;17&lt;/ref-type&gt;&lt;contributors&gt;&lt;authors&gt;&lt;author&gt;Zaman, Sharmin&lt;/author&gt;&lt;author&gt;Ahad, Abdul&lt;/author&gt;&lt;author&gt;Sarker, Md Samun&lt;/author&gt;&lt;/authors&gt;&lt;/contributors&gt;&lt;titles&gt;&lt;title&gt;Isolation and identification of buccal and intestinal bacteria in goats in Chittagong, Bangladesh&lt;/title&gt;&lt;secondary-title&gt;Int. J. Adv. Res. Biol. Sci&lt;/secondary-title&gt;&lt;/titles&gt;&lt;periodical&gt;&lt;full-title&gt;Int. J. Adv. Res. Biol. Sci&lt;/full-title&gt;&lt;/periodical&gt;&lt;pages&gt;64-71&lt;/pages&gt;&lt;volume&gt;5&lt;/volume&gt;&lt;number&gt;4&lt;/number&gt;&lt;dates&gt;&lt;year&gt;2018&lt;/year&gt;&lt;/dates&gt;&lt;urls&gt;&lt;/urls&gt;&lt;/record&gt;&lt;/Cite&gt;&lt;/EndNote&gt;</w:instrText>
      </w:r>
      <w:r w:rsidR="0016583B">
        <w:rPr>
          <w:rStyle w:val="A8"/>
          <w:rFonts w:ascii="Times New Roman" w:hAnsi="Times New Roman" w:cs="Times New Roman"/>
          <w:sz w:val="24"/>
          <w:szCs w:val="24"/>
        </w:rPr>
        <w:fldChar w:fldCharType="separate"/>
      </w:r>
      <w:r>
        <w:rPr>
          <w:rStyle w:val="A8"/>
          <w:rFonts w:ascii="Times New Roman" w:hAnsi="Times New Roman" w:cs="Times New Roman"/>
          <w:noProof/>
          <w:sz w:val="24"/>
          <w:szCs w:val="24"/>
        </w:rPr>
        <w:t>(</w:t>
      </w:r>
      <w:hyperlink w:anchor="_ENREF_147" w:tooltip="Zaman, 2018 #1661" w:history="1">
        <w:r>
          <w:rPr>
            <w:rStyle w:val="A8"/>
            <w:rFonts w:ascii="Times New Roman" w:hAnsi="Times New Roman" w:cs="Times New Roman"/>
            <w:noProof/>
            <w:sz w:val="24"/>
            <w:szCs w:val="24"/>
          </w:rPr>
          <w:t>Zaman et al., 2018</w:t>
        </w:r>
      </w:hyperlink>
      <w:r>
        <w:rPr>
          <w:rStyle w:val="A8"/>
          <w:rFonts w:ascii="Times New Roman" w:hAnsi="Times New Roman" w:cs="Times New Roman"/>
          <w:noProof/>
          <w:sz w:val="24"/>
          <w:szCs w:val="24"/>
        </w:rPr>
        <w:t>)</w:t>
      </w:r>
      <w:r w:rsidR="0016583B">
        <w:rPr>
          <w:rStyle w:val="A8"/>
          <w:rFonts w:ascii="Times New Roman" w:hAnsi="Times New Roman" w:cs="Times New Roman"/>
          <w:sz w:val="24"/>
          <w:szCs w:val="24"/>
        </w:rPr>
        <w:fldChar w:fldCharType="end"/>
      </w:r>
      <w:r>
        <w:rPr>
          <w:rStyle w:val="A8"/>
          <w:rFonts w:ascii="Times New Roman" w:hAnsi="Times New Roman" w:cs="Times New Roman"/>
          <w:sz w:val="24"/>
          <w:szCs w:val="24"/>
        </w:rPr>
        <w:t xml:space="preserve">. In this study, prevalence of </w:t>
      </w:r>
      <w:r w:rsidRPr="00B90ED4">
        <w:rPr>
          <w:rStyle w:val="A8"/>
          <w:rFonts w:ascii="Times New Roman" w:hAnsi="Times New Roman" w:cs="Times New Roman"/>
          <w:i/>
          <w:sz w:val="24"/>
          <w:szCs w:val="24"/>
        </w:rPr>
        <w:t>Salmonella</w:t>
      </w:r>
      <w:r w:rsidRPr="00B90ED4">
        <w:rPr>
          <w:rStyle w:val="A8"/>
          <w:rFonts w:ascii="Times New Roman" w:hAnsi="Times New Roman" w:cs="Times New Roman"/>
          <w:sz w:val="24"/>
          <w:szCs w:val="24"/>
        </w:rPr>
        <w:t xml:space="preserve"> spp</w:t>
      </w:r>
      <w:r>
        <w:rPr>
          <w:rStyle w:val="A8"/>
          <w:rFonts w:ascii="Times New Roman" w:hAnsi="Times New Roman" w:cs="Times New Roman"/>
          <w:sz w:val="24"/>
          <w:szCs w:val="24"/>
        </w:rPr>
        <w:t xml:space="preserve"> was somewhat higher in adult goats compare to the young which is supported by Zaman et al.</w:t>
      </w:r>
      <w:r w:rsidR="00ED158B">
        <w:rPr>
          <w:rStyle w:val="A8"/>
          <w:rFonts w:ascii="Times New Roman" w:hAnsi="Times New Roman" w:cs="Times New Roman"/>
          <w:sz w:val="24"/>
          <w:szCs w:val="24"/>
        </w:rPr>
        <w:t xml:space="preserve"> (2018)</w:t>
      </w:r>
      <w:r>
        <w:rPr>
          <w:rStyle w:val="A8"/>
          <w:rFonts w:ascii="Times New Roman" w:hAnsi="Times New Roman" w:cs="Times New Roman"/>
          <w:sz w:val="24"/>
          <w:szCs w:val="24"/>
        </w:rPr>
        <w:t xml:space="preserve"> but in contrast to the findings of another study </w:t>
      </w:r>
      <w:r w:rsidR="0016583B">
        <w:rPr>
          <w:rStyle w:val="A8"/>
          <w:rFonts w:ascii="Times New Roman" w:hAnsi="Times New Roman" w:cs="Times New Roman"/>
          <w:sz w:val="24"/>
          <w:szCs w:val="24"/>
        </w:rPr>
        <w:fldChar w:fldCharType="begin"/>
      </w:r>
      <w:r>
        <w:rPr>
          <w:rStyle w:val="A8"/>
          <w:rFonts w:ascii="Times New Roman" w:hAnsi="Times New Roman" w:cs="Times New Roman"/>
          <w:sz w:val="24"/>
          <w:szCs w:val="24"/>
        </w:rPr>
        <w:instrText xml:space="preserve"> ADDIN EN.CITE &lt;EndNote&gt;&lt;Cite&gt;&lt;Author&gt;Zaman&lt;/Author&gt;&lt;Year&gt;2018&lt;/Year&gt;&lt;RecNum&gt;1692&lt;/RecNum&gt;&lt;DisplayText&gt;(Zaman et al., 2018)&lt;/DisplayText&gt;&lt;record&gt;&lt;rec-number&gt;1692&lt;/rec-number&gt;&lt;foreign-keys&gt;&lt;key app="EN" db-id="50wxdpzd9vd5r7e9t5b595djrfpttrxw9avp"&gt;1692&lt;/key&gt;&lt;/foreign-keys&gt;&lt;ref-type name="Journal Article"&gt;17&lt;/ref-type&gt;&lt;contributors&gt;&lt;authors&gt;&lt;author&gt;Zaman, Sharmin&lt;/author&gt;&lt;author&gt;Ahad, Abdul&lt;/author&gt;&lt;author&gt;Sarker, Md Samun&lt;/author&gt;&lt;/authors&gt;&lt;/contributors&gt;&lt;titles&gt;&lt;title&gt;Isolation and identification of buccal and intestinal bacteria in goats in Chittagong, Bangladesh&lt;/title&gt;&lt;secondary-title&gt;Int. J. Adv. Res. Biol. Sci&lt;/secondary-title&gt;&lt;/titles&gt;&lt;periodical&gt;&lt;full-title&gt;Int. J. Adv. Res. Biol. Sci&lt;/full-title&gt;&lt;/periodical&gt;&lt;pages&gt;64-71&lt;/pages&gt;&lt;volume&gt;5&lt;/volume&gt;&lt;number&gt;4&lt;/number&gt;&lt;dates&gt;&lt;year&gt;2018&lt;/year&gt;&lt;/dates&gt;&lt;urls&gt;&lt;/urls&gt;&lt;/record&gt;&lt;/Cite&gt;&lt;/EndNote&gt;</w:instrText>
      </w:r>
      <w:r w:rsidR="0016583B">
        <w:rPr>
          <w:rStyle w:val="A8"/>
          <w:rFonts w:ascii="Times New Roman" w:hAnsi="Times New Roman" w:cs="Times New Roman"/>
          <w:sz w:val="24"/>
          <w:szCs w:val="24"/>
        </w:rPr>
        <w:fldChar w:fldCharType="separate"/>
      </w:r>
      <w:r w:rsidR="00ED158B" w:rsidRPr="00ED158B">
        <w:rPr>
          <w:rStyle w:val="A8"/>
          <w:rFonts w:ascii="Times New Roman" w:hAnsi="Times New Roman" w:cs="Times New Roman"/>
          <w:sz w:val="24"/>
          <w:szCs w:val="24"/>
        </w:rPr>
        <w:t xml:space="preserve"> </w:t>
      </w:r>
      <w:r w:rsidR="004C0FA6">
        <w:rPr>
          <w:rStyle w:val="A8"/>
          <w:rFonts w:ascii="Times New Roman" w:hAnsi="Times New Roman" w:cs="Times New Roman"/>
          <w:sz w:val="24"/>
          <w:szCs w:val="24"/>
        </w:rPr>
        <w:t>(</w:t>
      </w:r>
      <w:r w:rsidR="00ED158B" w:rsidRPr="00ED158B">
        <w:rPr>
          <w:rStyle w:val="A8"/>
          <w:rFonts w:ascii="Times New Roman" w:hAnsi="Times New Roman" w:cs="Times New Roman"/>
          <w:sz w:val="24"/>
          <w:szCs w:val="24"/>
        </w:rPr>
        <w:t>Saha et al.</w:t>
      </w:r>
      <w:r w:rsidR="004C0FA6">
        <w:rPr>
          <w:rStyle w:val="A8"/>
          <w:rFonts w:ascii="Times New Roman" w:hAnsi="Times New Roman" w:cs="Times New Roman"/>
          <w:sz w:val="24"/>
          <w:szCs w:val="24"/>
        </w:rPr>
        <w:t>,</w:t>
      </w:r>
      <w:r w:rsidR="00ED158B" w:rsidRPr="00ED158B">
        <w:rPr>
          <w:rStyle w:val="A8"/>
          <w:rFonts w:ascii="Times New Roman" w:hAnsi="Times New Roman" w:cs="Times New Roman"/>
          <w:sz w:val="24"/>
          <w:szCs w:val="24"/>
        </w:rPr>
        <w:t xml:space="preserve"> 2014)</w:t>
      </w:r>
      <w:r w:rsidR="0016583B">
        <w:rPr>
          <w:rStyle w:val="A8"/>
          <w:rFonts w:ascii="Times New Roman" w:hAnsi="Times New Roman" w:cs="Times New Roman"/>
          <w:sz w:val="24"/>
          <w:szCs w:val="24"/>
        </w:rPr>
        <w:fldChar w:fldCharType="end"/>
      </w:r>
      <w:r w:rsidR="00ED158B">
        <w:rPr>
          <w:rStyle w:val="A8"/>
          <w:rFonts w:ascii="Times New Roman" w:hAnsi="Times New Roman" w:cs="Times New Roman"/>
          <w:sz w:val="24"/>
          <w:szCs w:val="24"/>
        </w:rPr>
        <w:t xml:space="preserve"> </w:t>
      </w:r>
      <w:r>
        <w:rPr>
          <w:rStyle w:val="A8"/>
          <w:rFonts w:ascii="Times New Roman" w:hAnsi="Times New Roman" w:cs="Times New Roman"/>
          <w:sz w:val="24"/>
          <w:szCs w:val="24"/>
        </w:rPr>
        <w:t xml:space="preserve">. This study also identified the source of animals as a potential risk factor (OR= 3.1, familly versus farm), family livestock are much more susceptible to salmonellosis due to poor hygienic management in the family compare to farm which is similar to the findings previously reported </w:t>
      </w:r>
      <w:r w:rsidR="0016583B">
        <w:rPr>
          <w:rStyle w:val="A8"/>
          <w:rFonts w:ascii="Times New Roman" w:hAnsi="Times New Roman" w:cs="Times New Roman"/>
          <w:sz w:val="24"/>
          <w:szCs w:val="24"/>
        </w:rPr>
        <w:fldChar w:fldCharType="begin"/>
      </w:r>
      <w:r>
        <w:rPr>
          <w:rStyle w:val="A8"/>
          <w:rFonts w:ascii="Times New Roman" w:hAnsi="Times New Roman" w:cs="Times New Roman"/>
          <w:sz w:val="24"/>
          <w:szCs w:val="24"/>
        </w:rPr>
        <w:instrText xml:space="preserve"> ADDIN EN.CITE &lt;EndNote&gt;&lt;Cite&gt;&lt;Author&gt;Chandra&lt;/Author&gt;&lt;Year&gt;2006&lt;/Year&gt;&lt;RecNum&gt;1694&lt;/RecNum&gt;&lt;DisplayText&gt;(Chandra et al., 2006)&lt;/DisplayText&gt;&lt;record&gt;&lt;rec-number&gt;1694&lt;/rec-number&gt;&lt;foreign-keys&gt;&lt;key app="EN" db-id="50wxdpzd9vd5r7e9t5b595djrfpttrxw9avp"&gt;1694&lt;/key&gt;&lt;/foreign-keys&gt;&lt;ref-type name="Journal Article"&gt;17&lt;/ref-type&gt;&lt;contributors&gt;&lt;authors&gt;&lt;author&gt;Chandra, Mudit&lt;/author&gt;&lt;author&gt;Singh, BR&lt;/author&gt;&lt;author&gt;Shankar, Hari&lt;/author&gt;&lt;author&gt;Agarwal, Meenu&lt;/author&gt;&lt;author&gt;Agrawal, Ravi Kant&lt;/author&gt;&lt;author&gt;Sharma, Gautam&lt;/author&gt;&lt;author&gt;Babu, N&lt;/author&gt;&lt;/authors&gt;&lt;/contributors&gt;&lt;titles&gt;&lt;title&gt;Study on prevalence of Salmonella infection in goats&lt;/title&gt;&lt;secondary-title&gt;Small Ruminant Research&lt;/secondary-title&gt;&lt;/titles&gt;&lt;periodical&gt;&lt;full-title&gt;Small Ruminant Research&lt;/full-title&gt;&lt;/periodical&gt;&lt;pages&gt;24-30&lt;/pages&gt;&lt;volume&gt;65&lt;/volume&gt;&lt;number&gt;1-2&lt;/number&gt;&lt;dates&gt;&lt;year&gt;2006&lt;/year&gt;&lt;/dates&gt;&lt;isbn&gt;0921-4488&lt;/isbn&gt;&lt;urls&gt;&lt;/urls&gt;&lt;/record&gt;&lt;/Cite&gt;&lt;/EndNote&gt;</w:instrText>
      </w:r>
      <w:r w:rsidR="0016583B">
        <w:rPr>
          <w:rStyle w:val="A8"/>
          <w:rFonts w:ascii="Times New Roman" w:hAnsi="Times New Roman" w:cs="Times New Roman"/>
          <w:sz w:val="24"/>
          <w:szCs w:val="24"/>
        </w:rPr>
        <w:fldChar w:fldCharType="separate"/>
      </w:r>
      <w:r>
        <w:rPr>
          <w:rStyle w:val="A8"/>
          <w:rFonts w:ascii="Times New Roman" w:hAnsi="Times New Roman" w:cs="Times New Roman"/>
          <w:noProof/>
          <w:sz w:val="24"/>
          <w:szCs w:val="24"/>
        </w:rPr>
        <w:t>(</w:t>
      </w:r>
      <w:hyperlink w:anchor="_ENREF_23" w:tooltip="Chandra, 2006 #1696" w:history="1">
        <w:r>
          <w:rPr>
            <w:rStyle w:val="A8"/>
            <w:rFonts w:ascii="Times New Roman" w:hAnsi="Times New Roman" w:cs="Times New Roman"/>
            <w:noProof/>
            <w:sz w:val="24"/>
            <w:szCs w:val="24"/>
          </w:rPr>
          <w:t>Chandra et al., 2006</w:t>
        </w:r>
      </w:hyperlink>
      <w:r>
        <w:rPr>
          <w:rStyle w:val="A8"/>
          <w:rFonts w:ascii="Times New Roman" w:hAnsi="Times New Roman" w:cs="Times New Roman"/>
          <w:noProof/>
          <w:sz w:val="24"/>
          <w:szCs w:val="24"/>
        </w:rPr>
        <w:t>)</w:t>
      </w:r>
      <w:r w:rsidR="0016583B">
        <w:rPr>
          <w:rStyle w:val="A8"/>
          <w:rFonts w:ascii="Times New Roman" w:hAnsi="Times New Roman" w:cs="Times New Roman"/>
          <w:sz w:val="24"/>
          <w:szCs w:val="24"/>
        </w:rPr>
        <w:fldChar w:fldCharType="end"/>
      </w:r>
      <w:r>
        <w:rPr>
          <w:rStyle w:val="A8"/>
          <w:rFonts w:ascii="Times New Roman" w:hAnsi="Times New Roman" w:cs="Times New Roman"/>
          <w:sz w:val="24"/>
          <w:szCs w:val="24"/>
        </w:rPr>
        <w:t>.</w:t>
      </w:r>
    </w:p>
    <w:p w:rsidR="00EB0DD0" w:rsidRPr="00CB29FA" w:rsidRDefault="00EB0DD0" w:rsidP="00EB0DD0">
      <w:pPr>
        <w:autoSpaceDE w:val="0"/>
        <w:autoSpaceDN w:val="0"/>
        <w:adjustRightInd w:val="0"/>
        <w:spacing w:line="360" w:lineRule="auto"/>
        <w:jc w:val="both"/>
        <w:rPr>
          <w:rFonts w:ascii="Times New Roman" w:hAnsi="Times New Roman" w:cs="Times New Roman"/>
          <w:sz w:val="24"/>
          <w:szCs w:val="24"/>
        </w:rPr>
      </w:pPr>
      <w:r w:rsidRPr="00CB29FA">
        <w:rPr>
          <w:rFonts w:ascii="Times New Roman" w:hAnsi="Times New Roman" w:cs="Times New Roman"/>
          <w:sz w:val="24"/>
          <w:szCs w:val="24"/>
          <w:shd w:val="clear" w:color="auto" w:fill="FFFFFF"/>
        </w:rPr>
        <w:t>Salmonellosis is one of important disease that cause</w:t>
      </w:r>
      <w:r>
        <w:rPr>
          <w:rFonts w:ascii="Times New Roman" w:hAnsi="Times New Roman" w:cs="Times New Roman"/>
          <w:sz w:val="24"/>
          <w:szCs w:val="24"/>
          <w:shd w:val="clear" w:color="auto" w:fill="FFFFFF"/>
        </w:rPr>
        <w:t>s</w:t>
      </w:r>
      <w:r w:rsidRPr="00CB29FA">
        <w:rPr>
          <w:rFonts w:ascii="Times New Roman" w:hAnsi="Times New Roman" w:cs="Times New Roman"/>
          <w:sz w:val="24"/>
          <w:szCs w:val="24"/>
          <w:shd w:val="clear" w:color="auto" w:fill="FFFFFF"/>
        </w:rPr>
        <w:t xml:space="preserve"> diarrhea in goats. </w:t>
      </w:r>
      <w:r w:rsidRPr="00CB29FA">
        <w:rPr>
          <w:rFonts w:ascii="Times New Roman" w:hAnsi="Times New Roman" w:cs="Times New Roman"/>
          <w:sz w:val="24"/>
          <w:szCs w:val="24"/>
        </w:rPr>
        <w:t xml:space="preserve">Three common conditions caused by </w:t>
      </w:r>
      <w:r w:rsidRPr="00CB29FA">
        <w:rPr>
          <w:rFonts w:ascii="Times New Roman" w:hAnsi="Times New Roman" w:cs="Times New Roman"/>
          <w:i/>
          <w:iCs/>
          <w:sz w:val="24"/>
          <w:szCs w:val="24"/>
        </w:rPr>
        <w:t xml:space="preserve">Salmonella </w:t>
      </w:r>
      <w:r w:rsidRPr="00CB29FA">
        <w:rPr>
          <w:rFonts w:ascii="Times New Roman" w:hAnsi="Times New Roman" w:cs="Times New Roman"/>
          <w:sz w:val="24"/>
          <w:szCs w:val="24"/>
        </w:rPr>
        <w:t>are gastroenteritis, enteric fever, and bacteremia.</w:t>
      </w:r>
      <w:r>
        <w:rPr>
          <w:rFonts w:ascii="Times New Roman" w:hAnsi="Times New Roman" w:cs="Times New Roman"/>
          <w:sz w:val="24"/>
          <w:szCs w:val="24"/>
        </w:rPr>
        <w:t xml:space="preserve"> In </w:t>
      </w:r>
      <w:r>
        <w:rPr>
          <w:rFonts w:ascii="Times New Roman" w:eastAsia="Times New Roman" w:hAnsi="Times New Roman" w:cs="Times New Roman"/>
          <w:sz w:val="24"/>
          <w:szCs w:val="24"/>
        </w:rPr>
        <w:t>this study, fever, anorexia, dehydration and m</w:t>
      </w:r>
      <w:r w:rsidRPr="00D629FE">
        <w:rPr>
          <w:rFonts w:ascii="Times New Roman" w:eastAsia="Times New Roman" w:hAnsi="Times New Roman" w:cs="Times New Roman"/>
          <w:sz w:val="24"/>
          <w:szCs w:val="24"/>
        </w:rPr>
        <w:t xml:space="preserve">ucus in </w:t>
      </w:r>
      <w:r w:rsidR="00491CFA">
        <w:rPr>
          <w:rFonts w:ascii="Times New Roman" w:eastAsia="Times New Roman" w:hAnsi="Times New Roman" w:cs="Times New Roman"/>
          <w:sz w:val="24"/>
          <w:szCs w:val="24"/>
        </w:rPr>
        <w:t>feces were</w:t>
      </w:r>
      <w:r>
        <w:rPr>
          <w:rFonts w:ascii="Times New Roman" w:eastAsia="Times New Roman" w:hAnsi="Times New Roman" w:cs="Times New Roman"/>
          <w:sz w:val="24"/>
          <w:szCs w:val="24"/>
        </w:rPr>
        <w:t xml:space="preserve"> most commonly encountered in goat infected with salmonella but there were few other signs that were also observed. Clinical signs recorded in this study is accordance with signs mentioned by Blood and </w:t>
      </w:r>
      <w:r w:rsidRPr="00ED7920">
        <w:rPr>
          <w:rFonts w:ascii="Times New Roman" w:eastAsia="Times New Roman" w:hAnsi="Times New Roman" w:cs="Times New Roman"/>
          <w:sz w:val="24"/>
          <w:szCs w:val="24"/>
        </w:rPr>
        <w:t>Radostits</w:t>
      </w:r>
      <w:r>
        <w:rPr>
          <w:rFonts w:ascii="Times New Roman" w:eastAsia="Times New Roman" w:hAnsi="Times New Roman" w:cs="Times New Roman"/>
          <w:sz w:val="24"/>
          <w:szCs w:val="24"/>
        </w:rPr>
        <w:t xml:space="preserve">  </w:t>
      </w:r>
      <w:r w:rsidR="0016583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&lt;EndNote&gt;&lt;Cite&gt;&lt;Author&gt;Radostits&lt;/Author&gt;&lt;Year&gt;2007&lt;/Year&gt;&lt;RecNum&gt;1695&lt;/RecNum&gt;&lt;DisplayText&gt;(Radostits et al., 2007)&lt;/DisplayText&gt;&lt;record&gt;&lt;rec-number&gt;1695&lt;/rec-number&gt;&lt;foreign-keys&gt;&lt;key app="EN" db-id="50wxdpzd9vd5r7e9t5b595djrfpttrxw9avp"&gt;1695&lt;/key&gt;&lt;/foreign-keys&gt;&lt;ref-type name="Journal Article"&gt;17&lt;/ref-type&gt;&lt;contributors&gt;&lt;authors&gt;&lt;author&gt;Radostits, OM&lt;/author&gt;&lt;author&gt;Gay, C&lt;/author&gt;&lt;author&gt;Hinchcliff, Kenneth W&lt;/author&gt;&lt;author&gt;Constable, Peter D&lt;/author&gt;&lt;/authors&gt;&lt;/contributors&gt;&lt;titles&gt;&lt;title&gt;A textbook of the diseases of cattle, sheep, goats, pigs and horses&lt;/title&gt;&lt;secondary-title&gt;Veterinary Medicine 10th edition Bailliere, Tindall, London, UK&lt;/secondary-title&gt;&lt;/titles&gt;&lt;periodical&gt;&lt;full-title&gt;Veterinary Medicine 10th edition Bailliere, Tindall, London, UK&lt;/full-title&gt;&lt;/periodical&gt;&lt;pages&gt;1576-1580&lt;/pages&gt;&lt;dates&gt;&lt;year&gt;2007&lt;/year&gt;&lt;/dates&gt;&lt;urls&gt;&lt;/urls&gt;&lt;/record&gt;&lt;/Cite&gt;&lt;/EndNote&gt;</w:instrText>
      </w:r>
      <w:r w:rsidR="0016583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111" w:tooltip="Radostits, 2007 #1673" w:history="1">
        <w:r>
          <w:rPr>
            <w:rFonts w:ascii="Times New Roman" w:eastAsia="Times New Roman" w:hAnsi="Times New Roman" w:cs="Times New Roman"/>
            <w:noProof/>
            <w:sz w:val="24"/>
            <w:szCs w:val="24"/>
          </w:rPr>
          <w:t>Radostits et al., 2007</w:t>
        </w:r>
      </w:hyperlink>
      <w:r>
        <w:rPr>
          <w:rFonts w:ascii="Times New Roman" w:eastAsia="Times New Roman" w:hAnsi="Times New Roman" w:cs="Times New Roman"/>
          <w:noProof/>
          <w:sz w:val="24"/>
          <w:szCs w:val="24"/>
        </w:rPr>
        <w:t>)</w:t>
      </w:r>
      <w:r w:rsidR="0016583B">
        <w:rPr>
          <w:rFonts w:ascii="Times New Roman" w:eastAsia="Times New Roman" w:hAnsi="Times New Roman" w:cs="Times New Roman"/>
          <w:sz w:val="24"/>
          <w:szCs w:val="24"/>
        </w:rPr>
        <w:fldChar w:fldCharType="end"/>
      </w:r>
    </w:p>
    <w:p w:rsidR="00EB0DD0" w:rsidRPr="0032536E" w:rsidRDefault="00EB0DD0" w:rsidP="00EB0DD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Salmonella isolates were tested against ten antibiotics of different groups. Highest sensitivity of Ciprofloxacin indicates that fluoroquinolone still be the first choice of salmonella infected patient. Chloramphenicol was also suggested as a drug of choice in salmonellosis in goats </w:t>
      </w:r>
      <w:r w:rsidR="0016583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&lt;EndNote&gt;&lt;Cite&gt;&lt;Author&gt;Chandra&lt;/Author&gt;&lt;Year&gt;2006&lt;/Year&gt;&lt;RecNum&gt;1696&lt;/RecNum&gt;&lt;DisplayText&gt;(Chandra et al., 2006)&lt;/DisplayText&gt;&lt;record&gt;&lt;rec-number&gt;1696&lt;/rec-number&gt;&lt;foreign-keys&gt;&lt;key app="EN" db-id="50wxdpzd9vd5r7e9t5b595djrfpttrxw9avp"&gt;1696&lt;/key&gt;&lt;/foreign-keys&gt;&lt;ref-type name="Journal Article"&gt;17&lt;/ref-type&gt;&lt;contributors&gt;&lt;authors&gt;&lt;author&gt;Chandra, Mudit&lt;/author&gt;&lt;author&gt;Singh, BR&lt;/author&gt;&lt;author&gt;Shankar, Hari&lt;/author&gt;&lt;author&gt;Agarwal, Meenu&lt;/author&gt;&lt;author&gt;Agrawal, Ravi Kant&lt;/author&gt;&lt;author&gt;Sharma, Gautam&lt;/author&gt;&lt;author&gt;Babu, N&lt;/author&gt;&lt;/authors&gt;&lt;/contributors&gt;&lt;titles&gt;&lt;title&gt;Study on prevalence of Salmonella infection in goats&lt;/title&gt;&lt;secondary-title&gt;Small Ruminant Research&lt;/secondary-title&gt;&lt;/titles&gt;&lt;periodical&gt;&lt;full-title&gt;Small Ruminant Research&lt;/full-title&gt;&lt;/periodical&gt;&lt;pages&gt;24-30&lt;/pages&gt;&lt;volume&gt;65&lt;/volume&gt;&lt;number&gt;1-2&lt;/number&gt;&lt;dates&gt;&lt;year&gt;2006&lt;/year&gt;&lt;/dates&gt;&lt;isbn&gt;0921-4488&lt;/isbn&gt;&lt;urls&gt;&lt;/urls&gt;&lt;/record&gt;&lt;/Cite&gt;&lt;/EndNote&gt;</w:instrText>
      </w:r>
      <w:r w:rsidR="0016583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23" w:tooltip="Chandra, 2006 #1696" w:history="1">
        <w:r>
          <w:rPr>
            <w:rFonts w:ascii="Times New Roman" w:eastAsia="Times New Roman" w:hAnsi="Times New Roman" w:cs="Times New Roman"/>
            <w:noProof/>
            <w:sz w:val="24"/>
            <w:szCs w:val="24"/>
          </w:rPr>
          <w:t>Chandra et al., 2006</w:t>
        </w:r>
      </w:hyperlink>
      <w:r>
        <w:rPr>
          <w:rFonts w:ascii="Times New Roman" w:eastAsia="Times New Roman" w:hAnsi="Times New Roman" w:cs="Times New Roman"/>
          <w:noProof/>
          <w:sz w:val="24"/>
          <w:szCs w:val="24"/>
        </w:rPr>
        <w:t>)</w:t>
      </w:r>
      <w:r w:rsidR="0016583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 In this study Salmonellae isolates were highly sensitive to Ciprofloxacin, Cefotaxime and Sulfamethoxazole, intermediately sensitive against Gentamycin and Doxycycline and resistant against Penicillin, Amoxicillin and Tetracycline which is close to the several findings reported in home and abroad  </w:t>
      </w:r>
      <w:r w:rsidR="0016583B">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&lt;EndNote&gt;&lt;Cite&gt;&lt;Author&gt;Saha&lt;/Author&gt;&lt;Year&gt;2013&lt;/Year&gt;&lt;RecNum&gt;1697&lt;/RecNum&gt;&lt;DisplayText&gt;(Ferede et al., 2015; Saha, Paul, Abdussamad, &amp;amp; Khan, 2013)&lt;/DisplayText&gt;&lt;record&gt;&lt;rec-number&gt;1697&lt;/rec-number&gt;&lt;foreign-keys&gt;&lt;key app="EN" db-id="50wxdpzd9vd5r7e9t5b595djrfpttrxw9avp"&gt;1697&lt;/key&gt;&lt;/foreign-keys&gt;&lt;ref-type name="Journal Article"&gt;17&lt;/ref-type&gt;&lt;contributors&gt;&lt;authors&gt;&lt;author&gt;Saha, Gobindha Kumar&lt;/author&gt;&lt;author&gt;Paul, Ashit Kumar&lt;/author&gt;&lt;author&gt;Abdussamad, M&lt;/author&gt;&lt;author&gt;Khan, M Shahidur Rahman&lt;/author&gt;&lt;/authors&gt;&lt;/contributors&gt;&lt;titles&gt;&lt;title&gt;Epidemiological Investigation and Antibiotic Sensitivity of Salmonellosis in Goats at the Selected Areas of Bangladesh&lt;/title&gt;&lt;secondary-title&gt;Journal of Embryo Transfer&lt;/secondary-title&gt;&lt;/titles&gt;&lt;periodical&gt;&lt;full-title&gt;Journal of Embryo Transfer&lt;/full-title&gt;&lt;/periodical&gt;&lt;volume&gt;28&lt;/volume&gt;&lt;dates&gt;&lt;year&gt;2013&lt;/year&gt;&lt;/dates&gt;&lt;isbn&gt;1225-4991&lt;/isbn&gt;&lt;urls&gt;&lt;/urls&gt;&lt;/record&gt;&lt;/Cite&gt;&lt;Cite&gt;&lt;Author&gt;Ferede&lt;/Author&gt;&lt;Year&gt;2015&lt;/Year&gt;&lt;RecNum&gt;1698&lt;/RecNum&gt;&lt;record&gt;&lt;rec-number&gt;1698&lt;/rec-number&gt;&lt;foreign-keys&gt;&lt;key app="EN" db-id="50wxdpzd9vd5r7e9t5b595djrfpttrxw9avp"&gt;1698&lt;/key&gt;&lt;/foreign-keys&gt;&lt;ref-type name="Journal Article"&gt;17&lt;/ref-type&gt;&lt;contributors&gt;&lt;authors&gt;&lt;author&gt;Ferede, Beshatu&lt;/author&gt;&lt;author&gt;Desissa, Fanta&lt;/author&gt;&lt;author&gt;Feleke, Aklilu&lt;/author&gt;&lt;author&gt;Tadesse, Getachew&lt;/author&gt;&lt;author&gt;Moje, Nebyu&lt;/author&gt;&lt;/authors&gt;&lt;/contributors&gt;&lt;titles&gt;&lt;title&gt;Prevalence and antimicrobial susceptibility of Salmonella isolates from apparently healthy slaughtered goats at Dire Dawa municipal abattoir, Eastern Ethiopia&lt;/title&gt;&lt;secondary-title&gt;Journal of Microbiology and Antimicrobials&lt;/secondary-title&gt;&lt;/titles&gt;&lt;periodical&gt;&lt;full-title&gt;Journal of Microbiology and Antimicrobials&lt;/full-title&gt;&lt;/periodical&gt;&lt;pages&gt;1-5&lt;/pages&gt;&lt;volume&gt;7&lt;/volume&gt;&lt;number&gt;1&lt;/number&gt;&lt;dates&gt;&lt;year&gt;2015&lt;/year&gt;&lt;/dates&gt;&lt;isbn&gt;2141-2308&lt;/isbn&gt;&lt;urls&gt;&lt;/urls&gt;&lt;/record&gt;&lt;/Cite&gt;&lt;/EndNote&gt;</w:instrText>
      </w:r>
      <w:r w:rsidR="0016583B">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hyperlink w:anchor="_ENREF_42" w:tooltip="Ferede, 2015 #1698" w:history="1">
        <w:r>
          <w:rPr>
            <w:rFonts w:ascii="Times New Roman" w:eastAsia="Times New Roman" w:hAnsi="Times New Roman" w:cs="Times New Roman"/>
            <w:noProof/>
            <w:sz w:val="24"/>
            <w:szCs w:val="24"/>
          </w:rPr>
          <w:t>Ferede et al., 2015</w:t>
        </w:r>
      </w:hyperlink>
      <w:r>
        <w:rPr>
          <w:rFonts w:ascii="Times New Roman" w:eastAsia="Times New Roman" w:hAnsi="Times New Roman" w:cs="Times New Roman"/>
          <w:noProof/>
          <w:sz w:val="24"/>
          <w:szCs w:val="24"/>
        </w:rPr>
        <w:t xml:space="preserve">; </w:t>
      </w:r>
      <w:hyperlink w:anchor="_ENREF_118" w:tooltip="Saha, 2013 #1697" w:history="1">
        <w:r>
          <w:rPr>
            <w:rFonts w:ascii="Times New Roman" w:eastAsia="Times New Roman" w:hAnsi="Times New Roman" w:cs="Times New Roman"/>
            <w:noProof/>
            <w:sz w:val="24"/>
            <w:szCs w:val="24"/>
          </w:rPr>
          <w:t>Saha</w:t>
        </w:r>
        <w:r w:rsidR="009D3677">
          <w:rPr>
            <w:rFonts w:ascii="Times New Roman" w:eastAsia="Times New Roman" w:hAnsi="Times New Roman" w:cs="Times New Roman"/>
            <w:noProof/>
            <w:sz w:val="24"/>
            <w:szCs w:val="24"/>
          </w:rPr>
          <w:t xml:space="preserve"> et al.,</w:t>
        </w:r>
        <w:r>
          <w:rPr>
            <w:rFonts w:ascii="Times New Roman" w:eastAsia="Times New Roman" w:hAnsi="Times New Roman" w:cs="Times New Roman"/>
            <w:noProof/>
            <w:sz w:val="24"/>
            <w:szCs w:val="24"/>
          </w:rPr>
          <w:t>, 2013</w:t>
        </w:r>
      </w:hyperlink>
      <w:r>
        <w:rPr>
          <w:rFonts w:ascii="Times New Roman" w:eastAsia="Times New Roman" w:hAnsi="Times New Roman" w:cs="Times New Roman"/>
          <w:noProof/>
          <w:sz w:val="24"/>
          <w:szCs w:val="24"/>
        </w:rPr>
        <w:t>)</w:t>
      </w:r>
      <w:r w:rsidR="0016583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AC5DA9" w:rsidRDefault="00AC5DA9"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EB0DD0" w:rsidRDefault="00EB0DD0" w:rsidP="005F6FA1">
      <w:pPr>
        <w:spacing w:line="360" w:lineRule="auto"/>
        <w:jc w:val="both"/>
        <w:rPr>
          <w:rFonts w:ascii="Times New Roman" w:hAnsi="Times New Roman" w:cs="Times New Roman"/>
          <w:sz w:val="24"/>
          <w:szCs w:val="24"/>
        </w:rPr>
      </w:pPr>
    </w:p>
    <w:p w:rsidR="008477FA" w:rsidRPr="00F54C68" w:rsidRDefault="008477FA" w:rsidP="00224A39">
      <w:pPr>
        <w:pStyle w:val="Heading1"/>
        <w:spacing w:after="240"/>
      </w:pPr>
      <w:bookmarkStart w:id="156" w:name="_Toc525559280"/>
      <w:r>
        <w:t>Chapter-6</w:t>
      </w:r>
      <w:r w:rsidRPr="00AB6B4B">
        <w:t xml:space="preserve">: </w:t>
      </w:r>
      <w:r w:rsidRPr="0072142E">
        <w:rPr>
          <w:rFonts w:eastAsia="Times New Roman"/>
          <w:color w:val="000000"/>
        </w:rPr>
        <w:t>Conclusio</w:t>
      </w:r>
      <w:r>
        <w:rPr>
          <w:rFonts w:eastAsia="Times New Roman"/>
          <w:color w:val="000000"/>
        </w:rPr>
        <w:t>n</w:t>
      </w:r>
      <w:bookmarkEnd w:id="156"/>
    </w:p>
    <w:p w:rsidR="00491CFA" w:rsidRPr="0025013F" w:rsidRDefault="008477FA" w:rsidP="00224A39">
      <w:pPr>
        <w:spacing w:after="240" w:line="360" w:lineRule="auto"/>
        <w:ind w:left="4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Infectious</w:t>
      </w:r>
      <w:r w:rsidRPr="0072142E">
        <w:rPr>
          <w:rFonts w:ascii="Times New Roman" w:eastAsia="Times New Roman" w:hAnsi="Times New Roman" w:cs="Times New Roman"/>
          <w:color w:val="000000"/>
          <w:sz w:val="24"/>
          <w:szCs w:val="24"/>
        </w:rPr>
        <w:t xml:space="preserve"> diseases are </w:t>
      </w:r>
      <w:r w:rsidRPr="0072142E">
        <w:rPr>
          <w:rFonts w:ascii="Times New Roman" w:hAnsi="Times New Roman" w:cs="Times New Roman"/>
          <w:sz w:val="24"/>
          <w:szCs w:val="24"/>
        </w:rPr>
        <w:t xml:space="preserve">important constraint </w:t>
      </w:r>
      <w:r w:rsidR="00763184">
        <w:rPr>
          <w:rFonts w:ascii="Times New Roman" w:hAnsi="Times New Roman" w:cs="Times New Roman"/>
          <w:sz w:val="24"/>
          <w:szCs w:val="24"/>
        </w:rPr>
        <w:t>for</w:t>
      </w:r>
      <w:r w:rsidRPr="0072142E">
        <w:rPr>
          <w:rFonts w:ascii="Times New Roman" w:hAnsi="Times New Roman" w:cs="Times New Roman"/>
          <w:sz w:val="24"/>
          <w:szCs w:val="24"/>
        </w:rPr>
        <w:t xml:space="preserve"> development of goat farming in Bangladesh.</w:t>
      </w:r>
      <w:r>
        <w:rPr>
          <w:rFonts w:ascii="Times New Roman" w:hAnsi="Times New Roman" w:cs="Times New Roman"/>
          <w:sz w:val="24"/>
          <w:szCs w:val="24"/>
        </w:rPr>
        <w:t xml:space="preserve"> In this study, overall prevalence of </w:t>
      </w:r>
      <w:r w:rsidRPr="0072142E">
        <w:rPr>
          <w:rFonts w:ascii="Times New Roman" w:hAnsi="Times New Roman" w:cs="Times New Roman"/>
          <w:i/>
          <w:sz w:val="24"/>
          <w:szCs w:val="24"/>
        </w:rPr>
        <w:t>Staphylococcus</w:t>
      </w:r>
      <w:r w:rsidRPr="00FD4757">
        <w:rPr>
          <w:rFonts w:ascii="Times New Roman" w:eastAsia="Times New Roman" w:hAnsi="Times New Roman" w:cs="Times New Roman"/>
          <w:i/>
          <w:color w:val="000000"/>
          <w:sz w:val="24"/>
          <w:szCs w:val="24"/>
        </w:rPr>
        <w:t xml:space="preserve"> aureus</w:t>
      </w:r>
      <w:r>
        <w:rPr>
          <w:rFonts w:ascii="Times New Roman" w:hAnsi="Times New Roman" w:cs="Times New Roman"/>
          <w:sz w:val="24"/>
          <w:szCs w:val="24"/>
        </w:rPr>
        <w:t xml:space="preserve">, </w:t>
      </w:r>
      <w:r w:rsidRPr="00FD4757">
        <w:rPr>
          <w:rFonts w:ascii="Times New Roman" w:eastAsia="Times New Roman" w:hAnsi="Times New Roman" w:cs="Times New Roman"/>
          <w:i/>
          <w:color w:val="000000"/>
          <w:sz w:val="24"/>
          <w:szCs w:val="24"/>
        </w:rPr>
        <w:t>Clostridium perfringens</w:t>
      </w:r>
      <w:r w:rsidR="00ED158B">
        <w:rPr>
          <w:rFonts w:ascii="Times New Roman" w:eastAsia="Times New Roman" w:hAnsi="Times New Roman" w:cs="Times New Roman"/>
          <w:i/>
          <w:color w:val="000000"/>
          <w:sz w:val="24"/>
          <w:szCs w:val="24"/>
        </w:rPr>
        <w:t>, Li</w:t>
      </w:r>
      <w:r>
        <w:rPr>
          <w:rFonts w:ascii="Times New Roman" w:eastAsia="Times New Roman" w:hAnsi="Times New Roman" w:cs="Times New Roman"/>
          <w:i/>
          <w:color w:val="000000"/>
          <w:sz w:val="24"/>
          <w:szCs w:val="24"/>
        </w:rPr>
        <w:t>steria</w:t>
      </w:r>
      <w:r w:rsidRPr="00FD4757">
        <w:rPr>
          <w:rFonts w:ascii="Times New Roman" w:eastAsia="Times New Roman" w:hAnsi="Times New Roman" w:cs="Times New Roman"/>
          <w:i/>
          <w:color w:val="000000"/>
          <w:sz w:val="24"/>
          <w:szCs w:val="24"/>
        </w:rPr>
        <w:t xml:space="preserve"> monocytogene</w:t>
      </w:r>
      <w:r>
        <w:rPr>
          <w:rFonts w:ascii="Times New Roman" w:eastAsia="Times New Roman" w:hAnsi="Times New Roman" w:cs="Times New Roman"/>
          <w:i/>
          <w:color w:val="000000"/>
          <w:sz w:val="24"/>
          <w:szCs w:val="24"/>
        </w:rPr>
        <w:t>s</w:t>
      </w:r>
      <w:r>
        <w:rPr>
          <w:rFonts w:ascii="Times New Roman" w:hAnsi="Times New Roman" w:cs="Times New Roman"/>
          <w:sz w:val="24"/>
          <w:szCs w:val="24"/>
        </w:rPr>
        <w:t xml:space="preserve"> and </w:t>
      </w:r>
      <w:r w:rsidRPr="00FD4757">
        <w:rPr>
          <w:rFonts w:ascii="Times New Roman" w:eastAsia="Times New Roman" w:hAnsi="Times New Roman" w:cs="Times New Roman"/>
          <w:i/>
          <w:color w:val="000000"/>
          <w:sz w:val="24"/>
          <w:szCs w:val="24"/>
        </w:rPr>
        <w:t>Salmonella</w:t>
      </w:r>
      <w:r>
        <w:rPr>
          <w:rFonts w:ascii="Times New Roman" w:hAnsi="Times New Roman" w:cs="Times New Roman"/>
          <w:sz w:val="24"/>
          <w:szCs w:val="24"/>
        </w:rPr>
        <w:t xml:space="preserve"> spp. In goat were recorded as 11.5%, 3.5%, 1% and 20.5%</w:t>
      </w:r>
      <w:r w:rsidR="00ED158B">
        <w:rPr>
          <w:rFonts w:ascii="Times New Roman" w:hAnsi="Times New Roman" w:cs="Times New Roman"/>
          <w:sz w:val="24"/>
          <w:szCs w:val="24"/>
        </w:rPr>
        <w:t>,</w:t>
      </w:r>
      <w:r>
        <w:rPr>
          <w:rFonts w:ascii="Times New Roman" w:hAnsi="Times New Roman" w:cs="Times New Roman"/>
          <w:sz w:val="24"/>
          <w:szCs w:val="24"/>
        </w:rPr>
        <w:t xml:space="preserve"> respectively. Females were found to be more susceptible to </w:t>
      </w:r>
      <w:r w:rsidRPr="0072142E">
        <w:rPr>
          <w:rFonts w:ascii="Times New Roman" w:hAnsi="Times New Roman" w:cs="Times New Roman"/>
          <w:i/>
          <w:sz w:val="24"/>
          <w:szCs w:val="24"/>
        </w:rPr>
        <w:t>Staphylococcus</w:t>
      </w:r>
      <w:r w:rsidRPr="00FD4757">
        <w:rPr>
          <w:rFonts w:ascii="Times New Roman" w:eastAsia="Times New Roman" w:hAnsi="Times New Roman" w:cs="Times New Roman"/>
          <w:i/>
          <w:color w:val="000000"/>
          <w:sz w:val="24"/>
          <w:szCs w:val="24"/>
        </w:rPr>
        <w:t xml:space="preserve"> aureus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infection in goats than male. Male goats and Cross breeds acted as potential risk factors and significantly higher contribution to the occurrence of </w:t>
      </w:r>
      <w:r w:rsidRPr="00FD4757">
        <w:rPr>
          <w:rFonts w:ascii="Times New Roman" w:eastAsia="Times New Roman" w:hAnsi="Times New Roman" w:cs="Times New Roman"/>
          <w:i/>
          <w:color w:val="000000"/>
          <w:sz w:val="24"/>
          <w:szCs w:val="24"/>
        </w:rPr>
        <w:t>Clostridium perfringens</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infecton. Black Bengal and Cross breeds along with family goats had significantly higher contribution to the occurrence of salmonellosis in goats. Ciprofloxacin found sensitive against </w:t>
      </w:r>
      <w:r w:rsidRPr="0072142E">
        <w:rPr>
          <w:rFonts w:ascii="Times New Roman" w:hAnsi="Times New Roman" w:cs="Times New Roman"/>
          <w:i/>
          <w:sz w:val="24"/>
          <w:szCs w:val="24"/>
        </w:rPr>
        <w:t>Staphylococcus</w:t>
      </w:r>
      <w:r w:rsidRPr="00FD4757">
        <w:rPr>
          <w:rFonts w:ascii="Times New Roman" w:eastAsia="Times New Roman" w:hAnsi="Times New Roman" w:cs="Times New Roman"/>
          <w:i/>
          <w:color w:val="000000"/>
          <w:sz w:val="24"/>
          <w:szCs w:val="24"/>
        </w:rPr>
        <w:t xml:space="preserve"> aureus</w:t>
      </w:r>
      <w:r>
        <w:rPr>
          <w:rFonts w:ascii="Times New Roman" w:eastAsia="Times New Roman" w:hAnsi="Times New Roman" w:cs="Times New Roman"/>
          <w:color w:val="000000"/>
          <w:sz w:val="24"/>
          <w:szCs w:val="24"/>
        </w:rPr>
        <w:t xml:space="preserve"> (44%) and </w:t>
      </w:r>
      <w:r w:rsidRPr="00FD4757">
        <w:rPr>
          <w:rFonts w:ascii="Times New Roman" w:eastAsia="Times New Roman" w:hAnsi="Times New Roman" w:cs="Times New Roman"/>
          <w:i/>
          <w:color w:val="000000"/>
          <w:sz w:val="24"/>
          <w:szCs w:val="24"/>
        </w:rPr>
        <w:t>Salmonella</w:t>
      </w:r>
      <w:r>
        <w:rPr>
          <w:rFonts w:ascii="Times New Roman" w:hAnsi="Times New Roman" w:cs="Times New Roman"/>
          <w:sz w:val="24"/>
          <w:szCs w:val="24"/>
        </w:rPr>
        <w:t xml:space="preserve"> spp. (54%) but resistant against </w:t>
      </w:r>
      <w:r w:rsidRPr="00FD4757">
        <w:rPr>
          <w:rFonts w:ascii="Times New Roman" w:eastAsia="Times New Roman" w:hAnsi="Times New Roman" w:cs="Times New Roman"/>
          <w:i/>
          <w:color w:val="000000"/>
          <w:sz w:val="24"/>
          <w:szCs w:val="24"/>
        </w:rPr>
        <w:t>Clostridium perfringens</w:t>
      </w:r>
      <w:r>
        <w:rPr>
          <w:rFonts w:ascii="Times New Roman" w:eastAsia="Times New Roman" w:hAnsi="Times New Roman" w:cs="Times New Roman"/>
          <w:color w:val="000000"/>
          <w:sz w:val="24"/>
          <w:szCs w:val="24"/>
        </w:rPr>
        <w:t xml:space="preserve"> (57%). Penicillin showed sensitive against </w:t>
      </w:r>
      <w:r w:rsidRPr="00FD4757">
        <w:rPr>
          <w:rFonts w:ascii="Times New Roman" w:eastAsia="Times New Roman" w:hAnsi="Times New Roman" w:cs="Times New Roman"/>
          <w:i/>
          <w:color w:val="000000"/>
          <w:sz w:val="24"/>
          <w:szCs w:val="24"/>
        </w:rPr>
        <w:t>Clostridium perfringens</w:t>
      </w:r>
      <w:r>
        <w:rPr>
          <w:rFonts w:ascii="Times New Roman" w:eastAsia="Times New Roman" w:hAnsi="Times New Roman" w:cs="Times New Roman"/>
          <w:i/>
          <w:color w:val="000000"/>
          <w:sz w:val="24"/>
          <w:szCs w:val="24"/>
        </w:rPr>
        <w:t xml:space="preserve"> </w:t>
      </w:r>
      <w:r w:rsidRPr="00F23C65">
        <w:rPr>
          <w:rFonts w:ascii="Times New Roman" w:eastAsia="Times New Roman" w:hAnsi="Times New Roman" w:cs="Times New Roman"/>
          <w:color w:val="000000"/>
          <w:sz w:val="24"/>
          <w:szCs w:val="24"/>
        </w:rPr>
        <w:t>(57%)</w:t>
      </w:r>
      <w:r>
        <w:rPr>
          <w:rFonts w:ascii="Times New Roman" w:eastAsia="Times New Roman" w:hAnsi="Times New Roman" w:cs="Times New Roman"/>
          <w:i/>
          <w:color w:val="000000"/>
          <w:sz w:val="24"/>
          <w:szCs w:val="24"/>
        </w:rPr>
        <w:t xml:space="preserve"> </w:t>
      </w:r>
      <w:r w:rsidRPr="00F23C65">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w:t>
      </w:r>
      <w:r w:rsidRPr="00A10913">
        <w:rPr>
          <w:rFonts w:ascii="Times New Roman" w:eastAsia="Times New Roman" w:hAnsi="Times New Roman" w:cs="Times New Roman"/>
          <w:i/>
          <w:color w:val="000000"/>
          <w:sz w:val="24"/>
          <w:szCs w:val="24"/>
        </w:rPr>
        <w:t>Lysteria</w:t>
      </w:r>
      <w:r w:rsidRPr="00FD4757">
        <w:rPr>
          <w:rFonts w:ascii="Times New Roman" w:eastAsia="Times New Roman" w:hAnsi="Times New Roman" w:cs="Times New Roman"/>
          <w:i/>
          <w:color w:val="000000"/>
          <w:sz w:val="24"/>
          <w:szCs w:val="24"/>
        </w:rPr>
        <w:t xml:space="preserve"> monocytogene</w:t>
      </w:r>
      <w:r>
        <w:rPr>
          <w:rFonts w:ascii="Times New Roman" w:eastAsia="Times New Roman" w:hAnsi="Times New Roman" w:cs="Times New Roman"/>
          <w:i/>
          <w:color w:val="000000"/>
          <w:sz w:val="24"/>
          <w:szCs w:val="24"/>
        </w:rPr>
        <w:t xml:space="preserve">s </w:t>
      </w:r>
      <w:r w:rsidRPr="00F23C65">
        <w:rPr>
          <w:rFonts w:ascii="Times New Roman" w:eastAsia="Times New Roman" w:hAnsi="Times New Roman" w:cs="Times New Roman"/>
          <w:color w:val="000000"/>
          <w:sz w:val="24"/>
          <w:szCs w:val="24"/>
        </w:rPr>
        <w:t>(100%)</w:t>
      </w:r>
      <w:r>
        <w:rPr>
          <w:rFonts w:ascii="Times New Roman" w:eastAsia="Times New Roman" w:hAnsi="Times New Roman" w:cs="Times New Roman"/>
          <w:i/>
          <w:color w:val="000000"/>
          <w:sz w:val="24"/>
          <w:szCs w:val="24"/>
        </w:rPr>
        <w:t xml:space="preserve"> </w:t>
      </w:r>
      <w:r w:rsidRPr="0064680F">
        <w:rPr>
          <w:rFonts w:ascii="Times New Roman" w:eastAsia="Times New Roman" w:hAnsi="Times New Roman" w:cs="Times New Roman"/>
          <w:color w:val="000000"/>
          <w:sz w:val="24"/>
          <w:szCs w:val="24"/>
        </w:rPr>
        <w:t>infection</w:t>
      </w:r>
      <w:r>
        <w:rPr>
          <w:rFonts w:ascii="Times New Roman" w:eastAsia="Times New Roman" w:hAnsi="Times New Roman" w:cs="Times New Roman"/>
          <w:color w:val="000000"/>
          <w:sz w:val="24"/>
          <w:szCs w:val="24"/>
        </w:rPr>
        <w:t xml:space="preserve"> in goats whereas resistant against </w:t>
      </w:r>
      <w:r w:rsidRPr="0072142E">
        <w:rPr>
          <w:rFonts w:ascii="Times New Roman" w:hAnsi="Times New Roman" w:cs="Times New Roman"/>
          <w:i/>
          <w:sz w:val="24"/>
          <w:szCs w:val="24"/>
        </w:rPr>
        <w:t>Staphylococcus</w:t>
      </w:r>
      <w:r w:rsidRPr="00FD4757">
        <w:rPr>
          <w:rFonts w:ascii="Times New Roman" w:eastAsia="Times New Roman" w:hAnsi="Times New Roman" w:cs="Times New Roman"/>
          <w:i/>
          <w:color w:val="000000"/>
          <w:sz w:val="24"/>
          <w:szCs w:val="24"/>
        </w:rPr>
        <w:t xml:space="preserve"> aureus</w:t>
      </w:r>
      <w:r>
        <w:rPr>
          <w:rFonts w:ascii="Times New Roman" w:eastAsia="Times New Roman" w:hAnsi="Times New Roman" w:cs="Times New Roman"/>
          <w:color w:val="000000"/>
          <w:sz w:val="24"/>
          <w:szCs w:val="24"/>
        </w:rPr>
        <w:t xml:space="preserve"> (62%) and </w:t>
      </w:r>
      <w:r w:rsidRPr="00FD4757">
        <w:rPr>
          <w:rFonts w:ascii="Times New Roman" w:eastAsia="Times New Roman" w:hAnsi="Times New Roman" w:cs="Times New Roman"/>
          <w:i/>
          <w:color w:val="000000"/>
          <w:sz w:val="24"/>
          <w:szCs w:val="24"/>
        </w:rPr>
        <w:t>Salmonella</w:t>
      </w:r>
      <w:r>
        <w:rPr>
          <w:rFonts w:ascii="Times New Roman" w:hAnsi="Times New Roman" w:cs="Times New Roman"/>
          <w:sz w:val="24"/>
          <w:szCs w:val="24"/>
        </w:rPr>
        <w:t xml:space="preserve"> spp. (56%). Amoxicillin was highly sensitive against </w:t>
      </w:r>
      <w:r w:rsidRPr="0072142E">
        <w:rPr>
          <w:rFonts w:ascii="Times New Roman" w:hAnsi="Times New Roman" w:cs="Times New Roman"/>
          <w:i/>
          <w:sz w:val="24"/>
          <w:szCs w:val="24"/>
        </w:rPr>
        <w:t>Staphylococcus</w:t>
      </w:r>
      <w:r w:rsidRPr="00FD4757">
        <w:rPr>
          <w:rFonts w:ascii="Times New Roman" w:eastAsia="Times New Roman" w:hAnsi="Times New Roman" w:cs="Times New Roman"/>
          <w:i/>
          <w:color w:val="000000"/>
          <w:sz w:val="24"/>
          <w:szCs w:val="24"/>
        </w:rPr>
        <w:t xml:space="preserve"> aureus</w:t>
      </w:r>
      <w:r>
        <w:rPr>
          <w:rFonts w:ascii="Times New Roman" w:eastAsia="Times New Roman" w:hAnsi="Times New Roman" w:cs="Times New Roman"/>
          <w:color w:val="000000"/>
          <w:sz w:val="24"/>
          <w:szCs w:val="24"/>
        </w:rPr>
        <w:t xml:space="preserve"> (48%)</w:t>
      </w:r>
      <w:r>
        <w:rPr>
          <w:rFonts w:ascii="Times New Roman" w:hAnsi="Times New Roman" w:cs="Times New Roman"/>
          <w:sz w:val="24"/>
          <w:szCs w:val="24"/>
        </w:rPr>
        <w:t xml:space="preserve"> and resistant against </w:t>
      </w:r>
      <w:r w:rsidRPr="00FD4757">
        <w:rPr>
          <w:rFonts w:ascii="Times New Roman" w:eastAsia="Times New Roman" w:hAnsi="Times New Roman" w:cs="Times New Roman"/>
          <w:i/>
          <w:color w:val="000000"/>
          <w:sz w:val="24"/>
          <w:szCs w:val="24"/>
        </w:rPr>
        <w:t>Salmonella</w:t>
      </w:r>
      <w:r>
        <w:rPr>
          <w:rFonts w:ascii="Times New Roman" w:hAnsi="Times New Roman" w:cs="Times New Roman"/>
          <w:sz w:val="24"/>
          <w:szCs w:val="24"/>
        </w:rPr>
        <w:t xml:space="preserve"> spp. (59%). </w:t>
      </w:r>
      <w:r w:rsidR="00491CFA">
        <w:rPr>
          <w:rFonts w:ascii="Times New Roman" w:hAnsi="Times New Roman" w:cs="Times New Roman"/>
          <w:sz w:val="24"/>
          <w:szCs w:val="24"/>
        </w:rPr>
        <w:t xml:space="preserve">So we can say that, rapid diagnostic methods like multiplex PCR were effective for </w:t>
      </w:r>
      <w:r w:rsidR="00491CFA">
        <w:rPr>
          <w:rFonts w:ascii="Times New Roman" w:eastAsia="Times New Roman" w:hAnsi="Times New Roman" w:cs="Times New Roman"/>
          <w:sz w:val="24"/>
          <w:szCs w:val="24"/>
        </w:rPr>
        <w:t>c</w:t>
      </w:r>
      <w:r w:rsidR="00491CFA" w:rsidRPr="0025013F">
        <w:rPr>
          <w:rFonts w:ascii="Times New Roman" w:eastAsia="Times New Roman" w:hAnsi="Times New Roman" w:cs="Times New Roman"/>
          <w:sz w:val="24"/>
          <w:szCs w:val="24"/>
        </w:rPr>
        <w:t xml:space="preserve">onfirmation </w:t>
      </w:r>
      <w:r w:rsidR="00491CFA" w:rsidRPr="0025013F">
        <w:rPr>
          <w:rFonts w:ascii="Times New Roman" w:hAnsi="Times New Roman" w:cs="Times New Roman"/>
          <w:sz w:val="24"/>
          <w:szCs w:val="24"/>
        </w:rPr>
        <w:t>of specific pathogens from goats showing non-specific clinical signs.</w:t>
      </w:r>
      <w:r w:rsidR="00491CFA">
        <w:rPr>
          <w:rFonts w:ascii="Times New Roman" w:hAnsi="Times New Roman" w:cs="Times New Roman"/>
          <w:sz w:val="24"/>
          <w:szCs w:val="24"/>
        </w:rPr>
        <w:t xml:space="preserve"> This present study also able to identify some potential risk factors responsible for those disease and antimicrobials that were effective against those organisms.</w:t>
      </w:r>
    </w:p>
    <w:p w:rsidR="00EB0DD0" w:rsidRDefault="00EB0DD0"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27781B" w:rsidRPr="006D1BC9" w:rsidRDefault="00F96614" w:rsidP="006D1BC9">
      <w:pPr>
        <w:pStyle w:val="Heading1"/>
      </w:pPr>
      <w:bookmarkStart w:id="157" w:name="_Toc525559281"/>
      <w:r>
        <w:t>Chapter-7</w:t>
      </w:r>
      <w:r w:rsidR="0027781B" w:rsidRPr="006D1BC9">
        <w:t>: Recommendation</w:t>
      </w:r>
      <w:bookmarkEnd w:id="157"/>
    </w:p>
    <w:p w:rsidR="0027781B" w:rsidRDefault="0027781B" w:rsidP="0027781B">
      <w:pPr>
        <w:pStyle w:val="Default"/>
      </w:pPr>
    </w:p>
    <w:p w:rsidR="0027781B" w:rsidRDefault="0027781B" w:rsidP="0027781B">
      <w:pPr>
        <w:pStyle w:val="Default"/>
        <w:numPr>
          <w:ilvl w:val="0"/>
          <w:numId w:val="17"/>
        </w:numPr>
        <w:spacing w:line="360" w:lineRule="auto"/>
        <w:jc w:val="both"/>
      </w:pPr>
      <w:r w:rsidRPr="0027781B">
        <w:t xml:space="preserve">Due to time and resource limitation we conducted the study in small scale. In future the study can be conducted involving higher sample size. </w:t>
      </w:r>
    </w:p>
    <w:p w:rsidR="0027781B" w:rsidRPr="0027781B" w:rsidRDefault="0027781B" w:rsidP="0027781B">
      <w:pPr>
        <w:pStyle w:val="Default"/>
        <w:numPr>
          <w:ilvl w:val="0"/>
          <w:numId w:val="17"/>
        </w:numPr>
        <w:spacing w:line="360" w:lineRule="auto"/>
        <w:jc w:val="both"/>
      </w:pPr>
      <w:r>
        <w:t>The current study proposes some common signs for the diagnosis of staphylococcosis, clostridiosis, listeriosis and salmonelosis in goats which is based on the molecular detection of organisms.</w:t>
      </w: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Default="0027781B" w:rsidP="0027781B">
      <w:pPr>
        <w:pStyle w:val="Default"/>
        <w:rPr>
          <w:sz w:val="23"/>
          <w:szCs w:val="23"/>
        </w:rPr>
      </w:pPr>
    </w:p>
    <w:p w:rsidR="0027781B" w:rsidRPr="0027781B" w:rsidRDefault="0027781B" w:rsidP="0027781B"/>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Default="008477FA" w:rsidP="008477FA">
      <w:pPr>
        <w:spacing w:line="360" w:lineRule="auto"/>
        <w:jc w:val="both"/>
        <w:rPr>
          <w:rFonts w:ascii="Times New Roman" w:hAnsi="Times New Roman" w:cs="Times New Roman"/>
          <w:sz w:val="24"/>
          <w:szCs w:val="24"/>
        </w:rPr>
      </w:pPr>
    </w:p>
    <w:p w:rsidR="008477FA" w:rsidRPr="008477FA" w:rsidRDefault="008477FA" w:rsidP="006D1BC9">
      <w:pPr>
        <w:pStyle w:val="Heading1"/>
        <w:spacing w:after="240"/>
      </w:pPr>
      <w:bookmarkStart w:id="158" w:name="_Toc525559282"/>
      <w:r>
        <w:t>Chapter</w:t>
      </w:r>
      <w:r w:rsidR="00A44572">
        <w:t>-</w:t>
      </w:r>
      <w:r>
        <w:t>8</w:t>
      </w:r>
      <w:r w:rsidRPr="00AB6B4B">
        <w:t xml:space="preserve">: </w:t>
      </w:r>
      <w:r>
        <w:rPr>
          <w:rFonts w:eastAsia="Times New Roman"/>
          <w:color w:val="000000"/>
        </w:rPr>
        <w:t>References</w:t>
      </w:r>
      <w:bookmarkEnd w:id="158"/>
    </w:p>
    <w:p w:rsidR="008477FA" w:rsidRPr="00753E29" w:rsidRDefault="0016583B" w:rsidP="006D1BC9">
      <w:pPr>
        <w:spacing w:after="240" w:line="360" w:lineRule="auto"/>
        <w:ind w:left="720" w:hanging="720"/>
        <w:jc w:val="both"/>
        <w:rPr>
          <w:rFonts w:ascii="Times New Roman" w:hAnsi="Times New Roman" w:cs="Times New Roman"/>
          <w:noProof/>
          <w:sz w:val="24"/>
          <w:szCs w:val="24"/>
        </w:rPr>
      </w:pPr>
      <w:r w:rsidRPr="00753E29">
        <w:rPr>
          <w:rFonts w:ascii="Times New Roman" w:hAnsi="Times New Roman" w:cs="Times New Roman"/>
          <w:sz w:val="24"/>
          <w:szCs w:val="24"/>
        </w:rPr>
        <w:fldChar w:fldCharType="begin"/>
      </w:r>
      <w:r w:rsidR="008477FA" w:rsidRPr="00753E29">
        <w:rPr>
          <w:rFonts w:ascii="Times New Roman" w:hAnsi="Times New Roman" w:cs="Times New Roman"/>
          <w:sz w:val="24"/>
          <w:szCs w:val="24"/>
        </w:rPr>
        <w:instrText xml:space="preserve"> ADDIN EN.REFLIST </w:instrText>
      </w:r>
      <w:r w:rsidRPr="00753E29">
        <w:rPr>
          <w:rFonts w:ascii="Times New Roman" w:hAnsi="Times New Roman" w:cs="Times New Roman"/>
          <w:sz w:val="24"/>
          <w:szCs w:val="24"/>
        </w:rPr>
        <w:fldChar w:fldCharType="separate"/>
      </w:r>
      <w:bookmarkStart w:id="159" w:name="_ENREF_1"/>
      <w:r w:rsidR="008477FA" w:rsidRPr="00753E29">
        <w:rPr>
          <w:rFonts w:ascii="Times New Roman" w:hAnsi="Times New Roman" w:cs="Times New Roman"/>
          <w:noProof/>
          <w:sz w:val="24"/>
          <w:szCs w:val="24"/>
        </w:rPr>
        <w:t>Ajaz-ul-Haq, Muhammad Kamran Taj, Taj, Imran, Arif, Sana, Ahmed, Ashfaq, Muham</w:t>
      </w:r>
      <w:r w:rsidR="00390F4D">
        <w:rPr>
          <w:rFonts w:ascii="Times New Roman" w:hAnsi="Times New Roman" w:cs="Times New Roman"/>
          <w:noProof/>
          <w:sz w:val="24"/>
          <w:szCs w:val="24"/>
        </w:rPr>
        <w:t>mad, Ghulam, Ahmed, Zaheer</w:t>
      </w:r>
      <w:r w:rsidR="008477FA" w:rsidRPr="00753E29">
        <w:rPr>
          <w:rFonts w:ascii="Times New Roman" w:hAnsi="Times New Roman" w:cs="Times New Roman"/>
          <w:noProof/>
          <w:sz w:val="24"/>
          <w:szCs w:val="24"/>
        </w:rPr>
        <w:t>. Samad, Abdul</w:t>
      </w:r>
      <w:r w:rsidR="00B80417">
        <w:rPr>
          <w:rFonts w:ascii="Times New Roman" w:hAnsi="Times New Roman" w:cs="Times New Roman"/>
          <w:noProof/>
          <w:sz w:val="24"/>
          <w:szCs w:val="24"/>
        </w:rPr>
        <w:t xml:space="preserve"> (2016)</w:t>
      </w:r>
      <w:r w:rsidR="008477FA" w:rsidRPr="00753E29">
        <w:rPr>
          <w:rFonts w:ascii="Times New Roman" w:hAnsi="Times New Roman" w:cs="Times New Roman"/>
          <w:noProof/>
          <w:sz w:val="24"/>
          <w:szCs w:val="24"/>
        </w:rPr>
        <w:t xml:space="preserve">. Isolation of </w:t>
      </w:r>
      <w:r w:rsidR="008477FA" w:rsidRPr="00B80417">
        <w:rPr>
          <w:rFonts w:ascii="Times New Roman" w:hAnsi="Times New Roman" w:cs="Times New Roman"/>
          <w:i/>
          <w:noProof/>
          <w:sz w:val="24"/>
          <w:szCs w:val="24"/>
        </w:rPr>
        <w:t>Clostridium perfringens</w:t>
      </w:r>
      <w:r w:rsidR="008477FA" w:rsidRPr="00753E29">
        <w:rPr>
          <w:rFonts w:ascii="Times New Roman" w:hAnsi="Times New Roman" w:cs="Times New Roman"/>
          <w:noProof/>
          <w:sz w:val="24"/>
          <w:szCs w:val="24"/>
        </w:rPr>
        <w:t xml:space="preserve"> from Goats and Sheep of the Khuzdar district of Balochistan, Pakistan. </w:t>
      </w:r>
      <w:bookmarkEnd w:id="15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0" w:name="_ENREF_2"/>
      <w:r w:rsidRPr="00753E29">
        <w:rPr>
          <w:rFonts w:ascii="Times New Roman" w:hAnsi="Times New Roman" w:cs="Times New Roman"/>
          <w:noProof/>
          <w:sz w:val="24"/>
          <w:szCs w:val="24"/>
        </w:rPr>
        <w:t xml:space="preserve">Ajuwape, ATP, Roberts, AA, Solarin, OO, &amp; Adetosoye, AI. (2005). Bacteriological and haematological studies of clinical mastitis in goats in Ibadan, OYO State, Nigeria. </w:t>
      </w:r>
      <w:r w:rsidRPr="00753E29">
        <w:rPr>
          <w:rFonts w:ascii="Times New Roman" w:hAnsi="Times New Roman" w:cs="Times New Roman"/>
          <w:i/>
          <w:noProof/>
          <w:sz w:val="24"/>
          <w:szCs w:val="24"/>
        </w:rPr>
        <w:t>Small Ruminant Research, 60</w:t>
      </w:r>
      <w:r w:rsidRPr="00753E29">
        <w:rPr>
          <w:rFonts w:ascii="Times New Roman" w:hAnsi="Times New Roman" w:cs="Times New Roman"/>
          <w:noProof/>
          <w:sz w:val="24"/>
          <w:szCs w:val="24"/>
        </w:rPr>
        <w:t xml:space="preserve">(3), 307-310. </w:t>
      </w:r>
      <w:bookmarkEnd w:id="16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1" w:name="_ENREF_3"/>
      <w:r w:rsidRPr="00753E29">
        <w:rPr>
          <w:rFonts w:ascii="Times New Roman" w:hAnsi="Times New Roman" w:cs="Times New Roman"/>
          <w:noProof/>
          <w:sz w:val="24"/>
          <w:szCs w:val="24"/>
        </w:rPr>
        <w:t xml:space="preserve">Al-Habsi, Khalid, Yang, Rongchang, Abraham, Sam, Ryan, Una, Miller, David, &amp; Jacobson, Caroline. (2018). Molecular characterisation of Salmonella enterica serovar Typhimurium and Campylobacter jejuni faecal carriage by captured rangeland goats. </w:t>
      </w:r>
      <w:r w:rsidRPr="00753E29">
        <w:rPr>
          <w:rFonts w:ascii="Times New Roman" w:hAnsi="Times New Roman" w:cs="Times New Roman"/>
          <w:i/>
          <w:noProof/>
          <w:sz w:val="24"/>
          <w:szCs w:val="24"/>
        </w:rPr>
        <w:t>Small Ruminant Research, 158</w:t>
      </w:r>
      <w:r w:rsidRPr="00753E29">
        <w:rPr>
          <w:rFonts w:ascii="Times New Roman" w:hAnsi="Times New Roman" w:cs="Times New Roman"/>
          <w:noProof/>
          <w:sz w:val="24"/>
          <w:szCs w:val="24"/>
        </w:rPr>
        <w:t xml:space="preserve">, 48-53. </w:t>
      </w:r>
      <w:bookmarkEnd w:id="16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2" w:name="_ENREF_4"/>
      <w:r w:rsidRPr="00753E29">
        <w:rPr>
          <w:rFonts w:ascii="Times New Roman" w:hAnsi="Times New Roman" w:cs="Times New Roman"/>
          <w:noProof/>
          <w:sz w:val="24"/>
          <w:szCs w:val="24"/>
        </w:rPr>
        <w:t xml:space="preserve">Amagliani, G, Giammarini, C, Omiccioli, E, Brandi, G, &amp; Magnani, M. (2007). Detection of </w:t>
      </w:r>
      <w:r w:rsidRPr="00390F4D">
        <w:rPr>
          <w:rFonts w:ascii="Times New Roman" w:hAnsi="Times New Roman" w:cs="Times New Roman"/>
          <w:i/>
          <w:noProof/>
          <w:sz w:val="24"/>
          <w:szCs w:val="24"/>
        </w:rPr>
        <w:t>Listeria monocytogenes</w:t>
      </w:r>
      <w:r w:rsidRPr="00753E29">
        <w:rPr>
          <w:rFonts w:ascii="Times New Roman" w:hAnsi="Times New Roman" w:cs="Times New Roman"/>
          <w:noProof/>
          <w:sz w:val="24"/>
          <w:szCs w:val="24"/>
        </w:rPr>
        <w:t xml:space="preserve"> using a commercial PCR kit and different DNA extraction methods. </w:t>
      </w:r>
      <w:r w:rsidRPr="00753E29">
        <w:rPr>
          <w:rFonts w:ascii="Times New Roman" w:hAnsi="Times New Roman" w:cs="Times New Roman"/>
          <w:i/>
          <w:noProof/>
          <w:sz w:val="24"/>
          <w:szCs w:val="24"/>
        </w:rPr>
        <w:t>Food Control, 18</w:t>
      </w:r>
      <w:r w:rsidRPr="00753E29">
        <w:rPr>
          <w:rFonts w:ascii="Times New Roman" w:hAnsi="Times New Roman" w:cs="Times New Roman"/>
          <w:noProof/>
          <w:sz w:val="24"/>
          <w:szCs w:val="24"/>
        </w:rPr>
        <w:t xml:space="preserve">(9), 1137-1142. </w:t>
      </w:r>
      <w:bookmarkEnd w:id="16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3" w:name="_ENREF_5"/>
      <w:r w:rsidRPr="00753E29">
        <w:rPr>
          <w:rFonts w:ascii="Times New Roman" w:hAnsi="Times New Roman" w:cs="Times New Roman"/>
          <w:noProof/>
          <w:sz w:val="24"/>
          <w:szCs w:val="24"/>
        </w:rPr>
        <w:t xml:space="preserve">Amin, MR. (2000). </w:t>
      </w:r>
      <w:r w:rsidRPr="00753E29">
        <w:rPr>
          <w:rFonts w:ascii="Times New Roman" w:hAnsi="Times New Roman" w:cs="Times New Roman"/>
          <w:i/>
          <w:noProof/>
          <w:sz w:val="24"/>
          <w:szCs w:val="24"/>
        </w:rPr>
        <w:t>Genetic Improvement of Production Traits in Bangladesh Goats by Selective Breeding and Crossbreeding.</w:t>
      </w:r>
      <w:r w:rsidRPr="00753E29">
        <w:rPr>
          <w:rFonts w:ascii="Times New Roman" w:hAnsi="Times New Roman" w:cs="Times New Roman"/>
          <w:noProof/>
          <w:sz w:val="24"/>
          <w:szCs w:val="24"/>
        </w:rPr>
        <w:t xml:space="preserve"> Ph. D. Thesis, Department of Animal Breeding and Genetics, Bangladesh Agricultural University, Mymensingh.   </w:t>
      </w:r>
      <w:bookmarkEnd w:id="16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4" w:name="_ENREF_6"/>
      <w:r w:rsidRPr="00753E29">
        <w:rPr>
          <w:rFonts w:ascii="Times New Roman" w:hAnsi="Times New Roman" w:cs="Times New Roman"/>
          <w:noProof/>
          <w:sz w:val="24"/>
          <w:szCs w:val="24"/>
        </w:rPr>
        <w:t xml:space="preserve">Amin, MR, Husain, SS, &amp; Islam, ABMM. (2001). Reproductive peculiarities and litter weight in goats. </w:t>
      </w:r>
      <w:bookmarkEnd w:id="16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5" w:name="_ENREF_7"/>
      <w:r w:rsidRPr="00753E29">
        <w:rPr>
          <w:rFonts w:ascii="Times New Roman" w:hAnsi="Times New Roman" w:cs="Times New Roman"/>
          <w:noProof/>
          <w:sz w:val="24"/>
          <w:szCs w:val="24"/>
        </w:rPr>
        <w:t xml:space="preserve">Argudín, María Ángeles, Mendoza, María Carmen, &amp; Rodicio, María Rosario. (2010). Food poisoning and </w:t>
      </w:r>
      <w:r w:rsidRPr="00390F4D">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enterotoxins. </w:t>
      </w:r>
      <w:r w:rsidRPr="00753E29">
        <w:rPr>
          <w:rFonts w:ascii="Times New Roman" w:hAnsi="Times New Roman" w:cs="Times New Roman"/>
          <w:i/>
          <w:noProof/>
          <w:sz w:val="24"/>
          <w:szCs w:val="24"/>
        </w:rPr>
        <w:t>Toxins, 2</w:t>
      </w:r>
      <w:r w:rsidRPr="00753E29">
        <w:rPr>
          <w:rFonts w:ascii="Times New Roman" w:hAnsi="Times New Roman" w:cs="Times New Roman"/>
          <w:noProof/>
          <w:sz w:val="24"/>
          <w:szCs w:val="24"/>
        </w:rPr>
        <w:t xml:space="preserve">(7), 1751-1773. </w:t>
      </w:r>
      <w:bookmarkEnd w:id="16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6" w:name="_ENREF_8"/>
      <w:r w:rsidRPr="00753E29">
        <w:rPr>
          <w:rFonts w:ascii="Times New Roman" w:hAnsi="Times New Roman" w:cs="Times New Roman"/>
          <w:noProof/>
          <w:sz w:val="24"/>
          <w:szCs w:val="24"/>
        </w:rPr>
        <w:t xml:space="preserve">Arita, M, Takeda, T, Honda, T, &amp; Miwatani, T. (1986). Purification and characterization of </w:t>
      </w:r>
      <w:r w:rsidRPr="00390F4D">
        <w:rPr>
          <w:rFonts w:ascii="Times New Roman" w:hAnsi="Times New Roman" w:cs="Times New Roman"/>
          <w:i/>
          <w:noProof/>
          <w:sz w:val="24"/>
          <w:szCs w:val="24"/>
        </w:rPr>
        <w:t>Vibrio cholerae</w:t>
      </w:r>
      <w:r w:rsidRPr="00753E29">
        <w:rPr>
          <w:rFonts w:ascii="Times New Roman" w:hAnsi="Times New Roman" w:cs="Times New Roman"/>
          <w:noProof/>
          <w:sz w:val="24"/>
          <w:szCs w:val="24"/>
        </w:rPr>
        <w:t xml:space="preserve"> non-O1 heat-stable enterotoxin. </w:t>
      </w:r>
      <w:r w:rsidRPr="00753E29">
        <w:rPr>
          <w:rFonts w:ascii="Times New Roman" w:hAnsi="Times New Roman" w:cs="Times New Roman"/>
          <w:i/>
          <w:noProof/>
          <w:sz w:val="24"/>
          <w:szCs w:val="24"/>
        </w:rPr>
        <w:t>Infection and immunity, 52</w:t>
      </w:r>
      <w:r w:rsidRPr="00753E29">
        <w:rPr>
          <w:rFonts w:ascii="Times New Roman" w:hAnsi="Times New Roman" w:cs="Times New Roman"/>
          <w:noProof/>
          <w:sz w:val="24"/>
          <w:szCs w:val="24"/>
        </w:rPr>
        <w:t xml:space="preserve">(1), 45-49. </w:t>
      </w:r>
      <w:bookmarkEnd w:id="16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7" w:name="_ENREF_9"/>
      <w:r w:rsidRPr="00753E29">
        <w:rPr>
          <w:rFonts w:ascii="Times New Roman" w:hAnsi="Times New Roman" w:cs="Times New Roman"/>
          <w:noProof/>
          <w:sz w:val="24"/>
          <w:szCs w:val="24"/>
        </w:rPr>
        <w:t xml:space="preserve">Aulisio, CC, Hill, WALTER E, Stanfield, JOHN T, &amp; Sellers, RL. (1983). Evaluation of virulence factor testing and characteristics of pathogenicity in Yersinia enterocolitica. </w:t>
      </w:r>
      <w:r w:rsidRPr="00753E29">
        <w:rPr>
          <w:rFonts w:ascii="Times New Roman" w:hAnsi="Times New Roman" w:cs="Times New Roman"/>
          <w:i/>
          <w:noProof/>
          <w:sz w:val="24"/>
          <w:szCs w:val="24"/>
        </w:rPr>
        <w:t>Infection and immunity, 40</w:t>
      </w:r>
      <w:r w:rsidRPr="00753E29">
        <w:rPr>
          <w:rFonts w:ascii="Times New Roman" w:hAnsi="Times New Roman" w:cs="Times New Roman"/>
          <w:noProof/>
          <w:sz w:val="24"/>
          <w:szCs w:val="24"/>
        </w:rPr>
        <w:t xml:space="preserve">(1), 330-335. </w:t>
      </w:r>
      <w:bookmarkEnd w:id="16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8" w:name="_ENREF_10"/>
      <w:r w:rsidRPr="00753E29">
        <w:rPr>
          <w:rFonts w:ascii="Times New Roman" w:hAnsi="Times New Roman" w:cs="Times New Roman"/>
          <w:noProof/>
          <w:sz w:val="24"/>
          <w:szCs w:val="24"/>
        </w:rPr>
        <w:t xml:space="preserve">Barenfanger, Joan, Drake, Cheryl, &amp; Kacich, Gail. (1999). Clinical and financial benefits of rapid bacterial identification and antimicrobial susceptibility testing. </w:t>
      </w:r>
      <w:r w:rsidRPr="00753E29">
        <w:rPr>
          <w:rFonts w:ascii="Times New Roman" w:hAnsi="Times New Roman" w:cs="Times New Roman"/>
          <w:i/>
          <w:noProof/>
          <w:sz w:val="24"/>
          <w:szCs w:val="24"/>
        </w:rPr>
        <w:t>Journal of clinical microbiology, 37</w:t>
      </w:r>
      <w:r w:rsidRPr="00753E29">
        <w:rPr>
          <w:rFonts w:ascii="Times New Roman" w:hAnsi="Times New Roman" w:cs="Times New Roman"/>
          <w:noProof/>
          <w:sz w:val="24"/>
          <w:szCs w:val="24"/>
        </w:rPr>
        <w:t xml:space="preserve">(5), 1415-1418. </w:t>
      </w:r>
      <w:bookmarkEnd w:id="16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69" w:name="_ENREF_11"/>
      <w:r w:rsidRPr="00753E29">
        <w:rPr>
          <w:rFonts w:ascii="Times New Roman" w:hAnsi="Times New Roman" w:cs="Times New Roman"/>
          <w:noProof/>
          <w:sz w:val="24"/>
          <w:szCs w:val="24"/>
        </w:rPr>
        <w:t xml:space="preserve">Baumann, Paul. (1984). Family II. Vibrionaceae Veron 1965, 5245. </w:t>
      </w:r>
      <w:r w:rsidRPr="00753E29">
        <w:rPr>
          <w:rFonts w:ascii="Times New Roman" w:hAnsi="Times New Roman" w:cs="Times New Roman"/>
          <w:i/>
          <w:noProof/>
          <w:sz w:val="24"/>
          <w:szCs w:val="24"/>
        </w:rPr>
        <w:t>Bergey's manual of systematic bacteriology</w:t>
      </w:r>
      <w:r w:rsidRPr="00753E29">
        <w:rPr>
          <w:rFonts w:ascii="Times New Roman" w:hAnsi="Times New Roman" w:cs="Times New Roman"/>
          <w:noProof/>
          <w:sz w:val="24"/>
          <w:szCs w:val="24"/>
        </w:rPr>
        <w:t xml:space="preserve">, 516-550. </w:t>
      </w:r>
      <w:bookmarkEnd w:id="16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0" w:name="_ENREF_12"/>
      <w:r w:rsidRPr="00753E29">
        <w:rPr>
          <w:rFonts w:ascii="Times New Roman" w:hAnsi="Times New Roman" w:cs="Times New Roman"/>
          <w:noProof/>
          <w:sz w:val="24"/>
          <w:szCs w:val="24"/>
        </w:rPr>
        <w:t xml:space="preserve">Bauwens, Luc, Vercammen, Francis, &amp; Hertsens, Anja. (2003). Detection of pathogenic </w:t>
      </w:r>
      <w:r w:rsidRPr="00390F4D">
        <w:rPr>
          <w:rFonts w:ascii="Times New Roman" w:hAnsi="Times New Roman" w:cs="Times New Roman"/>
          <w:i/>
          <w:noProof/>
          <w:sz w:val="24"/>
          <w:szCs w:val="24"/>
        </w:rPr>
        <w:t>Listeria</w:t>
      </w:r>
      <w:r w:rsidRPr="00753E29">
        <w:rPr>
          <w:rFonts w:ascii="Times New Roman" w:hAnsi="Times New Roman" w:cs="Times New Roman"/>
          <w:noProof/>
          <w:sz w:val="24"/>
          <w:szCs w:val="24"/>
        </w:rPr>
        <w:t xml:space="preserve"> spp. in zoo animal faeces: use of immunomagnetic separation and a chromogenic isolation medium. </w:t>
      </w:r>
      <w:r w:rsidRPr="00753E29">
        <w:rPr>
          <w:rFonts w:ascii="Times New Roman" w:hAnsi="Times New Roman" w:cs="Times New Roman"/>
          <w:i/>
          <w:noProof/>
          <w:sz w:val="24"/>
          <w:szCs w:val="24"/>
        </w:rPr>
        <w:t>Veterinary microbiology, 91</w:t>
      </w:r>
      <w:r w:rsidRPr="00753E29">
        <w:rPr>
          <w:rFonts w:ascii="Times New Roman" w:hAnsi="Times New Roman" w:cs="Times New Roman"/>
          <w:noProof/>
          <w:sz w:val="24"/>
          <w:szCs w:val="24"/>
        </w:rPr>
        <w:t xml:space="preserve">(2-3), 115-123. </w:t>
      </w:r>
      <w:bookmarkEnd w:id="17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1" w:name="_ENREF_13"/>
      <w:r w:rsidRPr="00753E29">
        <w:rPr>
          <w:rFonts w:ascii="Times New Roman" w:hAnsi="Times New Roman" w:cs="Times New Roman"/>
          <w:noProof/>
          <w:sz w:val="24"/>
          <w:szCs w:val="24"/>
        </w:rPr>
        <w:t xml:space="preserve">Begum, IA, Alam, MJ, Buysse, J, Frija, A, &amp; Van Huylenbroeck, G. (2011). A comparative efficiency analysis of poultry farming systems in Bangladesh: A Data Envelopment Analysis approach. </w:t>
      </w:r>
      <w:r w:rsidRPr="00753E29">
        <w:rPr>
          <w:rFonts w:ascii="Times New Roman" w:hAnsi="Times New Roman" w:cs="Times New Roman"/>
          <w:i/>
          <w:noProof/>
          <w:sz w:val="24"/>
          <w:szCs w:val="24"/>
        </w:rPr>
        <w:t>Applied Economics, 44</w:t>
      </w:r>
      <w:r w:rsidRPr="00753E29">
        <w:rPr>
          <w:rFonts w:ascii="Times New Roman" w:hAnsi="Times New Roman" w:cs="Times New Roman"/>
          <w:noProof/>
          <w:sz w:val="24"/>
          <w:szCs w:val="24"/>
        </w:rPr>
        <w:t xml:space="preserve">(44), 3737-3747. </w:t>
      </w:r>
      <w:bookmarkEnd w:id="17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2" w:name="_ENREF_14"/>
      <w:r w:rsidRPr="00753E29">
        <w:rPr>
          <w:rFonts w:ascii="Times New Roman" w:hAnsi="Times New Roman" w:cs="Times New Roman"/>
          <w:noProof/>
          <w:sz w:val="24"/>
          <w:szCs w:val="24"/>
        </w:rPr>
        <w:t xml:space="preserve">Bhaduri, SAUMYA, Turner-Jones, CAROLYN, Taylor, MARYANN M, &amp; Lachica, R VICTOR. (1990). Simple assay of calcium dependency for virulent plasmid-bearing clones of Yersinia enterocolitica. </w:t>
      </w:r>
      <w:r w:rsidRPr="00753E29">
        <w:rPr>
          <w:rFonts w:ascii="Times New Roman" w:hAnsi="Times New Roman" w:cs="Times New Roman"/>
          <w:i/>
          <w:noProof/>
          <w:sz w:val="24"/>
          <w:szCs w:val="24"/>
        </w:rPr>
        <w:t>Journal of clinical microbiology, 28</w:t>
      </w:r>
      <w:r w:rsidRPr="00753E29">
        <w:rPr>
          <w:rFonts w:ascii="Times New Roman" w:hAnsi="Times New Roman" w:cs="Times New Roman"/>
          <w:noProof/>
          <w:sz w:val="24"/>
          <w:szCs w:val="24"/>
        </w:rPr>
        <w:t xml:space="preserve">(4), 798-800. </w:t>
      </w:r>
      <w:bookmarkEnd w:id="17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3" w:name="_ENREF_15"/>
      <w:r w:rsidRPr="00753E29">
        <w:rPr>
          <w:rFonts w:ascii="Times New Roman" w:hAnsi="Times New Roman" w:cs="Times New Roman"/>
          <w:noProof/>
          <w:sz w:val="24"/>
          <w:szCs w:val="24"/>
        </w:rPr>
        <w:t>Bisgaard, M, Sakazaki, R, &amp; Shimada, T. (1978). Prevalence of non</w:t>
      </w:r>
      <w:r w:rsidRPr="00753E29">
        <w:rPr>
          <w:rFonts w:ascii="Calibri" w:hAnsi="Calibri" w:cs="Times New Roman"/>
          <w:noProof/>
          <w:sz w:val="24"/>
          <w:szCs w:val="24"/>
        </w:rPr>
        <w:t>‐</w:t>
      </w:r>
      <w:r w:rsidRPr="00753E29">
        <w:rPr>
          <w:rFonts w:ascii="Times New Roman" w:hAnsi="Times New Roman" w:cs="Times New Roman"/>
          <w:noProof/>
          <w:sz w:val="24"/>
          <w:szCs w:val="24"/>
        </w:rPr>
        <w:t xml:space="preserve">cholera vibrios in cavum nasi and pharynx of ducks. </w:t>
      </w:r>
      <w:r w:rsidRPr="00753E29">
        <w:rPr>
          <w:rFonts w:ascii="Times New Roman" w:hAnsi="Times New Roman" w:cs="Times New Roman"/>
          <w:i/>
          <w:noProof/>
          <w:sz w:val="24"/>
          <w:szCs w:val="24"/>
        </w:rPr>
        <w:t>Acta Pathologica Microbiologica Scandinavica Section B Microbiology, 86</w:t>
      </w:r>
      <w:r w:rsidRPr="00753E29">
        <w:rPr>
          <w:rFonts w:ascii="Times New Roman" w:hAnsi="Times New Roman" w:cs="Times New Roman"/>
          <w:noProof/>
          <w:sz w:val="24"/>
          <w:szCs w:val="24"/>
        </w:rPr>
        <w:t>(1</w:t>
      </w:r>
      <w:r w:rsidRPr="00753E29">
        <w:rPr>
          <w:rFonts w:ascii="Calibri" w:hAnsi="Calibri" w:cs="Times New Roman"/>
          <w:noProof/>
          <w:sz w:val="24"/>
          <w:szCs w:val="24"/>
        </w:rPr>
        <w:t>‐</w:t>
      </w:r>
      <w:r w:rsidRPr="00753E29">
        <w:rPr>
          <w:rFonts w:ascii="Times New Roman" w:hAnsi="Times New Roman" w:cs="Times New Roman"/>
          <w:noProof/>
          <w:sz w:val="24"/>
          <w:szCs w:val="24"/>
        </w:rPr>
        <w:t xml:space="preserve">6), 261-266. </w:t>
      </w:r>
      <w:bookmarkEnd w:id="17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4" w:name="_ENREF_16"/>
      <w:r w:rsidRPr="00753E29">
        <w:rPr>
          <w:rFonts w:ascii="Times New Roman" w:hAnsi="Times New Roman" w:cs="Times New Roman"/>
          <w:noProof/>
          <w:sz w:val="24"/>
          <w:szCs w:val="24"/>
        </w:rPr>
        <w:t xml:space="preserve">Brakstad, Odd G, Aasbakk, Kjetill, &amp; Maeland, Johan A. (1992). Detection of </w:t>
      </w:r>
      <w:r w:rsidRPr="00390F4D">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by polymerase chain reaction amplification of the nuc gene. </w:t>
      </w:r>
      <w:r w:rsidRPr="00753E29">
        <w:rPr>
          <w:rFonts w:ascii="Times New Roman" w:hAnsi="Times New Roman" w:cs="Times New Roman"/>
          <w:i/>
          <w:noProof/>
          <w:sz w:val="24"/>
          <w:szCs w:val="24"/>
        </w:rPr>
        <w:t>Journal of clinical microbiology, 30</w:t>
      </w:r>
      <w:r w:rsidRPr="00753E29">
        <w:rPr>
          <w:rFonts w:ascii="Times New Roman" w:hAnsi="Times New Roman" w:cs="Times New Roman"/>
          <w:noProof/>
          <w:sz w:val="24"/>
          <w:szCs w:val="24"/>
        </w:rPr>
        <w:t xml:space="preserve">(7), 1654-1660. </w:t>
      </w:r>
      <w:bookmarkEnd w:id="17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5" w:name="_ENREF_17"/>
      <w:r w:rsidRPr="00753E29">
        <w:rPr>
          <w:rFonts w:ascii="Times New Roman" w:hAnsi="Times New Roman" w:cs="Times New Roman"/>
          <w:noProof/>
          <w:sz w:val="24"/>
          <w:szCs w:val="24"/>
        </w:rPr>
        <w:t xml:space="preserve">Brakstad, Odd G, Maeland, Johan A, &amp; Wergeland, Heidrun I. (1989). Serum antibodies to a </w:t>
      </w:r>
      <w:r w:rsidRPr="00390F4D">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thermonuclease preparation in healthy persons and patients with bacteremia. </w:t>
      </w:r>
      <w:r w:rsidRPr="00753E29">
        <w:rPr>
          <w:rFonts w:ascii="Times New Roman" w:hAnsi="Times New Roman" w:cs="Times New Roman"/>
          <w:i/>
          <w:noProof/>
          <w:sz w:val="24"/>
          <w:szCs w:val="24"/>
        </w:rPr>
        <w:t>Serodiagnosis and Immunotherapy in Infectious Disease, 3</w:t>
      </w:r>
      <w:r w:rsidRPr="00753E29">
        <w:rPr>
          <w:rFonts w:ascii="Times New Roman" w:hAnsi="Times New Roman" w:cs="Times New Roman"/>
          <w:noProof/>
          <w:sz w:val="24"/>
          <w:szCs w:val="24"/>
        </w:rPr>
        <w:t xml:space="preserve">(3), 201-210. </w:t>
      </w:r>
      <w:bookmarkEnd w:id="17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6" w:name="_ENREF_18"/>
      <w:r w:rsidRPr="00753E29">
        <w:rPr>
          <w:rFonts w:ascii="Times New Roman" w:hAnsi="Times New Roman" w:cs="Times New Roman"/>
          <w:noProof/>
          <w:sz w:val="24"/>
          <w:szCs w:val="24"/>
        </w:rPr>
        <w:t xml:space="preserve">Braun, U, Stehle, C, &amp; Ehrensperger, F. (2002). Clinical findings and treatment of listeriosis in 67 sheep and goats. </w:t>
      </w:r>
      <w:r w:rsidRPr="00753E29">
        <w:rPr>
          <w:rFonts w:ascii="Times New Roman" w:hAnsi="Times New Roman" w:cs="Times New Roman"/>
          <w:i/>
          <w:noProof/>
          <w:sz w:val="24"/>
          <w:szCs w:val="24"/>
        </w:rPr>
        <w:t>Veterinary Record, 150</w:t>
      </w:r>
      <w:r w:rsidRPr="00753E29">
        <w:rPr>
          <w:rFonts w:ascii="Times New Roman" w:hAnsi="Times New Roman" w:cs="Times New Roman"/>
          <w:noProof/>
          <w:sz w:val="24"/>
          <w:szCs w:val="24"/>
        </w:rPr>
        <w:t xml:space="preserve">(2), 38-41. </w:t>
      </w:r>
      <w:bookmarkEnd w:id="17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7" w:name="_ENREF_19"/>
      <w:r w:rsidRPr="00753E29">
        <w:rPr>
          <w:rFonts w:ascii="Times New Roman" w:hAnsi="Times New Roman" w:cs="Times New Roman"/>
          <w:noProof/>
          <w:sz w:val="24"/>
          <w:szCs w:val="24"/>
        </w:rPr>
        <w:t xml:space="preserve">Bulgin, MS, &amp; Anderson, BC. (1981). Salmonellosis in goats. </w:t>
      </w:r>
      <w:r w:rsidRPr="00753E29">
        <w:rPr>
          <w:rFonts w:ascii="Times New Roman" w:hAnsi="Times New Roman" w:cs="Times New Roman"/>
          <w:i/>
          <w:noProof/>
          <w:sz w:val="24"/>
          <w:szCs w:val="24"/>
        </w:rPr>
        <w:t>Journal of the American Veterinary Medical Association, 178</w:t>
      </w:r>
      <w:r w:rsidRPr="00753E29">
        <w:rPr>
          <w:rFonts w:ascii="Times New Roman" w:hAnsi="Times New Roman" w:cs="Times New Roman"/>
          <w:noProof/>
          <w:sz w:val="24"/>
          <w:szCs w:val="24"/>
        </w:rPr>
        <w:t xml:space="preserve">(7), 720-723. </w:t>
      </w:r>
      <w:bookmarkEnd w:id="17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8" w:name="_ENREF_20"/>
      <w:r w:rsidRPr="00753E29">
        <w:rPr>
          <w:rFonts w:ascii="Times New Roman" w:hAnsi="Times New Roman" w:cs="Times New Roman"/>
          <w:noProof/>
          <w:sz w:val="24"/>
          <w:szCs w:val="24"/>
        </w:rPr>
        <w:t xml:space="preserve">Callegan, Michelle C, Booth, Mary C, Jett, Bradley D, &amp; Gilmore, Michael S. (1999). Pathogenesis of gram-positive bacterial endophthalmitis. </w:t>
      </w:r>
      <w:r w:rsidRPr="00753E29">
        <w:rPr>
          <w:rFonts w:ascii="Times New Roman" w:hAnsi="Times New Roman" w:cs="Times New Roman"/>
          <w:i/>
          <w:noProof/>
          <w:sz w:val="24"/>
          <w:szCs w:val="24"/>
        </w:rPr>
        <w:t>Infection and immunity, 67</w:t>
      </w:r>
      <w:r w:rsidRPr="00753E29">
        <w:rPr>
          <w:rFonts w:ascii="Times New Roman" w:hAnsi="Times New Roman" w:cs="Times New Roman"/>
          <w:noProof/>
          <w:sz w:val="24"/>
          <w:szCs w:val="24"/>
        </w:rPr>
        <w:t xml:space="preserve">(7), 3348-3356. </w:t>
      </w:r>
      <w:bookmarkEnd w:id="17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79" w:name="_ENREF_21"/>
      <w:r w:rsidRPr="00753E29">
        <w:rPr>
          <w:rFonts w:ascii="Times New Roman" w:hAnsi="Times New Roman" w:cs="Times New Roman"/>
          <w:noProof/>
          <w:sz w:val="24"/>
          <w:szCs w:val="24"/>
        </w:rPr>
        <w:t xml:space="preserve">Campero, Carlos Manuel, Odeón, Anselmo Carlos, Cipolla, Ana Libertad, Moore, DP, Poso, María A, &amp; Odriozola, E. (2002). Demonstration of </w:t>
      </w:r>
      <w:r w:rsidRPr="00390F4D">
        <w:rPr>
          <w:rFonts w:ascii="Times New Roman" w:hAnsi="Times New Roman" w:cs="Times New Roman"/>
          <w:i/>
          <w:noProof/>
          <w:sz w:val="24"/>
          <w:szCs w:val="24"/>
        </w:rPr>
        <w:t xml:space="preserve">Listeria monocytogenes </w:t>
      </w:r>
      <w:r w:rsidRPr="00753E29">
        <w:rPr>
          <w:rFonts w:ascii="Times New Roman" w:hAnsi="Times New Roman" w:cs="Times New Roman"/>
          <w:noProof/>
          <w:sz w:val="24"/>
          <w:szCs w:val="24"/>
        </w:rPr>
        <w:t>by immunohistochemistry in formalin</w:t>
      </w:r>
      <w:r w:rsidRPr="00753E29">
        <w:rPr>
          <w:rFonts w:ascii="Calibri" w:hAnsi="Calibri" w:cs="Times New Roman"/>
          <w:noProof/>
          <w:sz w:val="24"/>
          <w:szCs w:val="24"/>
        </w:rPr>
        <w:t>‐</w:t>
      </w:r>
      <w:r w:rsidRPr="00753E29">
        <w:rPr>
          <w:rFonts w:ascii="Times New Roman" w:hAnsi="Times New Roman" w:cs="Times New Roman"/>
          <w:noProof/>
          <w:sz w:val="24"/>
          <w:szCs w:val="24"/>
        </w:rPr>
        <w:t xml:space="preserve">fixed brain tissues from natural cases of ovine and bovine encephalitis. </w:t>
      </w:r>
      <w:r w:rsidRPr="00753E29">
        <w:rPr>
          <w:rFonts w:ascii="Times New Roman" w:hAnsi="Times New Roman" w:cs="Times New Roman"/>
          <w:i/>
          <w:noProof/>
          <w:sz w:val="24"/>
          <w:szCs w:val="24"/>
        </w:rPr>
        <w:t>Journal of Veterinary Medicine, Series B, 49</w:t>
      </w:r>
      <w:r w:rsidRPr="00753E29">
        <w:rPr>
          <w:rFonts w:ascii="Times New Roman" w:hAnsi="Times New Roman" w:cs="Times New Roman"/>
          <w:noProof/>
          <w:sz w:val="24"/>
          <w:szCs w:val="24"/>
        </w:rPr>
        <w:t xml:space="preserve">(8), 379-383. </w:t>
      </w:r>
      <w:bookmarkEnd w:id="17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0" w:name="_ENREF_22"/>
      <w:r w:rsidRPr="00753E29">
        <w:rPr>
          <w:rFonts w:ascii="Times New Roman" w:hAnsi="Times New Roman" w:cs="Times New Roman"/>
          <w:noProof/>
          <w:sz w:val="24"/>
          <w:szCs w:val="24"/>
        </w:rPr>
        <w:t>Chakraborty, Soumen, Mukhopadhyay, Asish K, Bhadra, Rupak Kumar, Ghosh, Amar Nath, Mi</w:t>
      </w:r>
      <w:r w:rsidR="00390F4D">
        <w:rPr>
          <w:rFonts w:ascii="Times New Roman" w:hAnsi="Times New Roman" w:cs="Times New Roman"/>
          <w:noProof/>
          <w:sz w:val="24"/>
          <w:szCs w:val="24"/>
        </w:rPr>
        <w:t>tra, Rupak, Shimada, Toshio,</w:t>
      </w:r>
      <w:r w:rsidRPr="00753E29">
        <w:rPr>
          <w:rFonts w:ascii="Times New Roman" w:hAnsi="Times New Roman" w:cs="Times New Roman"/>
          <w:noProof/>
          <w:sz w:val="24"/>
          <w:szCs w:val="24"/>
        </w:rPr>
        <w:t xml:space="preserve"> . Colwell, Rita R. (2000). Virulence genes in environmental strains of</w:t>
      </w:r>
      <w:r w:rsidR="00390F4D">
        <w:rPr>
          <w:rFonts w:ascii="Times New Roman" w:hAnsi="Times New Roman" w:cs="Times New Roman"/>
          <w:noProof/>
          <w:sz w:val="24"/>
          <w:szCs w:val="24"/>
        </w:rPr>
        <w:t xml:space="preserve"> </w:t>
      </w:r>
      <w:r w:rsidRPr="00390F4D">
        <w:rPr>
          <w:rFonts w:ascii="Times New Roman" w:hAnsi="Times New Roman" w:cs="Times New Roman"/>
          <w:i/>
          <w:noProof/>
          <w:sz w:val="24"/>
          <w:szCs w:val="24"/>
        </w:rPr>
        <w:t>Vibrio cholerae</w:t>
      </w:r>
      <w:r w:rsidRPr="00753E29">
        <w:rPr>
          <w:rFonts w:ascii="Times New Roman" w:hAnsi="Times New Roman" w:cs="Times New Roman"/>
          <w:noProof/>
          <w:sz w:val="24"/>
          <w:szCs w:val="24"/>
        </w:rPr>
        <w:t xml:space="preserve">. </w:t>
      </w:r>
      <w:r w:rsidRPr="00753E29">
        <w:rPr>
          <w:rFonts w:ascii="Times New Roman" w:hAnsi="Times New Roman" w:cs="Times New Roman"/>
          <w:i/>
          <w:noProof/>
          <w:sz w:val="24"/>
          <w:szCs w:val="24"/>
        </w:rPr>
        <w:t>Applied and environmental microbiology, 66</w:t>
      </w:r>
      <w:r w:rsidRPr="00753E29">
        <w:rPr>
          <w:rFonts w:ascii="Times New Roman" w:hAnsi="Times New Roman" w:cs="Times New Roman"/>
          <w:noProof/>
          <w:sz w:val="24"/>
          <w:szCs w:val="24"/>
        </w:rPr>
        <w:t xml:space="preserve">(9), 4022-4028. </w:t>
      </w:r>
      <w:bookmarkEnd w:id="18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1" w:name="_ENREF_23"/>
      <w:r w:rsidRPr="00753E29">
        <w:rPr>
          <w:rFonts w:ascii="Times New Roman" w:hAnsi="Times New Roman" w:cs="Times New Roman"/>
          <w:noProof/>
          <w:sz w:val="24"/>
          <w:szCs w:val="24"/>
        </w:rPr>
        <w:t xml:space="preserve">Chandra, Mudit, Singh, BR, Shankar, Hari, Agarwal, Meenu, Agrawal, Ravi Kant, Sharma, Gautam, &amp; Babu, N. (2006). Study on prevalence of Salmonella infection in goats. </w:t>
      </w:r>
      <w:r w:rsidRPr="00753E29">
        <w:rPr>
          <w:rFonts w:ascii="Times New Roman" w:hAnsi="Times New Roman" w:cs="Times New Roman"/>
          <w:i/>
          <w:noProof/>
          <w:sz w:val="24"/>
          <w:szCs w:val="24"/>
        </w:rPr>
        <w:t>Small Ruminant Research, 65</w:t>
      </w:r>
      <w:r w:rsidRPr="00753E29">
        <w:rPr>
          <w:rFonts w:ascii="Times New Roman" w:hAnsi="Times New Roman" w:cs="Times New Roman"/>
          <w:noProof/>
          <w:sz w:val="24"/>
          <w:szCs w:val="24"/>
        </w:rPr>
        <w:t xml:space="preserve">(1-2), 24-30. </w:t>
      </w:r>
      <w:bookmarkEnd w:id="18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2" w:name="_ENREF_24"/>
      <w:r w:rsidRPr="00753E29">
        <w:rPr>
          <w:rFonts w:ascii="Times New Roman" w:hAnsi="Times New Roman" w:cs="Times New Roman"/>
          <w:noProof/>
          <w:sz w:val="24"/>
          <w:szCs w:val="24"/>
        </w:rPr>
        <w:t xml:space="preserve">Chen, Jin-Qiang, Healey, Stephanie, Regan, Patrick, Laksanalamai, Pongpan, &amp; Hu, Zonglin. (2017). PCR-based methodologies for detection and characterization of </w:t>
      </w:r>
      <w:r w:rsidRPr="00390F4D">
        <w:rPr>
          <w:rFonts w:ascii="Times New Roman" w:hAnsi="Times New Roman" w:cs="Times New Roman"/>
          <w:i/>
          <w:noProof/>
          <w:sz w:val="24"/>
          <w:szCs w:val="24"/>
        </w:rPr>
        <w:t>Listeria monocytogenes</w:t>
      </w:r>
      <w:r w:rsidRPr="00753E29">
        <w:rPr>
          <w:rFonts w:ascii="Times New Roman" w:hAnsi="Times New Roman" w:cs="Times New Roman"/>
          <w:noProof/>
          <w:sz w:val="24"/>
          <w:szCs w:val="24"/>
        </w:rPr>
        <w:t xml:space="preserve"> and Listeria ivanovii in foods and environmental sources. </w:t>
      </w:r>
      <w:r w:rsidRPr="00753E29">
        <w:rPr>
          <w:rFonts w:ascii="Times New Roman" w:hAnsi="Times New Roman" w:cs="Times New Roman"/>
          <w:i/>
          <w:noProof/>
          <w:sz w:val="24"/>
          <w:szCs w:val="24"/>
        </w:rPr>
        <w:t>Food Science and Human Wellness, 6</w:t>
      </w:r>
      <w:r w:rsidRPr="00753E29">
        <w:rPr>
          <w:rFonts w:ascii="Times New Roman" w:hAnsi="Times New Roman" w:cs="Times New Roman"/>
          <w:noProof/>
          <w:sz w:val="24"/>
          <w:szCs w:val="24"/>
        </w:rPr>
        <w:t xml:space="preserve">(2), 39-59. </w:t>
      </w:r>
      <w:bookmarkEnd w:id="18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3" w:name="_ENREF_25"/>
      <w:r w:rsidRPr="00753E29">
        <w:rPr>
          <w:rFonts w:ascii="Times New Roman" w:hAnsi="Times New Roman" w:cs="Times New Roman"/>
          <w:noProof/>
          <w:sz w:val="24"/>
          <w:szCs w:val="24"/>
        </w:rPr>
        <w:t xml:space="preserve">Chen, Yuansha, Johnson, Judith A, Pusch, Gordon D, Morris, J Glenn, &amp; Stine, O Colin. (2007). The genome of non-O1 </w:t>
      </w:r>
      <w:r w:rsidRPr="00390F4D">
        <w:rPr>
          <w:rFonts w:ascii="Times New Roman" w:hAnsi="Times New Roman" w:cs="Times New Roman"/>
          <w:i/>
          <w:noProof/>
          <w:sz w:val="24"/>
          <w:szCs w:val="24"/>
        </w:rPr>
        <w:t>Vibrio cholerae</w:t>
      </w:r>
      <w:r w:rsidRPr="00753E29">
        <w:rPr>
          <w:rFonts w:ascii="Times New Roman" w:hAnsi="Times New Roman" w:cs="Times New Roman"/>
          <w:noProof/>
          <w:sz w:val="24"/>
          <w:szCs w:val="24"/>
        </w:rPr>
        <w:t xml:space="preserve"> NRT36S demonstrates the presence of pathogenic mechanisms that are distinct from those of O1 Vibrio cholerae. </w:t>
      </w:r>
      <w:r w:rsidRPr="00753E29">
        <w:rPr>
          <w:rFonts w:ascii="Times New Roman" w:hAnsi="Times New Roman" w:cs="Times New Roman"/>
          <w:i/>
          <w:noProof/>
          <w:sz w:val="24"/>
          <w:szCs w:val="24"/>
        </w:rPr>
        <w:t>Infection and immunity, 75</w:t>
      </w:r>
      <w:r w:rsidRPr="00753E29">
        <w:rPr>
          <w:rFonts w:ascii="Times New Roman" w:hAnsi="Times New Roman" w:cs="Times New Roman"/>
          <w:noProof/>
          <w:sz w:val="24"/>
          <w:szCs w:val="24"/>
        </w:rPr>
        <w:t xml:space="preserve">(5), 2645-2647. </w:t>
      </w:r>
      <w:bookmarkEnd w:id="18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4" w:name="_ENREF_26"/>
      <w:r w:rsidRPr="00753E29">
        <w:rPr>
          <w:rFonts w:ascii="Times New Roman" w:hAnsi="Times New Roman" w:cs="Times New Roman"/>
          <w:noProof/>
          <w:sz w:val="24"/>
          <w:szCs w:val="24"/>
        </w:rPr>
        <w:t xml:space="preserve">Choudhury, MP, Sarker, SC, Islam, F, Ali, A, Bhuiyan, AKFH, Ibrahim, MNM, &amp; Okeyo, AM. (2013). Morphometry and performance of Black Bengal goats at the rural community level in Bangladesh. </w:t>
      </w:r>
      <w:r w:rsidRPr="00753E29">
        <w:rPr>
          <w:rFonts w:ascii="Times New Roman" w:hAnsi="Times New Roman" w:cs="Times New Roman"/>
          <w:i/>
          <w:noProof/>
          <w:sz w:val="24"/>
          <w:szCs w:val="24"/>
        </w:rPr>
        <w:t>Bangladesh Journal of Animal Science, 41</w:t>
      </w:r>
      <w:r w:rsidRPr="00753E29">
        <w:rPr>
          <w:rFonts w:ascii="Times New Roman" w:hAnsi="Times New Roman" w:cs="Times New Roman"/>
          <w:noProof/>
          <w:sz w:val="24"/>
          <w:szCs w:val="24"/>
        </w:rPr>
        <w:t xml:space="preserve">(2), 83-89. </w:t>
      </w:r>
      <w:bookmarkEnd w:id="18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5" w:name="_ENREF_27"/>
      <w:r w:rsidRPr="00753E29">
        <w:rPr>
          <w:rFonts w:ascii="Times New Roman" w:hAnsi="Times New Roman" w:cs="Times New Roman"/>
          <w:noProof/>
          <w:sz w:val="24"/>
          <w:szCs w:val="24"/>
        </w:rPr>
        <w:t xml:space="preserve">Cox, Peter, Griffith, Merran, Angles, Mark, Deere, Daniel, &amp; Ferguson, Christobel. (2005). Concentrations of pathogens and indicators in animal feces in the Sydney watershed. </w:t>
      </w:r>
      <w:r w:rsidRPr="00753E29">
        <w:rPr>
          <w:rFonts w:ascii="Times New Roman" w:hAnsi="Times New Roman" w:cs="Times New Roman"/>
          <w:i/>
          <w:noProof/>
          <w:sz w:val="24"/>
          <w:szCs w:val="24"/>
        </w:rPr>
        <w:t>Applied and environmental microbiology, 71</w:t>
      </w:r>
      <w:r w:rsidRPr="00753E29">
        <w:rPr>
          <w:rFonts w:ascii="Times New Roman" w:hAnsi="Times New Roman" w:cs="Times New Roman"/>
          <w:noProof/>
          <w:sz w:val="24"/>
          <w:szCs w:val="24"/>
        </w:rPr>
        <w:t xml:space="preserve">(10), 5929-5934. </w:t>
      </w:r>
      <w:bookmarkEnd w:id="18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6" w:name="_ENREF_28"/>
      <w:r w:rsidRPr="00753E29">
        <w:rPr>
          <w:rFonts w:ascii="Times New Roman" w:hAnsi="Times New Roman" w:cs="Times New Roman"/>
          <w:noProof/>
          <w:sz w:val="24"/>
          <w:szCs w:val="24"/>
        </w:rPr>
        <w:t xml:space="preserve">Daube, Georges, China, Bernard, Simon, P, Hvala, K, &amp; Mainil, J. (1994). Typing of </w:t>
      </w:r>
      <w:r w:rsidRPr="00390F4D">
        <w:rPr>
          <w:rFonts w:ascii="Times New Roman" w:hAnsi="Times New Roman" w:cs="Times New Roman"/>
          <w:i/>
          <w:noProof/>
          <w:sz w:val="24"/>
          <w:szCs w:val="24"/>
        </w:rPr>
        <w:t xml:space="preserve">Clostridium perfringens </w:t>
      </w:r>
      <w:r w:rsidRPr="00753E29">
        <w:rPr>
          <w:rFonts w:ascii="Times New Roman" w:hAnsi="Times New Roman" w:cs="Times New Roman"/>
          <w:noProof/>
          <w:sz w:val="24"/>
          <w:szCs w:val="24"/>
        </w:rPr>
        <w:t xml:space="preserve">by in vitro amplification of toxin genes. </w:t>
      </w:r>
      <w:r w:rsidRPr="00753E29">
        <w:rPr>
          <w:rFonts w:ascii="Times New Roman" w:hAnsi="Times New Roman" w:cs="Times New Roman"/>
          <w:i/>
          <w:noProof/>
          <w:sz w:val="24"/>
          <w:szCs w:val="24"/>
        </w:rPr>
        <w:t>Journal of Applied Microbiology, 77</w:t>
      </w:r>
      <w:r w:rsidRPr="00753E29">
        <w:rPr>
          <w:rFonts w:ascii="Times New Roman" w:hAnsi="Times New Roman" w:cs="Times New Roman"/>
          <w:noProof/>
          <w:sz w:val="24"/>
          <w:szCs w:val="24"/>
        </w:rPr>
        <w:t xml:space="preserve">(6), 650-655. </w:t>
      </w:r>
      <w:bookmarkEnd w:id="18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7" w:name="_ENREF_29"/>
      <w:r w:rsidRPr="00753E29">
        <w:rPr>
          <w:rFonts w:ascii="Times New Roman" w:hAnsi="Times New Roman" w:cs="Times New Roman"/>
          <w:noProof/>
          <w:sz w:val="24"/>
          <w:szCs w:val="24"/>
        </w:rPr>
        <w:t xml:space="preserve">Davis, Brigid M, &amp; Waldor, Matthew K. (2003). Filamentous phages linked to virulence of </w:t>
      </w:r>
      <w:r w:rsidRPr="00390F4D">
        <w:rPr>
          <w:rFonts w:ascii="Times New Roman" w:hAnsi="Times New Roman" w:cs="Times New Roman"/>
          <w:i/>
          <w:noProof/>
          <w:sz w:val="24"/>
          <w:szCs w:val="24"/>
        </w:rPr>
        <w:t>Vibrio cholerae</w:t>
      </w:r>
      <w:r w:rsidRPr="00753E29">
        <w:rPr>
          <w:rFonts w:ascii="Times New Roman" w:hAnsi="Times New Roman" w:cs="Times New Roman"/>
          <w:noProof/>
          <w:sz w:val="24"/>
          <w:szCs w:val="24"/>
        </w:rPr>
        <w:t xml:space="preserve">. </w:t>
      </w:r>
      <w:r w:rsidRPr="00753E29">
        <w:rPr>
          <w:rFonts w:ascii="Times New Roman" w:hAnsi="Times New Roman" w:cs="Times New Roman"/>
          <w:i/>
          <w:noProof/>
          <w:sz w:val="24"/>
          <w:szCs w:val="24"/>
        </w:rPr>
        <w:t>Current opinion in microbiology, 6</w:t>
      </w:r>
      <w:r w:rsidRPr="00753E29">
        <w:rPr>
          <w:rFonts w:ascii="Times New Roman" w:hAnsi="Times New Roman" w:cs="Times New Roman"/>
          <w:noProof/>
          <w:sz w:val="24"/>
          <w:szCs w:val="24"/>
        </w:rPr>
        <w:t xml:space="preserve">(1), 35-42. </w:t>
      </w:r>
      <w:bookmarkEnd w:id="18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8" w:name="_ENREF_30"/>
      <w:r w:rsidRPr="00753E29">
        <w:rPr>
          <w:rFonts w:ascii="Times New Roman" w:hAnsi="Times New Roman" w:cs="Times New Roman"/>
          <w:noProof/>
          <w:sz w:val="24"/>
          <w:szCs w:val="24"/>
        </w:rPr>
        <w:t xml:space="preserve">de Oliveira Júnior, Carlos Augusto, Silveira Silva, Rodrigo Otávio, Diniz, Amanda Nadia, Sadanã Pires, Prhiscylla, Masiero Salvarani, Felipe, Antunes de Assis, Ronnie, &amp; Faria Lobato, Francisco Carlos. (2016). Antimicrobial susceptibility of </w:t>
      </w:r>
      <w:r w:rsidRPr="00390F4D">
        <w:rPr>
          <w:rFonts w:ascii="Times New Roman" w:hAnsi="Times New Roman" w:cs="Times New Roman"/>
          <w:i/>
          <w:noProof/>
          <w:sz w:val="24"/>
          <w:szCs w:val="24"/>
        </w:rPr>
        <w:t>Clostridium perfringens</w:t>
      </w:r>
      <w:r w:rsidRPr="00753E29">
        <w:rPr>
          <w:rFonts w:ascii="Times New Roman" w:hAnsi="Times New Roman" w:cs="Times New Roman"/>
          <w:noProof/>
          <w:sz w:val="24"/>
          <w:szCs w:val="24"/>
        </w:rPr>
        <w:t xml:space="preserve"> isolated from domestic and wild animal species in Brazil. </w:t>
      </w:r>
      <w:r w:rsidRPr="00753E29">
        <w:rPr>
          <w:rFonts w:ascii="Times New Roman" w:hAnsi="Times New Roman" w:cs="Times New Roman"/>
          <w:i/>
          <w:noProof/>
          <w:sz w:val="24"/>
          <w:szCs w:val="24"/>
        </w:rPr>
        <w:t>Semina: Ciências Agrárias, 37</w:t>
      </w:r>
      <w:r w:rsidRPr="00753E29">
        <w:rPr>
          <w:rFonts w:ascii="Times New Roman" w:hAnsi="Times New Roman" w:cs="Times New Roman"/>
          <w:noProof/>
          <w:sz w:val="24"/>
          <w:szCs w:val="24"/>
        </w:rPr>
        <w:t xml:space="preserve">(1). </w:t>
      </w:r>
      <w:bookmarkEnd w:id="18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89" w:name="_ENREF_31"/>
      <w:r w:rsidRPr="00753E29">
        <w:rPr>
          <w:rFonts w:ascii="Times New Roman" w:hAnsi="Times New Roman" w:cs="Times New Roman"/>
          <w:noProof/>
          <w:sz w:val="24"/>
          <w:szCs w:val="24"/>
        </w:rPr>
        <w:t xml:space="preserve">Dohoo, I, Martin, W, &amp; Stryhn, H. (2003). Screening and diagnostic tests. </w:t>
      </w:r>
      <w:r w:rsidRPr="00753E29">
        <w:rPr>
          <w:rFonts w:ascii="Times New Roman" w:hAnsi="Times New Roman" w:cs="Times New Roman"/>
          <w:i/>
          <w:noProof/>
          <w:sz w:val="24"/>
          <w:szCs w:val="24"/>
        </w:rPr>
        <w:t>Veterinary epidemiologic research</w:t>
      </w:r>
      <w:r w:rsidRPr="00753E29">
        <w:rPr>
          <w:rFonts w:ascii="Times New Roman" w:hAnsi="Times New Roman" w:cs="Times New Roman"/>
          <w:noProof/>
          <w:sz w:val="24"/>
          <w:szCs w:val="24"/>
        </w:rPr>
        <w:t xml:space="preserve">, 85-120. </w:t>
      </w:r>
      <w:bookmarkEnd w:id="18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0" w:name="_ENREF_32"/>
      <w:r w:rsidRPr="00753E29">
        <w:rPr>
          <w:rFonts w:ascii="Times New Roman" w:hAnsi="Times New Roman" w:cs="Times New Roman"/>
          <w:noProof/>
          <w:sz w:val="24"/>
          <w:szCs w:val="24"/>
        </w:rPr>
        <w:t xml:space="preserve">Doyle, MP. (1989). Foodborne Bacterial Pathogens. Marcel Decker. </w:t>
      </w:r>
      <w:r w:rsidRPr="00753E29">
        <w:rPr>
          <w:rFonts w:ascii="Times New Roman" w:hAnsi="Times New Roman" w:cs="Times New Roman"/>
          <w:i/>
          <w:noProof/>
          <w:sz w:val="24"/>
          <w:szCs w:val="24"/>
        </w:rPr>
        <w:t>Inc. New York and Basel</w:t>
      </w:r>
      <w:r w:rsidRPr="00753E29">
        <w:rPr>
          <w:rFonts w:ascii="Times New Roman" w:hAnsi="Times New Roman" w:cs="Times New Roman"/>
          <w:noProof/>
          <w:sz w:val="24"/>
          <w:szCs w:val="24"/>
        </w:rPr>
        <w:t xml:space="preserve">, 464-513. </w:t>
      </w:r>
      <w:bookmarkEnd w:id="19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1" w:name="_ENREF_33"/>
      <w:r w:rsidRPr="00753E29">
        <w:rPr>
          <w:rFonts w:ascii="Times New Roman" w:hAnsi="Times New Roman" w:cs="Times New Roman"/>
          <w:noProof/>
          <w:sz w:val="24"/>
          <w:szCs w:val="24"/>
        </w:rPr>
        <w:t xml:space="preserve">Drobniewski, Francis A. (1993). Bacillus cereus and related species. </w:t>
      </w:r>
      <w:r w:rsidRPr="00753E29">
        <w:rPr>
          <w:rFonts w:ascii="Times New Roman" w:hAnsi="Times New Roman" w:cs="Times New Roman"/>
          <w:i/>
          <w:noProof/>
          <w:sz w:val="24"/>
          <w:szCs w:val="24"/>
        </w:rPr>
        <w:t>Clinical microbiology reviews, 6</w:t>
      </w:r>
      <w:r w:rsidRPr="00753E29">
        <w:rPr>
          <w:rFonts w:ascii="Times New Roman" w:hAnsi="Times New Roman" w:cs="Times New Roman"/>
          <w:noProof/>
          <w:sz w:val="24"/>
          <w:szCs w:val="24"/>
        </w:rPr>
        <w:t xml:space="preserve">(4), 324-338. </w:t>
      </w:r>
      <w:bookmarkEnd w:id="19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2" w:name="_ENREF_34"/>
      <w:r w:rsidRPr="00753E29">
        <w:rPr>
          <w:rFonts w:ascii="Times New Roman" w:hAnsi="Times New Roman" w:cs="Times New Roman"/>
          <w:noProof/>
          <w:sz w:val="24"/>
          <w:szCs w:val="24"/>
        </w:rPr>
        <w:t xml:space="preserve">Duffy, L, Barlow, R, Fegan, N, &amp; Vanderlinde, P. (2009). Prevalence and serotypes of Salmonella associated with goats at two Australian abattoirs. </w:t>
      </w:r>
      <w:r w:rsidRPr="00753E29">
        <w:rPr>
          <w:rFonts w:ascii="Times New Roman" w:hAnsi="Times New Roman" w:cs="Times New Roman"/>
          <w:i/>
          <w:noProof/>
          <w:sz w:val="24"/>
          <w:szCs w:val="24"/>
        </w:rPr>
        <w:t>Letters in applied microbiology, 48</w:t>
      </w:r>
      <w:r w:rsidRPr="00753E29">
        <w:rPr>
          <w:rFonts w:ascii="Times New Roman" w:hAnsi="Times New Roman" w:cs="Times New Roman"/>
          <w:noProof/>
          <w:sz w:val="24"/>
          <w:szCs w:val="24"/>
        </w:rPr>
        <w:t xml:space="preserve">(2), 193-197. </w:t>
      </w:r>
      <w:bookmarkEnd w:id="19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3" w:name="_ENREF_35"/>
      <w:r w:rsidRPr="00753E29">
        <w:rPr>
          <w:rFonts w:ascii="Times New Roman" w:hAnsi="Times New Roman" w:cs="Times New Roman"/>
          <w:noProof/>
          <w:sz w:val="24"/>
          <w:szCs w:val="24"/>
        </w:rPr>
        <w:t xml:space="preserve">Dworkin, Martin. (2006). </w:t>
      </w:r>
      <w:r w:rsidRPr="00753E29">
        <w:rPr>
          <w:rFonts w:ascii="Times New Roman" w:hAnsi="Times New Roman" w:cs="Times New Roman"/>
          <w:i/>
          <w:noProof/>
          <w:sz w:val="24"/>
          <w:szCs w:val="24"/>
        </w:rPr>
        <w:t>The Prokaryotes: Vol. 6: Proteobacteria: Gamma Subclass</w:t>
      </w:r>
      <w:r w:rsidRPr="00753E29">
        <w:rPr>
          <w:rFonts w:ascii="Times New Roman" w:hAnsi="Times New Roman" w:cs="Times New Roman"/>
          <w:noProof/>
          <w:sz w:val="24"/>
          <w:szCs w:val="24"/>
        </w:rPr>
        <w:t>: Springer Science &amp; Business Media.</w:t>
      </w:r>
      <w:bookmarkEnd w:id="19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4" w:name="_ENREF_36"/>
      <w:r w:rsidRPr="00753E29">
        <w:rPr>
          <w:rFonts w:ascii="Times New Roman" w:hAnsi="Times New Roman" w:cs="Times New Roman"/>
          <w:noProof/>
          <w:sz w:val="24"/>
          <w:szCs w:val="24"/>
        </w:rPr>
        <w:t xml:space="preserve">Embrey, Martha, Hunter, Paul, Chalmers, Rachel, Sellwood, Jane, &amp; Wyn-Jones, Peter. (2004). </w:t>
      </w:r>
      <w:r w:rsidRPr="00753E29">
        <w:rPr>
          <w:rFonts w:ascii="Times New Roman" w:hAnsi="Times New Roman" w:cs="Times New Roman"/>
          <w:i/>
          <w:noProof/>
          <w:sz w:val="24"/>
          <w:szCs w:val="24"/>
        </w:rPr>
        <w:t>Microbiology of Waterborne Diseases</w:t>
      </w:r>
      <w:r w:rsidRPr="00753E29">
        <w:rPr>
          <w:rFonts w:ascii="Times New Roman" w:hAnsi="Times New Roman" w:cs="Times New Roman"/>
          <w:noProof/>
          <w:sz w:val="24"/>
          <w:szCs w:val="24"/>
        </w:rPr>
        <w:t>: Elsevier Science &amp; Technology.</w:t>
      </w:r>
      <w:bookmarkEnd w:id="19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5" w:name="_ENREF_37"/>
      <w:r w:rsidRPr="00753E29">
        <w:rPr>
          <w:rFonts w:ascii="Times New Roman" w:hAnsi="Times New Roman" w:cs="Times New Roman"/>
          <w:noProof/>
          <w:sz w:val="24"/>
          <w:szCs w:val="24"/>
        </w:rPr>
        <w:t xml:space="preserve">Emikpe, BO, Oyero, OG, &amp; Akpavie, SO. (2009). Isolation and antibiogram of aerobic nasal bacterial flora of apparently healthy West African dwarf goats. </w:t>
      </w:r>
      <w:r w:rsidRPr="00753E29">
        <w:rPr>
          <w:rFonts w:ascii="Times New Roman" w:hAnsi="Times New Roman" w:cs="Times New Roman"/>
          <w:i/>
          <w:noProof/>
          <w:sz w:val="24"/>
          <w:szCs w:val="24"/>
        </w:rPr>
        <w:t>Revue d'elevage et de Medecine Veterinaire des Pays Tropicaux, 62</w:t>
      </w:r>
      <w:r w:rsidRPr="00753E29">
        <w:rPr>
          <w:rFonts w:ascii="Times New Roman" w:hAnsi="Times New Roman" w:cs="Times New Roman"/>
          <w:noProof/>
          <w:sz w:val="24"/>
          <w:szCs w:val="24"/>
        </w:rPr>
        <w:t xml:space="preserve">(1), 17-21. </w:t>
      </w:r>
      <w:bookmarkEnd w:id="19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6" w:name="_ENREF_38"/>
      <w:r w:rsidRPr="00753E29">
        <w:rPr>
          <w:rFonts w:ascii="Times New Roman" w:hAnsi="Times New Roman" w:cs="Times New Roman"/>
          <w:noProof/>
          <w:sz w:val="24"/>
          <w:szCs w:val="24"/>
        </w:rPr>
        <w:t xml:space="preserve">Ershaduzzaman, M, Rahman, MM, Roy, BK, &amp; Chowdhury, SA. (2007). Studies on the diseases and mortality pattern of goats under farm conditions and some factors affecting mortality and survival rates in Black Bengal kids. </w:t>
      </w:r>
      <w:r w:rsidRPr="00753E29">
        <w:rPr>
          <w:rFonts w:ascii="Times New Roman" w:hAnsi="Times New Roman" w:cs="Times New Roman"/>
          <w:i/>
          <w:noProof/>
          <w:sz w:val="24"/>
          <w:szCs w:val="24"/>
        </w:rPr>
        <w:t>Bangladesh Journal of Veterinary Medicine, 5</w:t>
      </w:r>
      <w:r w:rsidRPr="00753E29">
        <w:rPr>
          <w:rFonts w:ascii="Times New Roman" w:hAnsi="Times New Roman" w:cs="Times New Roman"/>
          <w:noProof/>
          <w:sz w:val="24"/>
          <w:szCs w:val="24"/>
        </w:rPr>
        <w:t xml:space="preserve">(1), 71-76. </w:t>
      </w:r>
      <w:bookmarkEnd w:id="19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7" w:name="_ENREF_39"/>
      <w:r w:rsidRPr="00753E29">
        <w:rPr>
          <w:rFonts w:ascii="Times New Roman" w:hAnsi="Times New Roman" w:cs="Times New Roman"/>
          <w:noProof/>
          <w:sz w:val="24"/>
          <w:szCs w:val="24"/>
        </w:rPr>
        <w:t xml:space="preserve">Fàbrega, Anna, &amp; Vila, Jordi. (2012). Yersinia enterocolitica: pathogenesis, virulence and antimicrobial resistance. </w:t>
      </w:r>
      <w:r w:rsidRPr="00753E29">
        <w:rPr>
          <w:rFonts w:ascii="Times New Roman" w:hAnsi="Times New Roman" w:cs="Times New Roman"/>
          <w:i/>
          <w:noProof/>
          <w:sz w:val="24"/>
          <w:szCs w:val="24"/>
        </w:rPr>
        <w:t>Enfermedades infecciosas y microbiologia clinica, 30</w:t>
      </w:r>
      <w:r w:rsidRPr="00753E29">
        <w:rPr>
          <w:rFonts w:ascii="Times New Roman" w:hAnsi="Times New Roman" w:cs="Times New Roman"/>
          <w:noProof/>
          <w:sz w:val="24"/>
          <w:szCs w:val="24"/>
        </w:rPr>
        <w:t xml:space="preserve">(1), 24-32. </w:t>
      </w:r>
      <w:bookmarkEnd w:id="19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8" w:name="_ENREF_40"/>
      <w:r w:rsidRPr="00753E29">
        <w:rPr>
          <w:rFonts w:ascii="Times New Roman" w:hAnsi="Times New Roman" w:cs="Times New Roman"/>
          <w:noProof/>
          <w:sz w:val="24"/>
          <w:szCs w:val="24"/>
        </w:rPr>
        <w:t xml:space="preserve">Farmer, JJ, Carter, GP, Miller, VL, Falkow, S, &amp; Wachsmuth, IK. (1992). Pyrazinamidase, CR-MOX agar, salicin fermentation-esculin hydrolysis, and D-xylose fermentation for identifying pathogenic serotypes of </w:t>
      </w:r>
      <w:r w:rsidRPr="00390F4D">
        <w:rPr>
          <w:rFonts w:ascii="Times New Roman" w:hAnsi="Times New Roman" w:cs="Times New Roman"/>
          <w:i/>
          <w:noProof/>
          <w:sz w:val="24"/>
          <w:szCs w:val="24"/>
        </w:rPr>
        <w:t>Yersinia enterocolitica</w:t>
      </w:r>
      <w:r w:rsidRPr="00753E29">
        <w:rPr>
          <w:rFonts w:ascii="Times New Roman" w:hAnsi="Times New Roman" w:cs="Times New Roman"/>
          <w:noProof/>
          <w:sz w:val="24"/>
          <w:szCs w:val="24"/>
        </w:rPr>
        <w:t xml:space="preserve">. </w:t>
      </w:r>
      <w:r w:rsidRPr="00753E29">
        <w:rPr>
          <w:rFonts w:ascii="Times New Roman" w:hAnsi="Times New Roman" w:cs="Times New Roman"/>
          <w:i/>
          <w:noProof/>
          <w:sz w:val="24"/>
          <w:szCs w:val="24"/>
        </w:rPr>
        <w:t>Journal of clinical microbiology, 30</w:t>
      </w:r>
      <w:r w:rsidRPr="00753E29">
        <w:rPr>
          <w:rFonts w:ascii="Times New Roman" w:hAnsi="Times New Roman" w:cs="Times New Roman"/>
          <w:noProof/>
          <w:sz w:val="24"/>
          <w:szCs w:val="24"/>
        </w:rPr>
        <w:t xml:space="preserve">(10), 2589-2594. </w:t>
      </w:r>
      <w:bookmarkEnd w:id="19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199" w:name="_ENREF_41"/>
      <w:r w:rsidRPr="00753E29">
        <w:rPr>
          <w:rFonts w:ascii="Times New Roman" w:hAnsi="Times New Roman" w:cs="Times New Roman"/>
          <w:noProof/>
          <w:sz w:val="24"/>
          <w:szCs w:val="24"/>
        </w:rPr>
        <w:t xml:space="preserve">Fentahun, Tewodros, &amp; Fresebehat, Atsedewoyne. (2012). Listeriosis in small ruminants: a review. </w:t>
      </w:r>
      <w:r w:rsidRPr="00753E29">
        <w:rPr>
          <w:rFonts w:ascii="Times New Roman" w:hAnsi="Times New Roman" w:cs="Times New Roman"/>
          <w:i/>
          <w:noProof/>
          <w:sz w:val="24"/>
          <w:szCs w:val="24"/>
        </w:rPr>
        <w:t>Adv Biolog Res, 6</w:t>
      </w:r>
      <w:r w:rsidRPr="00753E29">
        <w:rPr>
          <w:rFonts w:ascii="Times New Roman" w:hAnsi="Times New Roman" w:cs="Times New Roman"/>
          <w:noProof/>
          <w:sz w:val="24"/>
          <w:szCs w:val="24"/>
        </w:rPr>
        <w:t xml:space="preserve">, 202-209. </w:t>
      </w:r>
      <w:bookmarkEnd w:id="19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0" w:name="_ENREF_42"/>
      <w:r w:rsidRPr="00753E29">
        <w:rPr>
          <w:rFonts w:ascii="Times New Roman" w:hAnsi="Times New Roman" w:cs="Times New Roman"/>
          <w:noProof/>
          <w:sz w:val="24"/>
          <w:szCs w:val="24"/>
        </w:rPr>
        <w:t xml:space="preserve">Ferede, Beshatu, Desissa, Fanta, Feleke, Aklilu, Tadesse, Getachew, &amp; Moje, Nebyu. (2015). Prevalence and antimicrobial susceptibility of Salmonella isolates from apparently healthy slaughtered goats at Dire Dawa municipal abattoir, Eastern Ethiopia. </w:t>
      </w:r>
      <w:r w:rsidRPr="00753E29">
        <w:rPr>
          <w:rFonts w:ascii="Times New Roman" w:hAnsi="Times New Roman" w:cs="Times New Roman"/>
          <w:i/>
          <w:noProof/>
          <w:sz w:val="24"/>
          <w:szCs w:val="24"/>
        </w:rPr>
        <w:t>Journal of Microbiology and Antimicrobials, 7</w:t>
      </w:r>
      <w:r w:rsidRPr="00753E29">
        <w:rPr>
          <w:rFonts w:ascii="Times New Roman" w:hAnsi="Times New Roman" w:cs="Times New Roman"/>
          <w:noProof/>
          <w:sz w:val="24"/>
          <w:szCs w:val="24"/>
        </w:rPr>
        <w:t xml:space="preserve">(1), 1-5. </w:t>
      </w:r>
      <w:bookmarkEnd w:id="20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1" w:name="_ENREF_43"/>
      <w:r w:rsidRPr="00753E29">
        <w:rPr>
          <w:rFonts w:ascii="Times New Roman" w:hAnsi="Times New Roman" w:cs="Times New Roman"/>
          <w:noProof/>
          <w:sz w:val="24"/>
          <w:szCs w:val="24"/>
        </w:rPr>
        <w:t>Ferroni, Agnès, Suarez, Stéphanie, Beretti, Jean-Luc, Dauphin, Brunhilde, Bill</w:t>
      </w:r>
      <w:r w:rsidR="00390F4D">
        <w:rPr>
          <w:rFonts w:ascii="Times New Roman" w:hAnsi="Times New Roman" w:cs="Times New Roman"/>
          <w:noProof/>
          <w:sz w:val="24"/>
          <w:szCs w:val="24"/>
        </w:rPr>
        <w:t>e, Emmanuelle, Meyer, Julie,</w:t>
      </w:r>
      <w:r w:rsidRPr="00753E29">
        <w:rPr>
          <w:rFonts w:ascii="Times New Roman" w:hAnsi="Times New Roman" w:cs="Times New Roman"/>
          <w:noProof/>
          <w:sz w:val="24"/>
          <w:szCs w:val="24"/>
        </w:rPr>
        <w:t xml:space="preserve"> . Nassif, Xavier. (2010). Real-time identification of bacteria and Candida species in positive blood culture broths by matrix-assisted laser desorption ionization-time of flight mass spectrometry. </w:t>
      </w:r>
      <w:r w:rsidRPr="00753E29">
        <w:rPr>
          <w:rFonts w:ascii="Times New Roman" w:hAnsi="Times New Roman" w:cs="Times New Roman"/>
          <w:i/>
          <w:noProof/>
          <w:sz w:val="24"/>
          <w:szCs w:val="24"/>
        </w:rPr>
        <w:t>Journal of clinical microbiology, 48</w:t>
      </w:r>
      <w:r w:rsidRPr="00753E29">
        <w:rPr>
          <w:rFonts w:ascii="Times New Roman" w:hAnsi="Times New Roman" w:cs="Times New Roman"/>
          <w:noProof/>
          <w:sz w:val="24"/>
          <w:szCs w:val="24"/>
        </w:rPr>
        <w:t xml:space="preserve">(5), 1542-1548. </w:t>
      </w:r>
      <w:bookmarkEnd w:id="20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2" w:name="_ENREF_44"/>
      <w:r w:rsidRPr="00753E29">
        <w:rPr>
          <w:rFonts w:ascii="Times New Roman" w:hAnsi="Times New Roman" w:cs="Times New Roman"/>
          <w:noProof/>
          <w:sz w:val="24"/>
          <w:szCs w:val="24"/>
        </w:rPr>
        <w:t>Fraga, S González, Pichel, Mariana, Costagliola, M, Cecilia, M, Jurqui</w:t>
      </w:r>
      <w:r w:rsidR="00390F4D">
        <w:rPr>
          <w:rFonts w:ascii="Times New Roman" w:hAnsi="Times New Roman" w:cs="Times New Roman"/>
          <w:noProof/>
          <w:sz w:val="24"/>
          <w:szCs w:val="24"/>
        </w:rPr>
        <w:t>za, Verónica, Peressutti, S,</w:t>
      </w:r>
      <w:r w:rsidRPr="00753E29">
        <w:rPr>
          <w:rFonts w:ascii="Times New Roman" w:hAnsi="Times New Roman" w:cs="Times New Roman"/>
          <w:noProof/>
          <w:sz w:val="24"/>
          <w:szCs w:val="24"/>
        </w:rPr>
        <w:t xml:space="preserve"> . Tracanna, BC. (2007). Environment and virulence factors of Vibrio cholerae strains isolated in Argentina. </w:t>
      </w:r>
      <w:r w:rsidRPr="00753E29">
        <w:rPr>
          <w:rFonts w:ascii="Times New Roman" w:hAnsi="Times New Roman" w:cs="Times New Roman"/>
          <w:i/>
          <w:noProof/>
          <w:sz w:val="24"/>
          <w:szCs w:val="24"/>
        </w:rPr>
        <w:t>Journal of applied microbiology, 103</w:t>
      </w:r>
      <w:r w:rsidRPr="00753E29">
        <w:rPr>
          <w:rFonts w:ascii="Times New Roman" w:hAnsi="Times New Roman" w:cs="Times New Roman"/>
          <w:noProof/>
          <w:sz w:val="24"/>
          <w:szCs w:val="24"/>
        </w:rPr>
        <w:t xml:space="preserve">(6), 2448-2456. </w:t>
      </w:r>
      <w:bookmarkEnd w:id="20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3" w:name="_ENREF_45"/>
      <w:r w:rsidRPr="00753E29">
        <w:rPr>
          <w:rFonts w:ascii="Times New Roman" w:hAnsi="Times New Roman" w:cs="Times New Roman"/>
          <w:noProof/>
          <w:sz w:val="24"/>
          <w:szCs w:val="24"/>
        </w:rPr>
        <w:t xml:space="preserve">Gerros, TC. (1998). Recognizing and treating listeriosis in dairy goats. </w:t>
      </w:r>
      <w:r w:rsidRPr="00753E29">
        <w:rPr>
          <w:rFonts w:ascii="Times New Roman" w:hAnsi="Times New Roman" w:cs="Times New Roman"/>
          <w:i/>
          <w:noProof/>
          <w:sz w:val="24"/>
          <w:szCs w:val="24"/>
        </w:rPr>
        <w:t>Veterinary medicine (1985)(USA)</w:t>
      </w:r>
      <w:r w:rsidRPr="00753E29">
        <w:rPr>
          <w:rFonts w:ascii="Times New Roman" w:hAnsi="Times New Roman" w:cs="Times New Roman"/>
          <w:noProof/>
          <w:sz w:val="24"/>
          <w:szCs w:val="24"/>
        </w:rPr>
        <w:t xml:space="preserve">. </w:t>
      </w:r>
      <w:bookmarkEnd w:id="20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4" w:name="_ENREF_46"/>
      <w:r w:rsidRPr="00753E29">
        <w:rPr>
          <w:rFonts w:ascii="Times New Roman" w:hAnsi="Times New Roman" w:cs="Times New Roman"/>
          <w:noProof/>
          <w:sz w:val="24"/>
          <w:szCs w:val="24"/>
        </w:rPr>
        <w:t xml:space="preserve">Gonzalez, Ruben N. (1996). </w:t>
      </w:r>
      <w:r w:rsidRPr="00753E29">
        <w:rPr>
          <w:rFonts w:ascii="Times New Roman" w:hAnsi="Times New Roman" w:cs="Times New Roman"/>
          <w:i/>
          <w:noProof/>
          <w:sz w:val="24"/>
          <w:szCs w:val="24"/>
        </w:rPr>
        <w:t>Prototheca, yeast, and Bacillus as a cause of mastitis.</w:t>
      </w:r>
      <w:r w:rsidRPr="00753E29">
        <w:rPr>
          <w:rFonts w:ascii="Times New Roman" w:hAnsi="Times New Roman" w:cs="Times New Roman"/>
          <w:noProof/>
          <w:sz w:val="24"/>
          <w:szCs w:val="24"/>
        </w:rPr>
        <w:t xml:space="preserve"> Paper presented at the National Mastitis Council (US). Meeting (USA).</w:t>
      </w:r>
      <w:bookmarkEnd w:id="20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5" w:name="_ENREF_47"/>
      <w:r w:rsidRPr="00753E29">
        <w:rPr>
          <w:rFonts w:ascii="Times New Roman" w:hAnsi="Times New Roman" w:cs="Times New Roman"/>
          <w:noProof/>
          <w:sz w:val="24"/>
          <w:szCs w:val="24"/>
        </w:rPr>
        <w:t xml:space="preserve">Granum, Per Einar, &amp; Lund, Terje. (1997). Bacillus cereus and its food poisoning toxins. </w:t>
      </w:r>
      <w:r w:rsidRPr="00753E29">
        <w:rPr>
          <w:rFonts w:ascii="Times New Roman" w:hAnsi="Times New Roman" w:cs="Times New Roman"/>
          <w:i/>
          <w:noProof/>
          <w:sz w:val="24"/>
          <w:szCs w:val="24"/>
        </w:rPr>
        <w:t>FEMS microbiology letters, 157</w:t>
      </w:r>
      <w:r w:rsidRPr="00753E29">
        <w:rPr>
          <w:rFonts w:ascii="Times New Roman" w:hAnsi="Times New Roman" w:cs="Times New Roman"/>
          <w:noProof/>
          <w:sz w:val="24"/>
          <w:szCs w:val="24"/>
        </w:rPr>
        <w:t xml:space="preserve">(2), 223-228. </w:t>
      </w:r>
      <w:bookmarkEnd w:id="20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6" w:name="_ENREF_48"/>
      <w:r w:rsidRPr="00753E29">
        <w:rPr>
          <w:rFonts w:ascii="Times New Roman" w:hAnsi="Times New Roman" w:cs="Times New Roman"/>
          <w:noProof/>
          <w:sz w:val="24"/>
          <w:szCs w:val="24"/>
        </w:rPr>
        <w:t xml:space="preserve">Gudding, ROAR. (1983). Differentiation of staphylococci on the basis of nuclease properties. </w:t>
      </w:r>
      <w:r w:rsidRPr="00753E29">
        <w:rPr>
          <w:rFonts w:ascii="Times New Roman" w:hAnsi="Times New Roman" w:cs="Times New Roman"/>
          <w:i/>
          <w:noProof/>
          <w:sz w:val="24"/>
          <w:szCs w:val="24"/>
        </w:rPr>
        <w:t>Journal of clinical microbiology, 18</w:t>
      </w:r>
      <w:r w:rsidRPr="00753E29">
        <w:rPr>
          <w:rFonts w:ascii="Times New Roman" w:hAnsi="Times New Roman" w:cs="Times New Roman"/>
          <w:noProof/>
          <w:sz w:val="24"/>
          <w:szCs w:val="24"/>
        </w:rPr>
        <w:t xml:space="preserve">(5), 1098-1101. </w:t>
      </w:r>
      <w:bookmarkEnd w:id="20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7" w:name="_ENREF_49"/>
      <w:r w:rsidRPr="00753E29">
        <w:rPr>
          <w:rFonts w:ascii="Times New Roman" w:hAnsi="Times New Roman" w:cs="Times New Roman"/>
          <w:noProof/>
          <w:sz w:val="24"/>
          <w:szCs w:val="24"/>
        </w:rPr>
        <w:t xml:space="preserve">Gulani, Isa Adamu, Geidam, Yaqub Ahmed, Adamu, Lawan, Lawal, JR, &amp; Abadam, Falmata Ali. (2016). Prevalence and phenotypic detection of methicillin resistance </w:t>
      </w:r>
      <w:r w:rsidRPr="00390F4D">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between ruminants butchered for humanoid intake and animal handlers in Maiduguri, Nigeria. </w:t>
      </w:r>
      <w:r w:rsidRPr="00753E29">
        <w:rPr>
          <w:rFonts w:ascii="Times New Roman" w:hAnsi="Times New Roman" w:cs="Times New Roman"/>
          <w:i/>
          <w:noProof/>
          <w:sz w:val="24"/>
          <w:szCs w:val="24"/>
        </w:rPr>
        <w:t>Journal of Advanced Veterinary &amp; Animal Research, 3</w:t>
      </w:r>
      <w:r w:rsidRPr="00753E29">
        <w:rPr>
          <w:rFonts w:ascii="Times New Roman" w:hAnsi="Times New Roman" w:cs="Times New Roman"/>
          <w:noProof/>
          <w:sz w:val="24"/>
          <w:szCs w:val="24"/>
        </w:rPr>
        <w:t xml:space="preserve">(2). </w:t>
      </w:r>
      <w:bookmarkEnd w:id="20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8" w:name="_ENREF_50"/>
      <w:r w:rsidRPr="00753E29">
        <w:rPr>
          <w:rFonts w:ascii="Times New Roman" w:hAnsi="Times New Roman" w:cs="Times New Roman"/>
          <w:noProof/>
          <w:sz w:val="24"/>
          <w:szCs w:val="24"/>
        </w:rPr>
        <w:t xml:space="preserve">Hansen, Wendy LJ, Bruggeman, Cathrien A, &amp; Wolffs, Petra FG. (2009). Evaluation of new preanalysis sample treatment tools and DNA isolation protocols to improve bacterial pathogen detection in whole blood. </w:t>
      </w:r>
      <w:r w:rsidRPr="00753E29">
        <w:rPr>
          <w:rFonts w:ascii="Times New Roman" w:hAnsi="Times New Roman" w:cs="Times New Roman"/>
          <w:i/>
          <w:noProof/>
          <w:sz w:val="24"/>
          <w:szCs w:val="24"/>
        </w:rPr>
        <w:t>Journal of clinical microbiology, 47</w:t>
      </w:r>
      <w:r w:rsidRPr="00753E29">
        <w:rPr>
          <w:rFonts w:ascii="Times New Roman" w:hAnsi="Times New Roman" w:cs="Times New Roman"/>
          <w:noProof/>
          <w:sz w:val="24"/>
          <w:szCs w:val="24"/>
        </w:rPr>
        <w:t xml:space="preserve">(8), 2629-2631. </w:t>
      </w:r>
      <w:bookmarkEnd w:id="20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09" w:name="_ENREF_51"/>
      <w:r w:rsidRPr="00753E29">
        <w:rPr>
          <w:rFonts w:ascii="Times New Roman" w:hAnsi="Times New Roman" w:cs="Times New Roman"/>
          <w:noProof/>
          <w:sz w:val="24"/>
          <w:szCs w:val="24"/>
        </w:rPr>
        <w:t>Heidelberg, John F, Eisen, Jonathan A, Nelson, William C, Clayton, Rebecca A, Gwinn, Mi</w:t>
      </w:r>
      <w:r w:rsidR="00390F4D">
        <w:rPr>
          <w:rFonts w:ascii="Times New Roman" w:hAnsi="Times New Roman" w:cs="Times New Roman"/>
          <w:noProof/>
          <w:sz w:val="24"/>
          <w:szCs w:val="24"/>
        </w:rPr>
        <w:t xml:space="preserve">chelle L, Dodson, Robert J, </w:t>
      </w:r>
      <w:r w:rsidRPr="00753E29">
        <w:rPr>
          <w:rFonts w:ascii="Times New Roman" w:hAnsi="Times New Roman" w:cs="Times New Roman"/>
          <w:noProof/>
          <w:sz w:val="24"/>
          <w:szCs w:val="24"/>
        </w:rPr>
        <w:t xml:space="preserve">. Umayam, Lowell. (2000). DNA sequence of both chromosomes of the cholera pathogen </w:t>
      </w:r>
      <w:r w:rsidRPr="00390F4D">
        <w:rPr>
          <w:rFonts w:ascii="Times New Roman" w:hAnsi="Times New Roman" w:cs="Times New Roman"/>
          <w:i/>
          <w:noProof/>
          <w:sz w:val="24"/>
          <w:szCs w:val="24"/>
        </w:rPr>
        <w:t>Vibrio cholerae</w:t>
      </w:r>
      <w:r w:rsidRPr="00753E29">
        <w:rPr>
          <w:rFonts w:ascii="Times New Roman" w:hAnsi="Times New Roman" w:cs="Times New Roman"/>
          <w:noProof/>
          <w:sz w:val="24"/>
          <w:szCs w:val="24"/>
        </w:rPr>
        <w:t xml:space="preserve">. </w:t>
      </w:r>
      <w:r w:rsidRPr="00753E29">
        <w:rPr>
          <w:rFonts w:ascii="Times New Roman" w:hAnsi="Times New Roman" w:cs="Times New Roman"/>
          <w:i/>
          <w:noProof/>
          <w:sz w:val="24"/>
          <w:szCs w:val="24"/>
        </w:rPr>
        <w:t>Nature, 406</w:t>
      </w:r>
      <w:r w:rsidRPr="00753E29">
        <w:rPr>
          <w:rFonts w:ascii="Times New Roman" w:hAnsi="Times New Roman" w:cs="Times New Roman"/>
          <w:noProof/>
          <w:sz w:val="24"/>
          <w:szCs w:val="24"/>
        </w:rPr>
        <w:t xml:space="preserve">(6795), 477. </w:t>
      </w:r>
      <w:bookmarkEnd w:id="20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0" w:name="_ENREF_52"/>
      <w:r w:rsidRPr="00753E29">
        <w:rPr>
          <w:rFonts w:ascii="Times New Roman" w:hAnsi="Times New Roman" w:cs="Times New Roman"/>
          <w:noProof/>
          <w:sz w:val="24"/>
          <w:szCs w:val="24"/>
        </w:rPr>
        <w:t xml:space="preserve">Hennekinne, Jacques-Antoine, Ostyn, Annick, Guillier, Florence, Herbin, Sabine, Prufer, Anne-Laure, &amp; Dragacci, Sylviane. (2010). How should staphylococcal food poisoning outbreaks be characterized? </w:t>
      </w:r>
      <w:r w:rsidRPr="00753E29">
        <w:rPr>
          <w:rFonts w:ascii="Times New Roman" w:hAnsi="Times New Roman" w:cs="Times New Roman"/>
          <w:i/>
          <w:noProof/>
          <w:sz w:val="24"/>
          <w:szCs w:val="24"/>
        </w:rPr>
        <w:t>Toxins, 2</w:t>
      </w:r>
      <w:r w:rsidRPr="00753E29">
        <w:rPr>
          <w:rFonts w:ascii="Times New Roman" w:hAnsi="Times New Roman" w:cs="Times New Roman"/>
          <w:noProof/>
          <w:sz w:val="24"/>
          <w:szCs w:val="24"/>
        </w:rPr>
        <w:t xml:space="preserve">(8), 2106-2116. </w:t>
      </w:r>
      <w:bookmarkEnd w:id="21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1" w:name="_ENREF_53"/>
      <w:r w:rsidRPr="00753E29">
        <w:rPr>
          <w:rFonts w:ascii="Times New Roman" w:hAnsi="Times New Roman" w:cs="Times New Roman"/>
          <w:noProof/>
          <w:sz w:val="24"/>
          <w:szCs w:val="24"/>
        </w:rPr>
        <w:t xml:space="preserve">Herrero, Mario, Grace, Delia, Njuki, Jemimah, Johnson, Nancy, Enahoro, Dolapo, Silvestri, Silvi, &amp; Rufino, Mariana C. (2013). The roles of livestock in developing countries. </w:t>
      </w:r>
      <w:r w:rsidRPr="00753E29">
        <w:rPr>
          <w:rFonts w:ascii="Times New Roman" w:hAnsi="Times New Roman" w:cs="Times New Roman"/>
          <w:i/>
          <w:noProof/>
          <w:sz w:val="24"/>
          <w:szCs w:val="24"/>
        </w:rPr>
        <w:t>Animal, 7</w:t>
      </w:r>
      <w:r w:rsidRPr="00753E29">
        <w:rPr>
          <w:rFonts w:ascii="Times New Roman" w:hAnsi="Times New Roman" w:cs="Times New Roman"/>
          <w:noProof/>
          <w:sz w:val="24"/>
          <w:szCs w:val="24"/>
        </w:rPr>
        <w:t xml:space="preserve">(s1), 3-18. </w:t>
      </w:r>
      <w:bookmarkEnd w:id="21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2" w:name="_ENREF_54"/>
      <w:r w:rsidRPr="00753E29">
        <w:rPr>
          <w:rFonts w:ascii="Times New Roman" w:hAnsi="Times New Roman" w:cs="Times New Roman"/>
          <w:noProof/>
          <w:sz w:val="24"/>
          <w:szCs w:val="24"/>
        </w:rPr>
        <w:t xml:space="preserve">Hilal, Sobiya. (2016). </w:t>
      </w:r>
      <w:r w:rsidRPr="00753E29">
        <w:rPr>
          <w:rFonts w:ascii="Times New Roman" w:hAnsi="Times New Roman" w:cs="Times New Roman"/>
          <w:i/>
          <w:noProof/>
          <w:sz w:val="24"/>
          <w:szCs w:val="24"/>
        </w:rPr>
        <w:t>PREVALENCE OF Listeria monocytogenes IN SHEEP AND GOAT FLOCKS OF NOMADS.</w:t>
      </w:r>
      <w:r w:rsidRPr="00753E29">
        <w:rPr>
          <w:rFonts w:ascii="Times New Roman" w:hAnsi="Times New Roman" w:cs="Times New Roman"/>
          <w:noProof/>
          <w:sz w:val="24"/>
          <w:szCs w:val="24"/>
        </w:rPr>
        <w:t xml:space="preserve"> Division of Veterinary Public Health and Epidemiology, Sher-e-Kashmir University of Agricultural Sciences and Technology of Jammu.   </w:t>
      </w:r>
      <w:bookmarkEnd w:id="21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3" w:name="_ENREF_55"/>
      <w:r w:rsidRPr="00753E29">
        <w:rPr>
          <w:rFonts w:ascii="Times New Roman" w:hAnsi="Times New Roman" w:cs="Times New Roman"/>
          <w:noProof/>
          <w:sz w:val="24"/>
          <w:szCs w:val="24"/>
        </w:rPr>
        <w:t xml:space="preserve">Hirst, K Kris. (2008). The History of the domestication of goats. </w:t>
      </w:r>
      <w:r w:rsidRPr="00753E29">
        <w:rPr>
          <w:rFonts w:ascii="Times New Roman" w:hAnsi="Times New Roman" w:cs="Times New Roman"/>
          <w:i/>
          <w:noProof/>
          <w:sz w:val="24"/>
          <w:szCs w:val="24"/>
        </w:rPr>
        <w:t>About. com</w:t>
      </w:r>
      <w:r w:rsidRPr="00753E29">
        <w:rPr>
          <w:rFonts w:ascii="Times New Roman" w:hAnsi="Times New Roman" w:cs="Times New Roman"/>
          <w:noProof/>
          <w:sz w:val="24"/>
          <w:szCs w:val="24"/>
        </w:rPr>
        <w:t xml:space="preserve">. </w:t>
      </w:r>
      <w:bookmarkEnd w:id="21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4" w:name="_ENREF_56"/>
      <w:r w:rsidRPr="00753E29">
        <w:rPr>
          <w:rFonts w:ascii="Times New Roman" w:hAnsi="Times New Roman" w:cs="Times New Roman"/>
          <w:noProof/>
          <w:sz w:val="24"/>
          <w:szCs w:val="24"/>
        </w:rPr>
        <w:t xml:space="preserve">Honda, T, Lertpocasombat, KANCHALEE, Hata, A, Miwatani, T, &amp; Finkelstein, RA. (1989). Purification and characterization of a protease produced by Vibrio cholerae non-O1 and comparison with a protease of </w:t>
      </w:r>
      <w:r w:rsidRPr="00390F4D">
        <w:rPr>
          <w:rFonts w:ascii="Times New Roman" w:hAnsi="Times New Roman" w:cs="Times New Roman"/>
          <w:i/>
          <w:noProof/>
          <w:sz w:val="24"/>
          <w:szCs w:val="24"/>
        </w:rPr>
        <w:t>V. cholerae</w:t>
      </w:r>
      <w:r w:rsidRPr="00753E29">
        <w:rPr>
          <w:rFonts w:ascii="Times New Roman" w:hAnsi="Times New Roman" w:cs="Times New Roman"/>
          <w:noProof/>
          <w:sz w:val="24"/>
          <w:szCs w:val="24"/>
        </w:rPr>
        <w:t xml:space="preserve"> O1. </w:t>
      </w:r>
      <w:r w:rsidRPr="00753E29">
        <w:rPr>
          <w:rFonts w:ascii="Times New Roman" w:hAnsi="Times New Roman" w:cs="Times New Roman"/>
          <w:i/>
          <w:noProof/>
          <w:sz w:val="24"/>
          <w:szCs w:val="24"/>
        </w:rPr>
        <w:t>Infection and immunity, 57</w:t>
      </w:r>
      <w:r w:rsidRPr="00753E29">
        <w:rPr>
          <w:rFonts w:ascii="Times New Roman" w:hAnsi="Times New Roman" w:cs="Times New Roman"/>
          <w:noProof/>
          <w:sz w:val="24"/>
          <w:szCs w:val="24"/>
        </w:rPr>
        <w:t xml:space="preserve">(9), 2799-2803. </w:t>
      </w:r>
      <w:bookmarkEnd w:id="21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5" w:name="_ENREF_57"/>
      <w:r w:rsidRPr="00753E29">
        <w:rPr>
          <w:rFonts w:ascii="Times New Roman" w:hAnsi="Times New Roman" w:cs="Times New Roman"/>
          <w:noProof/>
          <w:sz w:val="24"/>
          <w:szCs w:val="24"/>
        </w:rPr>
        <w:t xml:space="preserve">Howell, Deborah. (1972). Survey on mastitis caused by environmental bacteria. </w:t>
      </w:r>
      <w:r w:rsidRPr="00753E29">
        <w:rPr>
          <w:rFonts w:ascii="Times New Roman" w:hAnsi="Times New Roman" w:cs="Times New Roman"/>
          <w:i/>
          <w:noProof/>
          <w:sz w:val="24"/>
          <w:szCs w:val="24"/>
        </w:rPr>
        <w:t>Veterinary Record, 90</w:t>
      </w:r>
      <w:r w:rsidRPr="00753E29">
        <w:rPr>
          <w:rFonts w:ascii="Times New Roman" w:hAnsi="Times New Roman" w:cs="Times New Roman"/>
          <w:noProof/>
          <w:sz w:val="24"/>
          <w:szCs w:val="24"/>
        </w:rPr>
        <w:t xml:space="preserve">(23), 654-657. </w:t>
      </w:r>
      <w:bookmarkEnd w:id="21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6" w:name="_ENREF_58"/>
      <w:r w:rsidRPr="00753E29">
        <w:rPr>
          <w:rFonts w:ascii="Times New Roman" w:hAnsi="Times New Roman" w:cs="Times New Roman"/>
          <w:noProof/>
          <w:sz w:val="24"/>
          <w:szCs w:val="24"/>
        </w:rPr>
        <w:t>Islama, F</w:t>
      </w:r>
      <w:r w:rsidR="00390F4D">
        <w:rPr>
          <w:rFonts w:ascii="Times New Roman" w:hAnsi="Times New Roman" w:cs="Times New Roman"/>
          <w:noProof/>
          <w:sz w:val="24"/>
          <w:szCs w:val="24"/>
        </w:rPr>
        <w:t xml:space="preserve"> (2016)</w:t>
      </w:r>
      <w:r w:rsidRPr="00753E29">
        <w:rPr>
          <w:rFonts w:ascii="Times New Roman" w:hAnsi="Times New Roman" w:cs="Times New Roman"/>
          <w:noProof/>
          <w:sz w:val="24"/>
          <w:szCs w:val="24"/>
        </w:rPr>
        <w:t xml:space="preserve">. Black Bengal goat keeping at Mymensingh sadar upazila in Bangladesh. </w:t>
      </w:r>
      <w:r w:rsidRPr="00753E29">
        <w:rPr>
          <w:rFonts w:ascii="Times New Roman" w:hAnsi="Times New Roman" w:cs="Times New Roman"/>
          <w:i/>
          <w:noProof/>
          <w:sz w:val="24"/>
          <w:szCs w:val="24"/>
        </w:rPr>
        <w:t>Journal of Bioscience and Agriculture Research, 6</w:t>
      </w:r>
      <w:r w:rsidRPr="00753E29">
        <w:rPr>
          <w:rFonts w:ascii="Times New Roman" w:hAnsi="Times New Roman" w:cs="Times New Roman"/>
          <w:noProof/>
          <w:sz w:val="24"/>
          <w:szCs w:val="24"/>
        </w:rPr>
        <w:t xml:space="preserve">(02), 541-546. </w:t>
      </w:r>
      <w:bookmarkEnd w:id="21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7" w:name="_ENREF_59"/>
      <w:r w:rsidRPr="00753E29">
        <w:rPr>
          <w:rFonts w:ascii="Times New Roman" w:hAnsi="Times New Roman" w:cs="Times New Roman"/>
          <w:noProof/>
          <w:sz w:val="24"/>
          <w:szCs w:val="24"/>
        </w:rPr>
        <w:t xml:space="preserve">Janda, JM, Powers, C, Bryant, RG, &amp; Abbott, SL. (1988). Current perspectives on the epidemiology and pathogenesis of clinically significant </w:t>
      </w:r>
      <w:r w:rsidRPr="00390F4D">
        <w:rPr>
          <w:rFonts w:ascii="Times New Roman" w:hAnsi="Times New Roman" w:cs="Times New Roman"/>
          <w:i/>
          <w:noProof/>
          <w:sz w:val="24"/>
          <w:szCs w:val="24"/>
        </w:rPr>
        <w:t>Vibrio</w:t>
      </w:r>
      <w:r w:rsidRPr="00753E29">
        <w:rPr>
          <w:rFonts w:ascii="Times New Roman" w:hAnsi="Times New Roman" w:cs="Times New Roman"/>
          <w:noProof/>
          <w:sz w:val="24"/>
          <w:szCs w:val="24"/>
        </w:rPr>
        <w:t xml:space="preserve"> spp. </w:t>
      </w:r>
      <w:r w:rsidRPr="00753E29">
        <w:rPr>
          <w:rFonts w:ascii="Times New Roman" w:hAnsi="Times New Roman" w:cs="Times New Roman"/>
          <w:i/>
          <w:noProof/>
          <w:sz w:val="24"/>
          <w:szCs w:val="24"/>
        </w:rPr>
        <w:t>Clinical Microbiology Reviews, 1</w:t>
      </w:r>
      <w:r w:rsidRPr="00753E29">
        <w:rPr>
          <w:rFonts w:ascii="Times New Roman" w:hAnsi="Times New Roman" w:cs="Times New Roman"/>
          <w:noProof/>
          <w:sz w:val="24"/>
          <w:szCs w:val="24"/>
        </w:rPr>
        <w:t xml:space="preserve">(3), 245-267. </w:t>
      </w:r>
      <w:bookmarkEnd w:id="21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8" w:name="_ENREF_60"/>
      <w:r w:rsidRPr="00753E29">
        <w:rPr>
          <w:rFonts w:ascii="Times New Roman" w:hAnsi="Times New Roman" w:cs="Times New Roman"/>
          <w:noProof/>
          <w:sz w:val="24"/>
          <w:szCs w:val="24"/>
        </w:rPr>
        <w:t>Järvinen, Anna-Kaarina, Laakso, Sanna, Piiparinen, Pasi, Aittakorpi, Anne, Lindfor</w:t>
      </w:r>
      <w:r w:rsidR="00390F4D">
        <w:rPr>
          <w:rFonts w:ascii="Times New Roman" w:hAnsi="Times New Roman" w:cs="Times New Roman"/>
          <w:noProof/>
          <w:sz w:val="24"/>
          <w:szCs w:val="24"/>
        </w:rPr>
        <w:t xml:space="preserve">s, Merja, Huopaniemi, Laura, </w:t>
      </w:r>
      <w:r w:rsidRPr="00753E29">
        <w:rPr>
          <w:rFonts w:ascii="Times New Roman" w:hAnsi="Times New Roman" w:cs="Times New Roman"/>
          <w:noProof/>
          <w:sz w:val="24"/>
          <w:szCs w:val="24"/>
        </w:rPr>
        <w:t xml:space="preserve">. Mäki, Minna. (2009). Rapid identification of bacterial pathogens using a PCR-and microarray-based assay. </w:t>
      </w:r>
      <w:r w:rsidRPr="00753E29">
        <w:rPr>
          <w:rFonts w:ascii="Times New Roman" w:hAnsi="Times New Roman" w:cs="Times New Roman"/>
          <w:i/>
          <w:noProof/>
          <w:sz w:val="24"/>
          <w:szCs w:val="24"/>
        </w:rPr>
        <w:t>BMC microbiology, 9</w:t>
      </w:r>
      <w:r w:rsidRPr="00753E29">
        <w:rPr>
          <w:rFonts w:ascii="Times New Roman" w:hAnsi="Times New Roman" w:cs="Times New Roman"/>
          <w:noProof/>
          <w:sz w:val="24"/>
          <w:szCs w:val="24"/>
        </w:rPr>
        <w:t xml:space="preserve">(1), 161. </w:t>
      </w:r>
      <w:bookmarkEnd w:id="21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19" w:name="_ENREF_61"/>
      <w:r w:rsidRPr="00753E29">
        <w:rPr>
          <w:rFonts w:ascii="Times New Roman" w:hAnsi="Times New Roman" w:cs="Times New Roman"/>
          <w:noProof/>
          <w:sz w:val="24"/>
          <w:szCs w:val="24"/>
        </w:rPr>
        <w:t xml:space="preserve">Jiwa, SFH, Kazwala, RR, &amp; Namahungu, E. (1994). Prevalence of Campylobacter spp. in clinically normal goats kept under various management systems in urban Tanzania. </w:t>
      </w:r>
      <w:r w:rsidRPr="00753E29">
        <w:rPr>
          <w:rFonts w:ascii="Times New Roman" w:hAnsi="Times New Roman" w:cs="Times New Roman"/>
          <w:i/>
          <w:noProof/>
          <w:sz w:val="24"/>
          <w:szCs w:val="24"/>
        </w:rPr>
        <w:t>Small Ruminant Research, 15</w:t>
      </w:r>
      <w:r w:rsidRPr="00753E29">
        <w:rPr>
          <w:rFonts w:ascii="Times New Roman" w:hAnsi="Times New Roman" w:cs="Times New Roman"/>
          <w:noProof/>
          <w:sz w:val="24"/>
          <w:szCs w:val="24"/>
        </w:rPr>
        <w:t xml:space="preserve">(1), 97-100. </w:t>
      </w:r>
      <w:bookmarkEnd w:id="21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0" w:name="_ENREF_62"/>
      <w:r w:rsidRPr="00753E29">
        <w:rPr>
          <w:rFonts w:ascii="Times New Roman" w:hAnsi="Times New Roman" w:cs="Times New Roman"/>
          <w:noProof/>
          <w:sz w:val="24"/>
          <w:szCs w:val="24"/>
        </w:rPr>
        <w:t>Johnson, Gayle Christy, Maddox, Carol Wolfgang, Fales, William Harold, Wolff, William Allmond, Randle, Richa</w:t>
      </w:r>
      <w:r w:rsidR="00390F4D">
        <w:rPr>
          <w:rFonts w:ascii="Times New Roman" w:hAnsi="Times New Roman" w:cs="Times New Roman"/>
          <w:noProof/>
          <w:sz w:val="24"/>
          <w:szCs w:val="24"/>
        </w:rPr>
        <w:t>rd Fox, Ramos, Jose Antonio,</w:t>
      </w:r>
      <w:r w:rsidRPr="00753E29">
        <w:rPr>
          <w:rFonts w:ascii="Times New Roman" w:hAnsi="Times New Roman" w:cs="Times New Roman"/>
          <w:noProof/>
          <w:sz w:val="24"/>
          <w:szCs w:val="24"/>
        </w:rPr>
        <w:t xml:space="preserve"> . Wesley, Irene Varelas. (1996). Epidemiologic evaluation of encephalitic listeriosis in goats. </w:t>
      </w:r>
      <w:r w:rsidRPr="00753E29">
        <w:rPr>
          <w:rFonts w:ascii="Times New Roman" w:hAnsi="Times New Roman" w:cs="Times New Roman"/>
          <w:i/>
          <w:noProof/>
          <w:sz w:val="24"/>
          <w:szCs w:val="24"/>
        </w:rPr>
        <w:t>Journal of the American Veterinary Medical Association, 208</w:t>
      </w:r>
      <w:r w:rsidRPr="00753E29">
        <w:rPr>
          <w:rFonts w:ascii="Times New Roman" w:hAnsi="Times New Roman" w:cs="Times New Roman"/>
          <w:noProof/>
          <w:sz w:val="24"/>
          <w:szCs w:val="24"/>
        </w:rPr>
        <w:t xml:space="preserve">(10), 1695-1699. </w:t>
      </w:r>
      <w:bookmarkEnd w:id="22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1" w:name="_ENREF_63"/>
      <w:r w:rsidRPr="00753E29">
        <w:rPr>
          <w:rFonts w:ascii="Times New Roman" w:hAnsi="Times New Roman" w:cs="Times New Roman"/>
          <w:noProof/>
          <w:sz w:val="24"/>
          <w:szCs w:val="24"/>
        </w:rPr>
        <w:t xml:space="preserve">Julander, IG, Granström, M, Hedström, SÅ, &amp; Möllby, R. (1983). The role of antibodies against alpha-toxin and teichoic acid in the diagnosis of staphylococcal infections. </w:t>
      </w:r>
      <w:r w:rsidRPr="00753E29">
        <w:rPr>
          <w:rFonts w:ascii="Times New Roman" w:hAnsi="Times New Roman" w:cs="Times New Roman"/>
          <w:i/>
          <w:noProof/>
          <w:sz w:val="24"/>
          <w:szCs w:val="24"/>
        </w:rPr>
        <w:t>Infection, 11</w:t>
      </w:r>
      <w:r w:rsidRPr="00753E29">
        <w:rPr>
          <w:rFonts w:ascii="Times New Roman" w:hAnsi="Times New Roman" w:cs="Times New Roman"/>
          <w:noProof/>
          <w:sz w:val="24"/>
          <w:szCs w:val="24"/>
        </w:rPr>
        <w:t xml:space="preserve">(2), 77-83. </w:t>
      </w:r>
      <w:bookmarkEnd w:id="22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2" w:name="_ENREF_64"/>
      <w:r w:rsidRPr="00753E29">
        <w:rPr>
          <w:rFonts w:ascii="Times New Roman" w:hAnsi="Times New Roman" w:cs="Times New Roman"/>
          <w:noProof/>
          <w:sz w:val="24"/>
          <w:szCs w:val="24"/>
        </w:rPr>
        <w:t xml:space="preserve">KALENDER, HAKAN. (2003). Detection of </w:t>
      </w:r>
      <w:r w:rsidRPr="00390F4D">
        <w:rPr>
          <w:rFonts w:ascii="Times New Roman" w:hAnsi="Times New Roman" w:cs="Times New Roman"/>
          <w:i/>
          <w:noProof/>
          <w:sz w:val="24"/>
          <w:szCs w:val="24"/>
        </w:rPr>
        <w:t>Listeria monocytogenes</w:t>
      </w:r>
      <w:r w:rsidRPr="00753E29">
        <w:rPr>
          <w:rFonts w:ascii="Times New Roman" w:hAnsi="Times New Roman" w:cs="Times New Roman"/>
          <w:noProof/>
          <w:sz w:val="24"/>
          <w:szCs w:val="24"/>
        </w:rPr>
        <w:t xml:space="preserve"> in faeces from chickens, sheep and cattle in Elazığ province. </w:t>
      </w:r>
      <w:r w:rsidRPr="00753E29">
        <w:rPr>
          <w:rFonts w:ascii="Times New Roman" w:hAnsi="Times New Roman" w:cs="Times New Roman"/>
          <w:i/>
          <w:noProof/>
          <w:sz w:val="24"/>
          <w:szCs w:val="24"/>
        </w:rPr>
        <w:t>Turkish Journal of Veterinary and Animal Sciences, 27</w:t>
      </w:r>
      <w:r w:rsidRPr="00753E29">
        <w:rPr>
          <w:rFonts w:ascii="Times New Roman" w:hAnsi="Times New Roman" w:cs="Times New Roman"/>
          <w:noProof/>
          <w:sz w:val="24"/>
          <w:szCs w:val="24"/>
        </w:rPr>
        <w:t xml:space="preserve">(2), 449-451. </w:t>
      </w:r>
      <w:bookmarkEnd w:id="22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3" w:name="_ENREF_65"/>
      <w:r w:rsidRPr="00753E29">
        <w:rPr>
          <w:rFonts w:ascii="Times New Roman" w:hAnsi="Times New Roman" w:cs="Times New Roman"/>
          <w:noProof/>
          <w:sz w:val="24"/>
          <w:szCs w:val="24"/>
        </w:rPr>
        <w:t xml:space="preserve">Kalogridou-Vassiliadou, D. (1991). Mastitis-related pathogens in goat milk. </w:t>
      </w:r>
      <w:r w:rsidRPr="00753E29">
        <w:rPr>
          <w:rFonts w:ascii="Times New Roman" w:hAnsi="Times New Roman" w:cs="Times New Roman"/>
          <w:i/>
          <w:noProof/>
          <w:sz w:val="24"/>
          <w:szCs w:val="24"/>
        </w:rPr>
        <w:t>Small Ruminant Research, 4</w:t>
      </w:r>
      <w:r w:rsidRPr="00753E29">
        <w:rPr>
          <w:rFonts w:ascii="Times New Roman" w:hAnsi="Times New Roman" w:cs="Times New Roman"/>
          <w:noProof/>
          <w:sz w:val="24"/>
          <w:szCs w:val="24"/>
        </w:rPr>
        <w:t xml:space="preserve">(2), 203-212. </w:t>
      </w:r>
      <w:bookmarkEnd w:id="22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4" w:name="_ENREF_66"/>
      <w:r w:rsidRPr="00753E29">
        <w:rPr>
          <w:rFonts w:ascii="Times New Roman" w:hAnsi="Times New Roman" w:cs="Times New Roman"/>
          <w:noProof/>
          <w:sz w:val="24"/>
          <w:szCs w:val="24"/>
        </w:rPr>
        <w:t xml:space="preserve">Kandolo, K, &amp; Wauters, Georges. (1985). Pyrazinamidase activity in </w:t>
      </w:r>
      <w:r w:rsidRPr="00390F4D">
        <w:rPr>
          <w:rFonts w:ascii="Times New Roman" w:hAnsi="Times New Roman" w:cs="Times New Roman"/>
          <w:i/>
          <w:noProof/>
          <w:sz w:val="24"/>
          <w:szCs w:val="24"/>
        </w:rPr>
        <w:t>Yersinia enterocolitica</w:t>
      </w:r>
      <w:r w:rsidRPr="00753E29">
        <w:rPr>
          <w:rFonts w:ascii="Times New Roman" w:hAnsi="Times New Roman" w:cs="Times New Roman"/>
          <w:noProof/>
          <w:sz w:val="24"/>
          <w:szCs w:val="24"/>
        </w:rPr>
        <w:t xml:space="preserve"> and related organisms. </w:t>
      </w:r>
      <w:r w:rsidRPr="00753E29">
        <w:rPr>
          <w:rFonts w:ascii="Times New Roman" w:hAnsi="Times New Roman" w:cs="Times New Roman"/>
          <w:i/>
          <w:noProof/>
          <w:sz w:val="24"/>
          <w:szCs w:val="24"/>
        </w:rPr>
        <w:t>Journal of clinical microbiology, 21</w:t>
      </w:r>
      <w:r w:rsidRPr="00753E29">
        <w:rPr>
          <w:rFonts w:ascii="Times New Roman" w:hAnsi="Times New Roman" w:cs="Times New Roman"/>
          <w:noProof/>
          <w:sz w:val="24"/>
          <w:szCs w:val="24"/>
        </w:rPr>
        <w:t xml:space="preserve">(6), 980-982. </w:t>
      </w:r>
      <w:bookmarkEnd w:id="22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5" w:name="_ENREF_67"/>
      <w:r w:rsidRPr="00753E29">
        <w:rPr>
          <w:rFonts w:ascii="Times New Roman" w:hAnsi="Times New Roman" w:cs="Times New Roman"/>
          <w:noProof/>
          <w:sz w:val="24"/>
          <w:szCs w:val="24"/>
        </w:rPr>
        <w:t>Kapatral, Vinayak, Olson, John W, Pepe, Jeffrey C, Miller, Virginia L, &amp; Minnich, Scott A. (1996). Temperature</w:t>
      </w:r>
      <w:r w:rsidRPr="00753E29">
        <w:rPr>
          <w:rFonts w:ascii="Calibri" w:hAnsi="Calibri" w:cs="Times New Roman"/>
          <w:noProof/>
          <w:sz w:val="24"/>
          <w:szCs w:val="24"/>
        </w:rPr>
        <w:t>‐</w:t>
      </w:r>
      <w:r w:rsidRPr="00753E29">
        <w:rPr>
          <w:rFonts w:ascii="Times New Roman" w:hAnsi="Times New Roman" w:cs="Times New Roman"/>
          <w:noProof/>
          <w:sz w:val="24"/>
          <w:szCs w:val="24"/>
        </w:rPr>
        <w:t xml:space="preserve">dependent regulation of </w:t>
      </w:r>
      <w:r w:rsidRPr="00390F4D">
        <w:rPr>
          <w:rFonts w:ascii="Times New Roman" w:hAnsi="Times New Roman" w:cs="Times New Roman"/>
          <w:i/>
          <w:noProof/>
          <w:sz w:val="24"/>
          <w:szCs w:val="24"/>
        </w:rPr>
        <w:t>Yersinia enterocolitica</w:t>
      </w:r>
      <w:r w:rsidRPr="00753E29">
        <w:rPr>
          <w:rFonts w:ascii="Times New Roman" w:hAnsi="Times New Roman" w:cs="Times New Roman"/>
          <w:noProof/>
          <w:sz w:val="24"/>
          <w:szCs w:val="24"/>
        </w:rPr>
        <w:t xml:space="preserve"> Class III flagellar genes. </w:t>
      </w:r>
      <w:r w:rsidRPr="00753E29">
        <w:rPr>
          <w:rFonts w:ascii="Times New Roman" w:hAnsi="Times New Roman" w:cs="Times New Roman"/>
          <w:i/>
          <w:noProof/>
          <w:sz w:val="24"/>
          <w:szCs w:val="24"/>
        </w:rPr>
        <w:t>Molecular microbiology, 19</w:t>
      </w:r>
      <w:r w:rsidRPr="00753E29">
        <w:rPr>
          <w:rFonts w:ascii="Times New Roman" w:hAnsi="Times New Roman" w:cs="Times New Roman"/>
          <w:noProof/>
          <w:sz w:val="24"/>
          <w:szCs w:val="24"/>
        </w:rPr>
        <w:t xml:space="preserve">(5), 1061-1071. </w:t>
      </w:r>
      <w:bookmarkEnd w:id="22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6" w:name="_ENREF_68"/>
      <w:r w:rsidRPr="00753E29">
        <w:rPr>
          <w:rFonts w:ascii="Times New Roman" w:hAnsi="Times New Roman" w:cs="Times New Roman"/>
          <w:noProof/>
          <w:sz w:val="24"/>
          <w:szCs w:val="24"/>
        </w:rPr>
        <w:t xml:space="preserve">Kaper, JB, Lockman, H, Colwell, RR, &amp; Joseph, SW. (1979). Ecology, serology, and enterotoxin production of Vibrio cholerae in Chesapeake Bay. </w:t>
      </w:r>
      <w:r w:rsidRPr="00753E29">
        <w:rPr>
          <w:rFonts w:ascii="Times New Roman" w:hAnsi="Times New Roman" w:cs="Times New Roman"/>
          <w:i/>
          <w:noProof/>
          <w:sz w:val="24"/>
          <w:szCs w:val="24"/>
        </w:rPr>
        <w:t>Applied and Environmental Microbiology, 37</w:t>
      </w:r>
      <w:r w:rsidRPr="00753E29">
        <w:rPr>
          <w:rFonts w:ascii="Times New Roman" w:hAnsi="Times New Roman" w:cs="Times New Roman"/>
          <w:noProof/>
          <w:sz w:val="24"/>
          <w:szCs w:val="24"/>
        </w:rPr>
        <w:t xml:space="preserve">(1), 91-103. </w:t>
      </w:r>
      <w:bookmarkEnd w:id="22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7" w:name="_ENREF_69"/>
      <w:r w:rsidRPr="00753E29">
        <w:rPr>
          <w:rFonts w:ascii="Times New Roman" w:hAnsi="Times New Roman" w:cs="Times New Roman"/>
          <w:noProof/>
          <w:sz w:val="24"/>
          <w:szCs w:val="24"/>
        </w:rPr>
        <w:t xml:space="preserve">Kashem, MA, Hossain, MA, Ahmed, SS U, &amp; Halim, MA. (2012). Prevalence of diseases, morbidity and mortality of Black Bengal Goats under different management systems in Bangladesh. </w:t>
      </w:r>
      <w:r w:rsidRPr="00753E29">
        <w:rPr>
          <w:rFonts w:ascii="Times New Roman" w:hAnsi="Times New Roman" w:cs="Times New Roman"/>
          <w:i/>
          <w:noProof/>
          <w:sz w:val="24"/>
          <w:szCs w:val="24"/>
        </w:rPr>
        <w:t>University Journal of Zoology, Rajshahi University, 30</w:t>
      </w:r>
      <w:r w:rsidRPr="00753E29">
        <w:rPr>
          <w:rFonts w:ascii="Times New Roman" w:hAnsi="Times New Roman" w:cs="Times New Roman"/>
          <w:noProof/>
          <w:sz w:val="24"/>
          <w:szCs w:val="24"/>
        </w:rPr>
        <w:t xml:space="preserve">, 01-04. </w:t>
      </w:r>
      <w:bookmarkEnd w:id="22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8" w:name="_ENREF_70"/>
      <w:r w:rsidRPr="00753E29">
        <w:rPr>
          <w:rFonts w:ascii="Times New Roman" w:hAnsi="Times New Roman" w:cs="Times New Roman"/>
          <w:noProof/>
          <w:sz w:val="24"/>
          <w:szCs w:val="24"/>
        </w:rPr>
        <w:t xml:space="preserve">Kerremans, JJ, Verboom, Paul, Stijnen, Theo, Hakkaart-van Roijen, L, Goessens, Wil, Verbrugh, HA, &amp; Vos, MC. (2007). Rapid identification and antimicrobial susceptibility testing reduce antibiotic use and accelerate pathogen-directed antibiotic use. </w:t>
      </w:r>
      <w:r w:rsidRPr="00753E29">
        <w:rPr>
          <w:rFonts w:ascii="Times New Roman" w:hAnsi="Times New Roman" w:cs="Times New Roman"/>
          <w:i/>
          <w:noProof/>
          <w:sz w:val="24"/>
          <w:szCs w:val="24"/>
        </w:rPr>
        <w:t>Journal of antimicrobial chemotherapy, 61</w:t>
      </w:r>
      <w:r w:rsidRPr="00753E29">
        <w:rPr>
          <w:rFonts w:ascii="Times New Roman" w:hAnsi="Times New Roman" w:cs="Times New Roman"/>
          <w:noProof/>
          <w:sz w:val="24"/>
          <w:szCs w:val="24"/>
        </w:rPr>
        <w:t xml:space="preserve">(2), 428-435. </w:t>
      </w:r>
      <w:bookmarkEnd w:id="22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29" w:name="_ENREF_71"/>
      <w:r w:rsidRPr="00753E29">
        <w:rPr>
          <w:rFonts w:ascii="Times New Roman" w:hAnsi="Times New Roman" w:cs="Times New Roman"/>
          <w:noProof/>
          <w:sz w:val="24"/>
          <w:szCs w:val="24"/>
        </w:rPr>
        <w:t xml:space="preserve">Klimešová, Marcela, Manga, Ivan, Nejeschlebová, Ludmila, Horáček, Jiří, Ponížil, Antonín, &amp; Vondrušková, Eva. (2017). Occurrence of </w:t>
      </w:r>
      <w:r w:rsidRPr="00390F4D">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in cattle, sheep, goat, and pig rearing in the Czech Republic. </w:t>
      </w:r>
      <w:r w:rsidRPr="00753E29">
        <w:rPr>
          <w:rFonts w:ascii="Times New Roman" w:hAnsi="Times New Roman" w:cs="Times New Roman"/>
          <w:i/>
          <w:noProof/>
          <w:sz w:val="24"/>
          <w:szCs w:val="24"/>
        </w:rPr>
        <w:t>Acta Veterinaria Brno, 86</w:t>
      </w:r>
      <w:r w:rsidRPr="00753E29">
        <w:rPr>
          <w:rFonts w:ascii="Times New Roman" w:hAnsi="Times New Roman" w:cs="Times New Roman"/>
          <w:noProof/>
          <w:sz w:val="24"/>
          <w:szCs w:val="24"/>
        </w:rPr>
        <w:t xml:space="preserve">(1), 3-10. </w:t>
      </w:r>
      <w:bookmarkEnd w:id="22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0" w:name="_ENREF_72"/>
      <w:r w:rsidRPr="00753E29">
        <w:rPr>
          <w:rFonts w:ascii="Times New Roman" w:hAnsi="Times New Roman" w:cs="Times New Roman"/>
          <w:noProof/>
          <w:sz w:val="24"/>
          <w:szCs w:val="24"/>
        </w:rPr>
        <w:t xml:space="preserve">Kovacevic, Steven, Veal, LE, Hsiung, HM, &amp; Miller, JR. (1985). Secretion of staphylococcal nuclease by </w:t>
      </w:r>
      <w:r w:rsidRPr="00390F4D">
        <w:rPr>
          <w:rFonts w:ascii="Times New Roman" w:hAnsi="Times New Roman" w:cs="Times New Roman"/>
          <w:i/>
          <w:noProof/>
          <w:sz w:val="24"/>
          <w:szCs w:val="24"/>
        </w:rPr>
        <w:t>Bacillus subtilis</w:t>
      </w:r>
      <w:r w:rsidRPr="00753E29">
        <w:rPr>
          <w:rFonts w:ascii="Times New Roman" w:hAnsi="Times New Roman" w:cs="Times New Roman"/>
          <w:noProof/>
          <w:sz w:val="24"/>
          <w:szCs w:val="24"/>
        </w:rPr>
        <w:t xml:space="preserve">. </w:t>
      </w:r>
      <w:r w:rsidRPr="00753E29">
        <w:rPr>
          <w:rFonts w:ascii="Times New Roman" w:hAnsi="Times New Roman" w:cs="Times New Roman"/>
          <w:i/>
          <w:noProof/>
          <w:sz w:val="24"/>
          <w:szCs w:val="24"/>
        </w:rPr>
        <w:t>Journal of bacteriology, 162</w:t>
      </w:r>
      <w:r w:rsidRPr="00753E29">
        <w:rPr>
          <w:rFonts w:ascii="Times New Roman" w:hAnsi="Times New Roman" w:cs="Times New Roman"/>
          <w:noProof/>
          <w:sz w:val="24"/>
          <w:szCs w:val="24"/>
        </w:rPr>
        <w:t xml:space="preserve">(2), 521-528. </w:t>
      </w:r>
      <w:bookmarkEnd w:id="23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1" w:name="_ENREF_73"/>
      <w:r w:rsidRPr="00753E29">
        <w:rPr>
          <w:rFonts w:ascii="Times New Roman" w:hAnsi="Times New Roman" w:cs="Times New Roman"/>
          <w:noProof/>
          <w:sz w:val="24"/>
          <w:szCs w:val="24"/>
        </w:rPr>
        <w:t xml:space="preserve">Kramer, JOHN M, &amp; Gilbert, RICHARD J. (1989). Bacillus cereus and other Bacillus species. </w:t>
      </w:r>
      <w:r w:rsidRPr="00753E29">
        <w:rPr>
          <w:rFonts w:ascii="Times New Roman" w:hAnsi="Times New Roman" w:cs="Times New Roman"/>
          <w:i/>
          <w:noProof/>
          <w:sz w:val="24"/>
          <w:szCs w:val="24"/>
        </w:rPr>
        <w:t>Foodborne bacterial pathogens, 19</w:t>
      </w:r>
      <w:r w:rsidRPr="00753E29">
        <w:rPr>
          <w:rFonts w:ascii="Times New Roman" w:hAnsi="Times New Roman" w:cs="Times New Roman"/>
          <w:noProof/>
          <w:sz w:val="24"/>
          <w:szCs w:val="24"/>
        </w:rPr>
        <w:t xml:space="preserve">, 21-70. </w:t>
      </w:r>
      <w:bookmarkEnd w:id="23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2" w:name="_ENREF_74"/>
      <w:r w:rsidRPr="00753E29">
        <w:rPr>
          <w:rFonts w:ascii="Times New Roman" w:hAnsi="Times New Roman" w:cs="Times New Roman"/>
          <w:noProof/>
          <w:sz w:val="24"/>
          <w:szCs w:val="24"/>
        </w:rPr>
        <w:t xml:space="preserve">Krogstad, O, Teige, J, &amp; Lassen, J. (1972). Yersinia enterocolitica type 2 associated with disease in goat. </w:t>
      </w:r>
      <w:r w:rsidRPr="00753E29">
        <w:rPr>
          <w:rFonts w:ascii="Times New Roman" w:hAnsi="Times New Roman" w:cs="Times New Roman"/>
          <w:i/>
          <w:noProof/>
          <w:sz w:val="24"/>
          <w:szCs w:val="24"/>
        </w:rPr>
        <w:t>Acta veterinaria scandinavica</w:t>
      </w:r>
      <w:r w:rsidRPr="00753E29">
        <w:rPr>
          <w:rFonts w:ascii="Times New Roman" w:hAnsi="Times New Roman" w:cs="Times New Roman"/>
          <w:noProof/>
          <w:sz w:val="24"/>
          <w:szCs w:val="24"/>
        </w:rPr>
        <w:t xml:space="preserve">. </w:t>
      </w:r>
      <w:bookmarkEnd w:id="23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3" w:name="_ENREF_75"/>
      <w:r w:rsidRPr="00753E29">
        <w:rPr>
          <w:rFonts w:ascii="Times New Roman" w:hAnsi="Times New Roman" w:cs="Times New Roman"/>
          <w:noProof/>
          <w:sz w:val="24"/>
          <w:szCs w:val="24"/>
        </w:rPr>
        <w:t xml:space="preserve">Lachica, R Victor F, Hoeprich, Paul D, &amp; Riemann, Hans P. (1972). Tolerance of staphylococcal thermonuclease to stress. </w:t>
      </w:r>
      <w:r w:rsidRPr="00753E29">
        <w:rPr>
          <w:rFonts w:ascii="Times New Roman" w:hAnsi="Times New Roman" w:cs="Times New Roman"/>
          <w:i/>
          <w:noProof/>
          <w:sz w:val="24"/>
          <w:szCs w:val="24"/>
        </w:rPr>
        <w:t>Applied microbiology, 23</w:t>
      </w:r>
      <w:r w:rsidRPr="00753E29">
        <w:rPr>
          <w:rFonts w:ascii="Times New Roman" w:hAnsi="Times New Roman" w:cs="Times New Roman"/>
          <w:noProof/>
          <w:sz w:val="24"/>
          <w:szCs w:val="24"/>
        </w:rPr>
        <w:t xml:space="preserve">(5), 994-997. </w:t>
      </w:r>
      <w:bookmarkEnd w:id="23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4" w:name="_ENREF_76"/>
      <w:r w:rsidRPr="00753E29">
        <w:rPr>
          <w:rFonts w:ascii="Times New Roman" w:hAnsi="Times New Roman" w:cs="Times New Roman"/>
          <w:noProof/>
          <w:sz w:val="24"/>
          <w:szCs w:val="24"/>
        </w:rPr>
        <w:t xml:space="preserve">Lachica, RVF, Genigeorgis, C, &amp; Hoeprich, PD. (1971). Metachromatic agar-diffusion methods for detecting staphylococcal nuclease activity. </w:t>
      </w:r>
      <w:r w:rsidRPr="00753E29">
        <w:rPr>
          <w:rFonts w:ascii="Times New Roman" w:hAnsi="Times New Roman" w:cs="Times New Roman"/>
          <w:i/>
          <w:noProof/>
          <w:sz w:val="24"/>
          <w:szCs w:val="24"/>
        </w:rPr>
        <w:t>Applied microbiology, 21</w:t>
      </w:r>
      <w:r w:rsidRPr="00753E29">
        <w:rPr>
          <w:rFonts w:ascii="Times New Roman" w:hAnsi="Times New Roman" w:cs="Times New Roman"/>
          <w:noProof/>
          <w:sz w:val="24"/>
          <w:szCs w:val="24"/>
        </w:rPr>
        <w:t xml:space="preserve">(4), 585-587. </w:t>
      </w:r>
      <w:bookmarkEnd w:id="23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5" w:name="_ENREF_77"/>
      <w:r w:rsidRPr="00753E29">
        <w:rPr>
          <w:rFonts w:ascii="Times New Roman" w:hAnsi="Times New Roman" w:cs="Times New Roman"/>
          <w:noProof/>
          <w:sz w:val="24"/>
          <w:szCs w:val="24"/>
        </w:rPr>
        <w:t xml:space="preserve">Lastovica, Albert J. (2006). Emerging Campylobacter spp.: the tip of the iceberg. </w:t>
      </w:r>
      <w:r w:rsidRPr="00753E29">
        <w:rPr>
          <w:rFonts w:ascii="Times New Roman" w:hAnsi="Times New Roman" w:cs="Times New Roman"/>
          <w:i/>
          <w:noProof/>
          <w:sz w:val="24"/>
          <w:szCs w:val="24"/>
        </w:rPr>
        <w:t>Clinical Microbiology Newsletter, 28</w:t>
      </w:r>
      <w:r w:rsidRPr="00753E29">
        <w:rPr>
          <w:rFonts w:ascii="Times New Roman" w:hAnsi="Times New Roman" w:cs="Times New Roman"/>
          <w:noProof/>
          <w:sz w:val="24"/>
          <w:szCs w:val="24"/>
        </w:rPr>
        <w:t xml:space="preserve">(7), 49-56. </w:t>
      </w:r>
      <w:bookmarkEnd w:id="23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6" w:name="_ENREF_78"/>
      <w:r w:rsidRPr="00753E29">
        <w:rPr>
          <w:rFonts w:ascii="Times New Roman" w:hAnsi="Times New Roman" w:cs="Times New Roman"/>
          <w:noProof/>
          <w:sz w:val="24"/>
          <w:szCs w:val="24"/>
        </w:rPr>
        <w:t xml:space="preserve">Lastovica, Albert J, &amp; Allos, Ban Mishu. (2008). Clinical significance of Campylobacter and related species other than </w:t>
      </w:r>
      <w:r w:rsidRPr="00390F4D">
        <w:rPr>
          <w:rFonts w:ascii="Times New Roman" w:hAnsi="Times New Roman" w:cs="Times New Roman"/>
          <w:i/>
          <w:noProof/>
          <w:sz w:val="24"/>
          <w:szCs w:val="24"/>
        </w:rPr>
        <w:t>Campylobacter jejuni</w:t>
      </w:r>
      <w:r w:rsidRPr="00753E29">
        <w:rPr>
          <w:rFonts w:ascii="Times New Roman" w:hAnsi="Times New Roman" w:cs="Times New Roman"/>
          <w:noProof/>
          <w:sz w:val="24"/>
          <w:szCs w:val="24"/>
        </w:rPr>
        <w:t xml:space="preserve"> and </w:t>
      </w:r>
      <w:r w:rsidRPr="00390F4D">
        <w:rPr>
          <w:rFonts w:ascii="Times New Roman" w:hAnsi="Times New Roman" w:cs="Times New Roman"/>
          <w:i/>
          <w:noProof/>
          <w:sz w:val="24"/>
          <w:szCs w:val="24"/>
        </w:rPr>
        <w:t xml:space="preserve">Campylobacter coli </w:t>
      </w:r>
      <w:r w:rsidRPr="00753E29">
        <w:rPr>
          <w:rFonts w:ascii="Times New Roman" w:hAnsi="Times New Roman" w:cs="Times New Roman"/>
          <w:i/>
          <w:noProof/>
          <w:sz w:val="24"/>
          <w:szCs w:val="24"/>
        </w:rPr>
        <w:t>Campylobacter, Third Edition</w:t>
      </w:r>
      <w:r w:rsidRPr="00753E29">
        <w:rPr>
          <w:rFonts w:ascii="Times New Roman" w:hAnsi="Times New Roman" w:cs="Times New Roman"/>
          <w:noProof/>
          <w:sz w:val="24"/>
          <w:szCs w:val="24"/>
        </w:rPr>
        <w:t xml:space="preserve"> (pp. 123-149): American Society of Microbiology.</w:t>
      </w:r>
      <w:bookmarkEnd w:id="23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7" w:name="_ENREF_79"/>
      <w:r w:rsidRPr="00753E29">
        <w:rPr>
          <w:rFonts w:ascii="Times New Roman" w:hAnsi="Times New Roman" w:cs="Times New Roman"/>
          <w:noProof/>
          <w:sz w:val="24"/>
          <w:szCs w:val="24"/>
        </w:rPr>
        <w:t xml:space="preserve">Law, Jodi Woan-Fei, Ab Mutalib, Nurul-Syakima, Chan, Kok-Gan, &amp; Lee, Learn-Han. (2015). Rapid methods for the detection of foodborne bacterial pathogens: principles, applications, advantages and limitations. </w:t>
      </w:r>
      <w:r w:rsidRPr="00753E29">
        <w:rPr>
          <w:rFonts w:ascii="Times New Roman" w:hAnsi="Times New Roman" w:cs="Times New Roman"/>
          <w:i/>
          <w:noProof/>
          <w:sz w:val="24"/>
          <w:szCs w:val="24"/>
        </w:rPr>
        <w:t>Frontiers in microbiology, 5</w:t>
      </w:r>
      <w:r w:rsidRPr="00753E29">
        <w:rPr>
          <w:rFonts w:ascii="Times New Roman" w:hAnsi="Times New Roman" w:cs="Times New Roman"/>
          <w:noProof/>
          <w:sz w:val="24"/>
          <w:szCs w:val="24"/>
        </w:rPr>
        <w:t xml:space="preserve">, 770. </w:t>
      </w:r>
      <w:bookmarkEnd w:id="23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8" w:name="_ENREF_80"/>
      <w:r w:rsidRPr="00753E29">
        <w:rPr>
          <w:rFonts w:ascii="Times New Roman" w:hAnsi="Times New Roman" w:cs="Times New Roman"/>
          <w:noProof/>
          <w:sz w:val="24"/>
          <w:szCs w:val="24"/>
        </w:rPr>
        <w:t xml:space="preserve">Le Monnier, Alban, Abachin, Eric, Beretti, Jean-Luc, Berche, Patrick, &amp; Kayal, Samer. (2011). Diagnosis of Listeria monocytogenes meningoencephalitis by real-time PCR for the hly gene. </w:t>
      </w:r>
      <w:r w:rsidRPr="00753E29">
        <w:rPr>
          <w:rFonts w:ascii="Times New Roman" w:hAnsi="Times New Roman" w:cs="Times New Roman"/>
          <w:i/>
          <w:noProof/>
          <w:sz w:val="24"/>
          <w:szCs w:val="24"/>
        </w:rPr>
        <w:t>Journal of clinical microbiology, 49</w:t>
      </w:r>
      <w:r w:rsidRPr="00753E29">
        <w:rPr>
          <w:rFonts w:ascii="Times New Roman" w:hAnsi="Times New Roman" w:cs="Times New Roman"/>
          <w:noProof/>
          <w:sz w:val="24"/>
          <w:szCs w:val="24"/>
        </w:rPr>
        <w:t xml:space="preserve">(11), 3917-3923. </w:t>
      </w:r>
      <w:bookmarkEnd w:id="23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39" w:name="_ENREF_81"/>
      <w:r w:rsidRPr="00753E29">
        <w:rPr>
          <w:rFonts w:ascii="Times New Roman" w:hAnsi="Times New Roman" w:cs="Times New Roman"/>
          <w:noProof/>
          <w:sz w:val="24"/>
          <w:szCs w:val="24"/>
        </w:rPr>
        <w:t xml:space="preserve">Lee, Nari, Kwon, Kyung Yoon, Oh, Su Kyung, Chang, Hyun-Joo, Chun, Hyang Sook, &amp; Choi, Sung-Wook. (2014). A multiplex PCR assay for simultaneous detection of </w:t>
      </w:r>
      <w:r w:rsidRPr="00390F4D">
        <w:rPr>
          <w:rFonts w:ascii="Times New Roman" w:hAnsi="Times New Roman" w:cs="Times New Roman"/>
          <w:i/>
          <w:noProof/>
          <w:sz w:val="24"/>
          <w:szCs w:val="24"/>
        </w:rPr>
        <w:t xml:space="preserve">Escherichia coli </w:t>
      </w:r>
      <w:r w:rsidRPr="00753E29">
        <w:rPr>
          <w:rFonts w:ascii="Times New Roman" w:hAnsi="Times New Roman" w:cs="Times New Roman"/>
          <w:noProof/>
          <w:sz w:val="24"/>
          <w:szCs w:val="24"/>
        </w:rPr>
        <w:t xml:space="preserve">O157: H7, </w:t>
      </w:r>
      <w:r w:rsidRPr="00390F4D">
        <w:rPr>
          <w:rFonts w:ascii="Times New Roman" w:hAnsi="Times New Roman" w:cs="Times New Roman"/>
          <w:i/>
          <w:noProof/>
          <w:sz w:val="24"/>
          <w:szCs w:val="24"/>
        </w:rPr>
        <w:t xml:space="preserve">Bacillus cereus, Vibrio parahaemolyticus, Salmonella </w:t>
      </w:r>
      <w:r w:rsidRPr="00753E29">
        <w:rPr>
          <w:rFonts w:ascii="Times New Roman" w:hAnsi="Times New Roman" w:cs="Times New Roman"/>
          <w:noProof/>
          <w:sz w:val="24"/>
          <w:szCs w:val="24"/>
        </w:rPr>
        <w:t xml:space="preserve">spp., </w:t>
      </w:r>
      <w:r w:rsidRPr="00390F4D">
        <w:rPr>
          <w:rFonts w:ascii="Times New Roman" w:hAnsi="Times New Roman" w:cs="Times New Roman"/>
          <w:i/>
          <w:noProof/>
          <w:sz w:val="24"/>
          <w:szCs w:val="24"/>
        </w:rPr>
        <w:t>Listeria monocytogenes</w:t>
      </w:r>
      <w:r w:rsidRPr="00753E29">
        <w:rPr>
          <w:rFonts w:ascii="Times New Roman" w:hAnsi="Times New Roman" w:cs="Times New Roman"/>
          <w:noProof/>
          <w:sz w:val="24"/>
          <w:szCs w:val="24"/>
        </w:rPr>
        <w:t xml:space="preserve">, and </w:t>
      </w:r>
      <w:r w:rsidRPr="00390F4D">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in Korean ready-to-eat food. </w:t>
      </w:r>
      <w:r w:rsidRPr="00753E29">
        <w:rPr>
          <w:rFonts w:ascii="Times New Roman" w:hAnsi="Times New Roman" w:cs="Times New Roman"/>
          <w:i/>
          <w:noProof/>
          <w:sz w:val="24"/>
          <w:szCs w:val="24"/>
        </w:rPr>
        <w:t>Foodborne pathogens and disease, 11</w:t>
      </w:r>
      <w:r w:rsidRPr="00753E29">
        <w:rPr>
          <w:rFonts w:ascii="Times New Roman" w:hAnsi="Times New Roman" w:cs="Times New Roman"/>
          <w:noProof/>
          <w:sz w:val="24"/>
          <w:szCs w:val="24"/>
        </w:rPr>
        <w:t xml:space="preserve">(7), 574-580. </w:t>
      </w:r>
      <w:bookmarkEnd w:id="23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0" w:name="_ENREF_82"/>
      <w:r w:rsidRPr="00753E29">
        <w:rPr>
          <w:rFonts w:ascii="Times New Roman" w:hAnsi="Times New Roman" w:cs="Times New Roman"/>
          <w:noProof/>
          <w:sz w:val="24"/>
          <w:szCs w:val="24"/>
        </w:rPr>
        <w:t xml:space="preserve">Li, Ruichao, Wang, Yang, Shen, Jianzhong, &amp; Wu, Congming. (2014). Development of a novel hexa-plex PCR method for identification and serotyping of </w:t>
      </w:r>
      <w:r w:rsidRPr="00390F4D">
        <w:rPr>
          <w:rFonts w:ascii="Times New Roman" w:hAnsi="Times New Roman" w:cs="Times New Roman"/>
          <w:i/>
          <w:noProof/>
          <w:sz w:val="24"/>
          <w:szCs w:val="24"/>
        </w:rPr>
        <w:t xml:space="preserve">Salmonella </w:t>
      </w:r>
      <w:r w:rsidRPr="00753E29">
        <w:rPr>
          <w:rFonts w:ascii="Times New Roman" w:hAnsi="Times New Roman" w:cs="Times New Roman"/>
          <w:noProof/>
          <w:sz w:val="24"/>
          <w:szCs w:val="24"/>
        </w:rPr>
        <w:t xml:space="preserve">species. </w:t>
      </w:r>
      <w:r w:rsidRPr="00753E29">
        <w:rPr>
          <w:rFonts w:ascii="Times New Roman" w:hAnsi="Times New Roman" w:cs="Times New Roman"/>
          <w:i/>
          <w:noProof/>
          <w:sz w:val="24"/>
          <w:szCs w:val="24"/>
        </w:rPr>
        <w:t>Foodborne pathogens and disease, 11</w:t>
      </w:r>
      <w:r w:rsidRPr="00753E29">
        <w:rPr>
          <w:rFonts w:ascii="Times New Roman" w:hAnsi="Times New Roman" w:cs="Times New Roman"/>
          <w:noProof/>
          <w:sz w:val="24"/>
          <w:szCs w:val="24"/>
        </w:rPr>
        <w:t xml:space="preserve">(1), 75-77. </w:t>
      </w:r>
      <w:bookmarkEnd w:id="24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1" w:name="_ENREF_83"/>
      <w:r w:rsidRPr="00753E29">
        <w:rPr>
          <w:rFonts w:ascii="Times New Roman" w:hAnsi="Times New Roman" w:cs="Times New Roman"/>
          <w:noProof/>
          <w:sz w:val="24"/>
          <w:szCs w:val="24"/>
        </w:rPr>
        <w:t xml:space="preserve">Liu, Dongyou. (2006). Identification, subtyping and virulence determination of </w:t>
      </w:r>
      <w:r w:rsidRPr="003E61A3">
        <w:rPr>
          <w:rFonts w:ascii="Times New Roman" w:hAnsi="Times New Roman" w:cs="Times New Roman"/>
          <w:i/>
          <w:noProof/>
          <w:sz w:val="24"/>
          <w:szCs w:val="24"/>
        </w:rPr>
        <w:t>Listeria monocytogenes</w:t>
      </w:r>
      <w:r w:rsidRPr="00753E29">
        <w:rPr>
          <w:rFonts w:ascii="Times New Roman" w:hAnsi="Times New Roman" w:cs="Times New Roman"/>
          <w:noProof/>
          <w:sz w:val="24"/>
          <w:szCs w:val="24"/>
        </w:rPr>
        <w:t xml:space="preserve">, an important foodborne pathogen. </w:t>
      </w:r>
      <w:r w:rsidRPr="00753E29">
        <w:rPr>
          <w:rFonts w:ascii="Times New Roman" w:hAnsi="Times New Roman" w:cs="Times New Roman"/>
          <w:i/>
          <w:noProof/>
          <w:sz w:val="24"/>
          <w:szCs w:val="24"/>
        </w:rPr>
        <w:t>Journal of medical microbiology, 55</w:t>
      </w:r>
      <w:r w:rsidRPr="00753E29">
        <w:rPr>
          <w:rFonts w:ascii="Times New Roman" w:hAnsi="Times New Roman" w:cs="Times New Roman"/>
          <w:noProof/>
          <w:sz w:val="24"/>
          <w:szCs w:val="24"/>
        </w:rPr>
        <w:t xml:space="preserve">(6), 645-659. </w:t>
      </w:r>
      <w:bookmarkEnd w:id="24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2" w:name="_ENREF_84"/>
      <w:r w:rsidRPr="00753E29">
        <w:rPr>
          <w:rFonts w:ascii="Times New Roman" w:hAnsi="Times New Roman" w:cs="Times New Roman"/>
          <w:noProof/>
          <w:sz w:val="24"/>
          <w:szCs w:val="24"/>
        </w:rPr>
        <w:t xml:space="preserve">Low, JC, &amp; Donachie, William. (1997). A review of </w:t>
      </w:r>
      <w:r w:rsidRPr="003E61A3">
        <w:rPr>
          <w:rFonts w:ascii="Times New Roman" w:hAnsi="Times New Roman" w:cs="Times New Roman"/>
          <w:i/>
          <w:noProof/>
          <w:sz w:val="24"/>
          <w:szCs w:val="24"/>
        </w:rPr>
        <w:t>Listeria monocytogenes</w:t>
      </w:r>
      <w:r w:rsidRPr="00753E29">
        <w:rPr>
          <w:rFonts w:ascii="Times New Roman" w:hAnsi="Times New Roman" w:cs="Times New Roman"/>
          <w:noProof/>
          <w:sz w:val="24"/>
          <w:szCs w:val="24"/>
        </w:rPr>
        <w:t xml:space="preserve"> and listeriosis. </w:t>
      </w:r>
      <w:r w:rsidRPr="00753E29">
        <w:rPr>
          <w:rFonts w:ascii="Times New Roman" w:hAnsi="Times New Roman" w:cs="Times New Roman"/>
          <w:i/>
          <w:noProof/>
          <w:sz w:val="24"/>
          <w:szCs w:val="24"/>
        </w:rPr>
        <w:t>The Veterinary Journal, 153</w:t>
      </w:r>
      <w:r w:rsidRPr="00753E29">
        <w:rPr>
          <w:rFonts w:ascii="Times New Roman" w:hAnsi="Times New Roman" w:cs="Times New Roman"/>
          <w:noProof/>
          <w:sz w:val="24"/>
          <w:szCs w:val="24"/>
        </w:rPr>
        <w:t xml:space="preserve">(1), 9-29. </w:t>
      </w:r>
      <w:bookmarkEnd w:id="24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3" w:name="_ENREF_85"/>
      <w:r w:rsidRPr="00753E29">
        <w:rPr>
          <w:rFonts w:ascii="Times New Roman" w:hAnsi="Times New Roman" w:cs="Times New Roman"/>
          <w:noProof/>
          <w:sz w:val="24"/>
          <w:szCs w:val="24"/>
        </w:rPr>
        <w:t xml:space="preserve">Madison, BERENEICE M, &amp; Baselski, VICKIE S. (1983). Rapid identification of </w:t>
      </w:r>
      <w:r w:rsidRPr="003E61A3">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in blood cultures by thermonuclease testing. </w:t>
      </w:r>
      <w:r w:rsidRPr="00753E29">
        <w:rPr>
          <w:rFonts w:ascii="Times New Roman" w:hAnsi="Times New Roman" w:cs="Times New Roman"/>
          <w:i/>
          <w:noProof/>
          <w:sz w:val="24"/>
          <w:szCs w:val="24"/>
        </w:rPr>
        <w:t>Journal of clinical microbiology, 18</w:t>
      </w:r>
      <w:r w:rsidRPr="00753E29">
        <w:rPr>
          <w:rFonts w:ascii="Times New Roman" w:hAnsi="Times New Roman" w:cs="Times New Roman"/>
          <w:noProof/>
          <w:sz w:val="24"/>
          <w:szCs w:val="24"/>
        </w:rPr>
        <w:t xml:space="preserve">(3), 722-724. </w:t>
      </w:r>
      <w:bookmarkEnd w:id="24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4" w:name="_ENREF_86"/>
      <w:r w:rsidRPr="00753E29">
        <w:rPr>
          <w:rFonts w:ascii="Times New Roman" w:hAnsi="Times New Roman" w:cs="Times New Roman"/>
          <w:noProof/>
          <w:sz w:val="24"/>
          <w:szCs w:val="24"/>
        </w:rPr>
        <w:t xml:space="preserve">Mahmood, AK, Khan, MS, Khan, MA, Khan, MA, &amp; Bilal, M. (2014). Prevalence of salmonella in diarrheic adult goats in field conditions. </w:t>
      </w:r>
      <w:r w:rsidRPr="00753E29">
        <w:rPr>
          <w:rFonts w:ascii="Times New Roman" w:hAnsi="Times New Roman" w:cs="Times New Roman"/>
          <w:i/>
          <w:noProof/>
          <w:sz w:val="24"/>
          <w:szCs w:val="24"/>
        </w:rPr>
        <w:t>The Journal of Animal and Plant Sciences, 24</w:t>
      </w:r>
      <w:r w:rsidRPr="00753E29">
        <w:rPr>
          <w:rFonts w:ascii="Times New Roman" w:hAnsi="Times New Roman" w:cs="Times New Roman"/>
          <w:noProof/>
          <w:sz w:val="24"/>
          <w:szCs w:val="24"/>
        </w:rPr>
        <w:t xml:space="preserve">(1), 98-102. </w:t>
      </w:r>
      <w:bookmarkEnd w:id="24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5" w:name="_ENREF_87"/>
      <w:r w:rsidRPr="00753E29">
        <w:rPr>
          <w:rFonts w:ascii="Times New Roman" w:hAnsi="Times New Roman" w:cs="Times New Roman"/>
          <w:noProof/>
          <w:sz w:val="24"/>
          <w:szCs w:val="24"/>
        </w:rPr>
        <w:t xml:space="preserve">Mandal, PK, Biswas, AK, Choi, K, &amp; Pal, UK. (2011). Methods for rapid detection of foodborne pathogens: an overview. </w:t>
      </w:r>
      <w:r w:rsidRPr="00753E29">
        <w:rPr>
          <w:rFonts w:ascii="Times New Roman" w:hAnsi="Times New Roman" w:cs="Times New Roman"/>
          <w:i/>
          <w:noProof/>
          <w:sz w:val="24"/>
          <w:szCs w:val="24"/>
        </w:rPr>
        <w:t>American Journal Of Food Technology, 6</w:t>
      </w:r>
      <w:r w:rsidRPr="00753E29">
        <w:rPr>
          <w:rFonts w:ascii="Times New Roman" w:hAnsi="Times New Roman" w:cs="Times New Roman"/>
          <w:noProof/>
          <w:sz w:val="24"/>
          <w:szCs w:val="24"/>
        </w:rPr>
        <w:t xml:space="preserve">(2), 87-102. </w:t>
      </w:r>
      <w:bookmarkEnd w:id="24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6" w:name="_ENREF_88"/>
      <w:r w:rsidRPr="00753E29">
        <w:rPr>
          <w:rFonts w:ascii="Times New Roman" w:hAnsi="Times New Roman" w:cs="Times New Roman"/>
          <w:noProof/>
          <w:sz w:val="24"/>
          <w:szCs w:val="24"/>
        </w:rPr>
        <w:t xml:space="preserve">Markey, BK, Leonard, FC, &amp; Archambault, M. (2013). Collection and submission of diagnostic specimens. </w:t>
      </w:r>
      <w:r w:rsidRPr="00753E29">
        <w:rPr>
          <w:rFonts w:ascii="Times New Roman" w:hAnsi="Times New Roman" w:cs="Times New Roman"/>
          <w:i/>
          <w:noProof/>
          <w:sz w:val="24"/>
          <w:szCs w:val="24"/>
        </w:rPr>
        <w:t>Clinical Veterinary Microbiology</w:t>
      </w:r>
      <w:r w:rsidRPr="00753E29">
        <w:rPr>
          <w:rFonts w:ascii="Times New Roman" w:hAnsi="Times New Roman" w:cs="Times New Roman"/>
          <w:noProof/>
          <w:sz w:val="24"/>
          <w:szCs w:val="24"/>
        </w:rPr>
        <w:t xml:space="preserve">, 3-7. </w:t>
      </w:r>
      <w:bookmarkEnd w:id="24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7" w:name="_ENREF_89"/>
      <w:r w:rsidRPr="00753E29">
        <w:rPr>
          <w:rFonts w:ascii="Times New Roman" w:hAnsi="Times New Roman" w:cs="Times New Roman"/>
          <w:noProof/>
          <w:sz w:val="24"/>
          <w:szCs w:val="24"/>
        </w:rPr>
        <w:t>Masalha, Mahmud, Borovok, Ilya, Schreiber, Rachel, Aharonowitz, Yair, &amp; Cohen, Gerald. (2001). Analysis of Transcription of the</w:t>
      </w:r>
      <w:r w:rsidR="003E61A3">
        <w:rPr>
          <w:rFonts w:ascii="Times New Roman" w:hAnsi="Times New Roman" w:cs="Times New Roman"/>
          <w:noProof/>
          <w:sz w:val="24"/>
          <w:szCs w:val="24"/>
        </w:rPr>
        <w:t xml:space="preserve"> </w:t>
      </w:r>
      <w:r w:rsidRPr="003E61A3">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Aerobic Class Ib and Anaerobic Class III Ribonucleotide Reductase Genes in Response to Oxygen. </w:t>
      </w:r>
      <w:r w:rsidRPr="00753E29">
        <w:rPr>
          <w:rFonts w:ascii="Times New Roman" w:hAnsi="Times New Roman" w:cs="Times New Roman"/>
          <w:i/>
          <w:noProof/>
          <w:sz w:val="24"/>
          <w:szCs w:val="24"/>
        </w:rPr>
        <w:t>Journal of bacteriology, 183</w:t>
      </w:r>
      <w:r w:rsidRPr="00753E29">
        <w:rPr>
          <w:rFonts w:ascii="Times New Roman" w:hAnsi="Times New Roman" w:cs="Times New Roman"/>
          <w:noProof/>
          <w:sz w:val="24"/>
          <w:szCs w:val="24"/>
        </w:rPr>
        <w:t xml:space="preserve">(24), 7260-7272. </w:t>
      </w:r>
      <w:bookmarkEnd w:id="24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8" w:name="_ENREF_90"/>
      <w:r w:rsidRPr="00753E29">
        <w:rPr>
          <w:rFonts w:ascii="Times New Roman" w:hAnsi="Times New Roman" w:cs="Times New Roman"/>
          <w:noProof/>
          <w:sz w:val="24"/>
          <w:szCs w:val="24"/>
        </w:rPr>
        <w:t xml:space="preserve">Mavangira, Vengai, Angelos, John A, Samitz, Eileen M, Rowe, Joan D, &amp; Byrne, Barbara A. (2013). Gangrenous mastitis caused by Bacillus species in six goats. </w:t>
      </w:r>
      <w:r w:rsidRPr="00753E29">
        <w:rPr>
          <w:rFonts w:ascii="Times New Roman" w:hAnsi="Times New Roman" w:cs="Times New Roman"/>
          <w:i/>
          <w:noProof/>
          <w:sz w:val="24"/>
          <w:szCs w:val="24"/>
        </w:rPr>
        <w:t>Journal of the American Veterinary Medical Association, 242</w:t>
      </w:r>
      <w:r w:rsidRPr="00753E29">
        <w:rPr>
          <w:rFonts w:ascii="Times New Roman" w:hAnsi="Times New Roman" w:cs="Times New Roman"/>
          <w:noProof/>
          <w:sz w:val="24"/>
          <w:szCs w:val="24"/>
        </w:rPr>
        <w:t xml:space="preserve">(6), 836-843. </w:t>
      </w:r>
      <w:bookmarkEnd w:id="24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49" w:name="_ENREF_91"/>
      <w:r w:rsidRPr="00753E29">
        <w:rPr>
          <w:rFonts w:ascii="Times New Roman" w:hAnsi="Times New Roman" w:cs="Times New Roman"/>
          <w:noProof/>
          <w:sz w:val="24"/>
          <w:szCs w:val="24"/>
        </w:rPr>
        <w:t xml:space="preserve">McClane, Bruce A, Uzal, Francisco A, Miyakawa, Mariano E Fernandez, Lyerly, David, &amp; Wilkins, Tracy. (2006). The enterotoxic clostridia </w:t>
      </w:r>
      <w:r w:rsidRPr="00753E29">
        <w:rPr>
          <w:rFonts w:ascii="Times New Roman" w:hAnsi="Times New Roman" w:cs="Times New Roman"/>
          <w:i/>
          <w:noProof/>
          <w:sz w:val="24"/>
          <w:szCs w:val="24"/>
        </w:rPr>
        <w:t>The prokaryotes</w:t>
      </w:r>
      <w:r w:rsidRPr="00753E29">
        <w:rPr>
          <w:rFonts w:ascii="Times New Roman" w:hAnsi="Times New Roman" w:cs="Times New Roman"/>
          <w:noProof/>
          <w:sz w:val="24"/>
          <w:szCs w:val="24"/>
        </w:rPr>
        <w:t xml:space="preserve"> (pp. 698-752): Springer.</w:t>
      </w:r>
      <w:bookmarkEnd w:id="24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0" w:name="_ENREF_92"/>
      <w:r w:rsidRPr="00753E29">
        <w:rPr>
          <w:rFonts w:ascii="Times New Roman" w:hAnsi="Times New Roman" w:cs="Times New Roman"/>
          <w:noProof/>
          <w:sz w:val="24"/>
          <w:szCs w:val="24"/>
        </w:rPr>
        <w:t xml:space="preserve">McDonel, James L. (1986). Toxins of </w:t>
      </w:r>
      <w:r w:rsidRPr="003E61A3">
        <w:rPr>
          <w:rFonts w:ascii="Times New Roman" w:hAnsi="Times New Roman" w:cs="Times New Roman"/>
          <w:i/>
          <w:noProof/>
          <w:sz w:val="24"/>
          <w:szCs w:val="24"/>
        </w:rPr>
        <w:t>Clostridium perfringens</w:t>
      </w:r>
      <w:r w:rsidRPr="00753E29">
        <w:rPr>
          <w:rFonts w:ascii="Times New Roman" w:hAnsi="Times New Roman" w:cs="Times New Roman"/>
          <w:noProof/>
          <w:sz w:val="24"/>
          <w:szCs w:val="24"/>
        </w:rPr>
        <w:t xml:space="preserve"> types a, B, C, D and E. </w:t>
      </w:r>
      <w:r w:rsidRPr="00753E29">
        <w:rPr>
          <w:rFonts w:ascii="Times New Roman" w:hAnsi="Times New Roman" w:cs="Times New Roman"/>
          <w:i/>
          <w:noProof/>
          <w:sz w:val="24"/>
          <w:szCs w:val="24"/>
        </w:rPr>
        <w:t>Pharmacology of bacterial toxins</w:t>
      </w:r>
      <w:r w:rsidRPr="00753E29">
        <w:rPr>
          <w:rFonts w:ascii="Times New Roman" w:hAnsi="Times New Roman" w:cs="Times New Roman"/>
          <w:noProof/>
          <w:sz w:val="24"/>
          <w:szCs w:val="24"/>
        </w:rPr>
        <w:t xml:space="preserve">, 477-517. </w:t>
      </w:r>
      <w:bookmarkEnd w:id="25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1" w:name="_ENREF_93"/>
      <w:r w:rsidRPr="00753E29">
        <w:rPr>
          <w:rFonts w:ascii="Times New Roman" w:hAnsi="Times New Roman" w:cs="Times New Roman"/>
          <w:noProof/>
          <w:sz w:val="24"/>
          <w:szCs w:val="24"/>
        </w:rPr>
        <w:t xml:space="preserve">McOrist, S, &amp; Miller, GT. (1981). Salmonellosis in transported feral goats. </w:t>
      </w:r>
      <w:r w:rsidRPr="00753E29">
        <w:rPr>
          <w:rFonts w:ascii="Times New Roman" w:hAnsi="Times New Roman" w:cs="Times New Roman"/>
          <w:i/>
          <w:noProof/>
          <w:sz w:val="24"/>
          <w:szCs w:val="24"/>
        </w:rPr>
        <w:t>Australian veterinary journal, 57</w:t>
      </w:r>
      <w:r w:rsidRPr="00753E29">
        <w:rPr>
          <w:rFonts w:ascii="Times New Roman" w:hAnsi="Times New Roman" w:cs="Times New Roman"/>
          <w:noProof/>
          <w:sz w:val="24"/>
          <w:szCs w:val="24"/>
        </w:rPr>
        <w:t xml:space="preserve">(8), 389-390. </w:t>
      </w:r>
      <w:bookmarkEnd w:id="25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2" w:name="_ENREF_94"/>
      <w:r w:rsidRPr="00753E29">
        <w:rPr>
          <w:rFonts w:ascii="Times New Roman" w:hAnsi="Times New Roman" w:cs="Times New Roman"/>
          <w:noProof/>
          <w:sz w:val="24"/>
          <w:szCs w:val="24"/>
        </w:rPr>
        <w:t xml:space="preserve">Mishra, AK, Sharma, Nitika, Singh, DD, &amp; Gururaj, K. (2018). Prevalence and bacterial etiology of subclinical mastitis in goats reared in organized farms. </w:t>
      </w:r>
      <w:r w:rsidRPr="00753E29">
        <w:rPr>
          <w:rFonts w:ascii="Times New Roman" w:hAnsi="Times New Roman" w:cs="Times New Roman"/>
          <w:i/>
          <w:noProof/>
          <w:sz w:val="24"/>
          <w:szCs w:val="24"/>
        </w:rPr>
        <w:t>Veterinary world, 11</w:t>
      </w:r>
      <w:r w:rsidRPr="00753E29">
        <w:rPr>
          <w:rFonts w:ascii="Times New Roman" w:hAnsi="Times New Roman" w:cs="Times New Roman"/>
          <w:noProof/>
          <w:sz w:val="24"/>
          <w:szCs w:val="24"/>
        </w:rPr>
        <w:t xml:space="preserve">(1), 20. </w:t>
      </w:r>
      <w:bookmarkEnd w:id="25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3" w:name="_ENREF_95"/>
      <w:r w:rsidRPr="00753E29">
        <w:rPr>
          <w:rFonts w:ascii="Times New Roman" w:hAnsi="Times New Roman" w:cs="Times New Roman"/>
          <w:noProof/>
          <w:sz w:val="24"/>
          <w:szCs w:val="24"/>
        </w:rPr>
        <w:t xml:space="preserve">Momin, MA, Islam, MA, Khatun, MM, &amp; Rahman, MM. (2012). Characterization of bacteria associated with pneumonia in black bengal goats. </w:t>
      </w:r>
      <w:r w:rsidRPr="00753E29">
        <w:rPr>
          <w:rFonts w:ascii="Times New Roman" w:hAnsi="Times New Roman" w:cs="Times New Roman"/>
          <w:i/>
          <w:noProof/>
          <w:sz w:val="24"/>
          <w:szCs w:val="24"/>
        </w:rPr>
        <w:t>Bangladesh Journal of Veterinary Medicine, 9</w:t>
      </w:r>
      <w:r w:rsidRPr="00753E29">
        <w:rPr>
          <w:rFonts w:ascii="Times New Roman" w:hAnsi="Times New Roman" w:cs="Times New Roman"/>
          <w:noProof/>
          <w:sz w:val="24"/>
          <w:szCs w:val="24"/>
        </w:rPr>
        <w:t xml:space="preserve">(1), 67-71. </w:t>
      </w:r>
      <w:bookmarkEnd w:id="25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4" w:name="_ENREF_96"/>
      <w:r w:rsidRPr="00753E29">
        <w:rPr>
          <w:rFonts w:ascii="Times New Roman" w:hAnsi="Times New Roman" w:cs="Times New Roman"/>
          <w:noProof/>
          <w:sz w:val="24"/>
          <w:szCs w:val="24"/>
        </w:rPr>
        <w:t xml:space="preserve">Nath, Tilak Chandra, Bhuiyan, Md Jamal Uddin, Mamun, MA, Datta, Real, Chowdhury, SK, Hossain, M, &amp; Alam, Mohammad Shafiul. (2014). Common infectious diseases of goats in Chittagong district of Bangladesh. </w:t>
      </w:r>
      <w:r w:rsidRPr="00753E29">
        <w:rPr>
          <w:rFonts w:ascii="Times New Roman" w:hAnsi="Times New Roman" w:cs="Times New Roman"/>
          <w:i/>
          <w:noProof/>
          <w:sz w:val="24"/>
          <w:szCs w:val="24"/>
        </w:rPr>
        <w:t>Int. J. Sci. Res. Agric. Sci, 1</w:t>
      </w:r>
      <w:r w:rsidRPr="00753E29">
        <w:rPr>
          <w:rFonts w:ascii="Times New Roman" w:hAnsi="Times New Roman" w:cs="Times New Roman"/>
          <w:noProof/>
          <w:sz w:val="24"/>
          <w:szCs w:val="24"/>
        </w:rPr>
        <w:t xml:space="preserve">, 43-49. </w:t>
      </w:r>
      <w:bookmarkEnd w:id="25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5" w:name="_ENREF_97"/>
      <w:r w:rsidRPr="00753E29">
        <w:rPr>
          <w:rFonts w:ascii="Times New Roman" w:hAnsi="Times New Roman" w:cs="Times New Roman"/>
          <w:noProof/>
          <w:sz w:val="24"/>
          <w:szCs w:val="24"/>
        </w:rPr>
        <w:t xml:space="preserve">Nathawat, Prerna, Bhati, Taruna, Sharma, Sandeep K, Mohammed, Nazeer, &amp; Kataria, Anil K. (2013). Prevalence of </w:t>
      </w:r>
      <w:r w:rsidRPr="003E61A3">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in lactating goats with clinical mastitis and their antibiogram studies. </w:t>
      </w:r>
      <w:r w:rsidRPr="00753E29">
        <w:rPr>
          <w:rFonts w:ascii="Times New Roman" w:hAnsi="Times New Roman" w:cs="Times New Roman"/>
          <w:i/>
          <w:noProof/>
          <w:sz w:val="24"/>
          <w:szCs w:val="24"/>
        </w:rPr>
        <w:t>Animal Biology &amp; Animal Husbandry, 5</w:t>
      </w:r>
      <w:r w:rsidRPr="00753E29">
        <w:rPr>
          <w:rFonts w:ascii="Times New Roman" w:hAnsi="Times New Roman" w:cs="Times New Roman"/>
          <w:noProof/>
          <w:sz w:val="24"/>
          <w:szCs w:val="24"/>
        </w:rPr>
        <w:t xml:space="preserve">(1). </w:t>
      </w:r>
      <w:bookmarkEnd w:id="25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6" w:name="_ENREF_98"/>
      <w:r w:rsidRPr="00753E29">
        <w:rPr>
          <w:rFonts w:ascii="Times New Roman" w:hAnsi="Times New Roman" w:cs="Times New Roman"/>
          <w:noProof/>
          <w:sz w:val="24"/>
          <w:szCs w:val="24"/>
        </w:rPr>
        <w:t>Nazki, Salik, Wani, Shakil A, Parveen, Rafia, Ahangar, Showkat A, Ka</w:t>
      </w:r>
      <w:r w:rsidR="003E61A3">
        <w:rPr>
          <w:rFonts w:ascii="Times New Roman" w:hAnsi="Times New Roman" w:cs="Times New Roman"/>
          <w:noProof/>
          <w:sz w:val="24"/>
          <w:szCs w:val="24"/>
        </w:rPr>
        <w:t xml:space="preserve">shoo, Zahid A, Hamid, Syed, . </w:t>
      </w:r>
      <w:r w:rsidRPr="00753E29">
        <w:rPr>
          <w:rFonts w:ascii="Times New Roman" w:hAnsi="Times New Roman" w:cs="Times New Roman"/>
          <w:noProof/>
          <w:sz w:val="24"/>
          <w:szCs w:val="24"/>
        </w:rPr>
        <w:t xml:space="preserve">Dar, Pervaiz A. (2017). Isolation, molecular characterization and prevalence of </w:t>
      </w:r>
      <w:r w:rsidRPr="003E61A3">
        <w:rPr>
          <w:rFonts w:ascii="Times New Roman" w:hAnsi="Times New Roman" w:cs="Times New Roman"/>
          <w:i/>
          <w:noProof/>
          <w:sz w:val="24"/>
          <w:szCs w:val="24"/>
        </w:rPr>
        <w:t>Clostridium perfringens</w:t>
      </w:r>
      <w:r w:rsidRPr="00753E29">
        <w:rPr>
          <w:rFonts w:ascii="Times New Roman" w:hAnsi="Times New Roman" w:cs="Times New Roman"/>
          <w:noProof/>
          <w:sz w:val="24"/>
          <w:szCs w:val="24"/>
        </w:rPr>
        <w:t xml:space="preserve"> in sheep and goats of Kashmir Himalayas, India. </w:t>
      </w:r>
      <w:r w:rsidRPr="00753E29">
        <w:rPr>
          <w:rFonts w:ascii="Times New Roman" w:hAnsi="Times New Roman" w:cs="Times New Roman"/>
          <w:i/>
          <w:noProof/>
          <w:sz w:val="24"/>
          <w:szCs w:val="24"/>
        </w:rPr>
        <w:t>Veterinary world, 10</w:t>
      </w:r>
      <w:r w:rsidRPr="00753E29">
        <w:rPr>
          <w:rFonts w:ascii="Times New Roman" w:hAnsi="Times New Roman" w:cs="Times New Roman"/>
          <w:noProof/>
          <w:sz w:val="24"/>
          <w:szCs w:val="24"/>
        </w:rPr>
        <w:t xml:space="preserve">(12), 1501. </w:t>
      </w:r>
      <w:bookmarkEnd w:id="25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7" w:name="_ENREF_99"/>
      <w:r w:rsidRPr="00753E29">
        <w:rPr>
          <w:rFonts w:ascii="Times New Roman" w:hAnsi="Times New Roman" w:cs="Times New Roman"/>
          <w:noProof/>
          <w:sz w:val="24"/>
          <w:szCs w:val="24"/>
        </w:rPr>
        <w:t xml:space="preserve">Niilo, L. (1980). Clostridium perfringens in animal disease: a review of current knowledge. </w:t>
      </w:r>
      <w:r w:rsidRPr="00753E29">
        <w:rPr>
          <w:rFonts w:ascii="Times New Roman" w:hAnsi="Times New Roman" w:cs="Times New Roman"/>
          <w:i/>
          <w:noProof/>
          <w:sz w:val="24"/>
          <w:szCs w:val="24"/>
        </w:rPr>
        <w:t>The Canadian Veterinary Journal, 21</w:t>
      </w:r>
      <w:r w:rsidRPr="00753E29">
        <w:rPr>
          <w:rFonts w:ascii="Times New Roman" w:hAnsi="Times New Roman" w:cs="Times New Roman"/>
          <w:noProof/>
          <w:sz w:val="24"/>
          <w:szCs w:val="24"/>
        </w:rPr>
        <w:t xml:space="preserve">(5), 141. </w:t>
      </w:r>
      <w:bookmarkEnd w:id="25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8" w:name="_ENREF_100"/>
      <w:r w:rsidRPr="00753E29">
        <w:rPr>
          <w:rFonts w:ascii="Times New Roman" w:hAnsi="Times New Roman" w:cs="Times New Roman"/>
          <w:noProof/>
          <w:sz w:val="24"/>
          <w:szCs w:val="24"/>
        </w:rPr>
        <w:t>Nikolaou, K, Hensel, A, Bartling, C, Tomaso, H, Arnold, T, Rösler, U, . . . Neubauer, H. (2005). Prevalence of anti</w:t>
      </w:r>
      <w:r w:rsidRPr="00753E29">
        <w:rPr>
          <w:rFonts w:ascii="Calibri" w:hAnsi="Calibri" w:cs="Times New Roman"/>
          <w:noProof/>
          <w:sz w:val="24"/>
          <w:szCs w:val="24"/>
        </w:rPr>
        <w:t>‐</w:t>
      </w:r>
      <w:r w:rsidRPr="00753E29">
        <w:rPr>
          <w:rFonts w:ascii="Times New Roman" w:hAnsi="Times New Roman" w:cs="Times New Roman"/>
          <w:noProof/>
          <w:sz w:val="24"/>
          <w:szCs w:val="24"/>
        </w:rPr>
        <w:t xml:space="preserve">Yersinia outer protein antibodies in goats in Lower Saxony. </w:t>
      </w:r>
      <w:r w:rsidRPr="00753E29">
        <w:rPr>
          <w:rFonts w:ascii="Times New Roman" w:hAnsi="Times New Roman" w:cs="Times New Roman"/>
          <w:i/>
          <w:noProof/>
          <w:sz w:val="24"/>
          <w:szCs w:val="24"/>
        </w:rPr>
        <w:t>Journal of Veterinary Medicine, Series B, 52</w:t>
      </w:r>
      <w:r w:rsidRPr="00753E29">
        <w:rPr>
          <w:rFonts w:ascii="Times New Roman" w:hAnsi="Times New Roman" w:cs="Times New Roman"/>
          <w:noProof/>
          <w:sz w:val="24"/>
          <w:szCs w:val="24"/>
        </w:rPr>
        <w:t xml:space="preserve">(1), 17-24. </w:t>
      </w:r>
      <w:bookmarkEnd w:id="25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59" w:name="_ENREF_101"/>
      <w:r w:rsidRPr="00753E29">
        <w:rPr>
          <w:rFonts w:ascii="Times New Roman" w:hAnsi="Times New Roman" w:cs="Times New Roman"/>
          <w:noProof/>
          <w:sz w:val="24"/>
          <w:szCs w:val="24"/>
        </w:rPr>
        <w:t xml:space="preserve">Oakley, CL, &amp; Warrack, G Harriet. (1953). Routine typing of </w:t>
      </w:r>
      <w:r w:rsidRPr="003E61A3">
        <w:rPr>
          <w:rFonts w:ascii="Times New Roman" w:hAnsi="Times New Roman" w:cs="Times New Roman"/>
          <w:i/>
          <w:noProof/>
          <w:sz w:val="24"/>
          <w:szCs w:val="24"/>
        </w:rPr>
        <w:t>Clostridium welchii.</w:t>
      </w:r>
      <w:r w:rsidRPr="00753E29">
        <w:rPr>
          <w:rFonts w:ascii="Times New Roman" w:hAnsi="Times New Roman" w:cs="Times New Roman"/>
          <w:noProof/>
          <w:sz w:val="24"/>
          <w:szCs w:val="24"/>
        </w:rPr>
        <w:t xml:space="preserve"> </w:t>
      </w:r>
      <w:r w:rsidRPr="00753E29">
        <w:rPr>
          <w:rFonts w:ascii="Times New Roman" w:hAnsi="Times New Roman" w:cs="Times New Roman"/>
          <w:i/>
          <w:noProof/>
          <w:sz w:val="24"/>
          <w:szCs w:val="24"/>
        </w:rPr>
        <w:t>Epidemiology &amp; Infection, 51</w:t>
      </w:r>
      <w:r w:rsidRPr="00753E29">
        <w:rPr>
          <w:rFonts w:ascii="Times New Roman" w:hAnsi="Times New Roman" w:cs="Times New Roman"/>
          <w:noProof/>
          <w:sz w:val="24"/>
          <w:szCs w:val="24"/>
        </w:rPr>
        <w:t xml:space="preserve">(1), 102-107. </w:t>
      </w:r>
      <w:bookmarkEnd w:id="25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0" w:name="_ENREF_102"/>
      <w:r w:rsidRPr="00753E29">
        <w:rPr>
          <w:rFonts w:ascii="Times New Roman" w:hAnsi="Times New Roman" w:cs="Times New Roman"/>
          <w:noProof/>
          <w:sz w:val="24"/>
          <w:szCs w:val="24"/>
        </w:rPr>
        <w:t xml:space="preserve">Olubunmi, PA, &amp; Adeniran, MOA. (1986). Isolation of Campylobacter species from man and domestic animals in the western part of Nigeria. </w:t>
      </w:r>
      <w:r w:rsidRPr="00753E29">
        <w:rPr>
          <w:rFonts w:ascii="Times New Roman" w:hAnsi="Times New Roman" w:cs="Times New Roman"/>
          <w:i/>
          <w:noProof/>
          <w:sz w:val="24"/>
          <w:szCs w:val="24"/>
        </w:rPr>
        <w:t>Bulletin of animal health and production in Africa= Bulletin de la sante et de la production animales en Afrique</w:t>
      </w:r>
      <w:r w:rsidRPr="00753E29">
        <w:rPr>
          <w:rFonts w:ascii="Times New Roman" w:hAnsi="Times New Roman" w:cs="Times New Roman"/>
          <w:noProof/>
          <w:sz w:val="24"/>
          <w:szCs w:val="24"/>
        </w:rPr>
        <w:t xml:space="preserve">. </w:t>
      </w:r>
      <w:bookmarkEnd w:id="26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1" w:name="_ENREF_103"/>
      <w:r w:rsidRPr="00753E29">
        <w:rPr>
          <w:rFonts w:ascii="Times New Roman" w:hAnsi="Times New Roman" w:cs="Times New Roman"/>
          <w:noProof/>
          <w:sz w:val="24"/>
          <w:szCs w:val="24"/>
        </w:rPr>
        <w:t xml:space="preserve">Osman, KM, &amp; Elhariri, M. (2013). Antibiotic resistance of </w:t>
      </w:r>
      <w:r w:rsidRPr="003E61A3">
        <w:rPr>
          <w:rFonts w:ascii="Times New Roman" w:hAnsi="Times New Roman" w:cs="Times New Roman"/>
          <w:i/>
          <w:noProof/>
          <w:sz w:val="24"/>
          <w:szCs w:val="24"/>
        </w:rPr>
        <w:t>Clostridium perfringens</w:t>
      </w:r>
      <w:r w:rsidRPr="00753E29">
        <w:rPr>
          <w:rFonts w:ascii="Times New Roman" w:hAnsi="Times New Roman" w:cs="Times New Roman"/>
          <w:noProof/>
          <w:sz w:val="24"/>
          <w:szCs w:val="24"/>
        </w:rPr>
        <w:t xml:space="preserve"> isolates from broiler chickens in Egypt. </w:t>
      </w:r>
      <w:r w:rsidRPr="00753E29">
        <w:rPr>
          <w:rFonts w:ascii="Times New Roman" w:hAnsi="Times New Roman" w:cs="Times New Roman"/>
          <w:i/>
          <w:noProof/>
          <w:sz w:val="24"/>
          <w:szCs w:val="24"/>
        </w:rPr>
        <w:t>Rev Sci Tech, 32</w:t>
      </w:r>
      <w:r w:rsidRPr="00753E29">
        <w:rPr>
          <w:rFonts w:ascii="Times New Roman" w:hAnsi="Times New Roman" w:cs="Times New Roman"/>
          <w:noProof/>
          <w:sz w:val="24"/>
          <w:szCs w:val="24"/>
        </w:rPr>
        <w:t xml:space="preserve">(3), 841-850. </w:t>
      </w:r>
      <w:bookmarkEnd w:id="26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2" w:name="_ENREF_104"/>
      <w:r w:rsidRPr="00753E29">
        <w:rPr>
          <w:rFonts w:ascii="Times New Roman" w:hAnsi="Times New Roman" w:cs="Times New Roman"/>
          <w:noProof/>
          <w:sz w:val="24"/>
          <w:szCs w:val="24"/>
        </w:rPr>
        <w:t xml:space="preserve">Pa, Wayne. (2006). Clinical and Laboratory Standard Institute C. </w:t>
      </w:r>
      <w:r w:rsidRPr="00753E29">
        <w:rPr>
          <w:rFonts w:ascii="Times New Roman" w:hAnsi="Times New Roman" w:cs="Times New Roman"/>
          <w:i/>
          <w:noProof/>
          <w:sz w:val="24"/>
          <w:szCs w:val="24"/>
        </w:rPr>
        <w:t>Methods for dilution antimicrobial susceptibility tests for bacteria that grow aerobically. Approved standard M7-A7. Clinical and Laboratory Standard Institute</w:t>
      </w:r>
      <w:r w:rsidRPr="00753E29">
        <w:rPr>
          <w:rFonts w:ascii="Times New Roman" w:hAnsi="Times New Roman" w:cs="Times New Roman"/>
          <w:noProof/>
          <w:sz w:val="24"/>
          <w:szCs w:val="24"/>
        </w:rPr>
        <w:t xml:space="preserve">. </w:t>
      </w:r>
      <w:bookmarkEnd w:id="26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3" w:name="_ENREF_105"/>
      <w:r w:rsidRPr="00753E29">
        <w:rPr>
          <w:rFonts w:ascii="Times New Roman" w:hAnsi="Times New Roman" w:cs="Times New Roman"/>
          <w:noProof/>
          <w:sz w:val="24"/>
          <w:szCs w:val="24"/>
        </w:rPr>
        <w:t xml:space="preserve">Pacini, Filippo. (1854). </w:t>
      </w:r>
      <w:r w:rsidRPr="00753E29">
        <w:rPr>
          <w:rFonts w:ascii="Times New Roman" w:hAnsi="Times New Roman" w:cs="Times New Roman"/>
          <w:i/>
          <w:noProof/>
          <w:sz w:val="24"/>
          <w:szCs w:val="24"/>
        </w:rPr>
        <w:t>Osservazioni microscopiche e deduzioni patologiche sul cholera asiatico</w:t>
      </w:r>
      <w:r w:rsidRPr="00753E29">
        <w:rPr>
          <w:rFonts w:ascii="Times New Roman" w:hAnsi="Times New Roman" w:cs="Times New Roman"/>
          <w:noProof/>
          <w:sz w:val="24"/>
          <w:szCs w:val="24"/>
        </w:rPr>
        <w:t>: tip. di F. Bencini.</w:t>
      </w:r>
      <w:bookmarkEnd w:id="26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4" w:name="_ENREF_106"/>
      <w:r w:rsidRPr="00753E29">
        <w:rPr>
          <w:rFonts w:ascii="Times New Roman" w:hAnsi="Times New Roman" w:cs="Times New Roman"/>
          <w:noProof/>
          <w:sz w:val="24"/>
          <w:szCs w:val="24"/>
        </w:rPr>
        <w:t xml:space="preserve">Parvez, MA, Faruque, MR, Sutradhar, BC, Rahman, MM, Mannan, A, &amp; Khatun, R. (2014). Clinical diseases and manifestations of goats and cattle recorded at teaching veterinary hospital in Chittagong Veterinary and Animal Sciences University. </w:t>
      </w:r>
      <w:r w:rsidRPr="00753E29">
        <w:rPr>
          <w:rFonts w:ascii="Times New Roman" w:hAnsi="Times New Roman" w:cs="Times New Roman"/>
          <w:i/>
          <w:noProof/>
          <w:sz w:val="24"/>
          <w:szCs w:val="24"/>
        </w:rPr>
        <w:t>Bangladesh Journal of Veterinary Medicine, 12</w:t>
      </w:r>
      <w:r w:rsidRPr="00753E29">
        <w:rPr>
          <w:rFonts w:ascii="Times New Roman" w:hAnsi="Times New Roman" w:cs="Times New Roman"/>
          <w:noProof/>
          <w:sz w:val="24"/>
          <w:szCs w:val="24"/>
        </w:rPr>
        <w:t xml:space="preserve">(1), 73-81. </w:t>
      </w:r>
      <w:bookmarkEnd w:id="26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5" w:name="_ENREF_107"/>
      <w:r w:rsidRPr="00753E29">
        <w:rPr>
          <w:rFonts w:ascii="Times New Roman" w:hAnsi="Times New Roman" w:cs="Times New Roman"/>
          <w:noProof/>
          <w:sz w:val="24"/>
          <w:szCs w:val="24"/>
        </w:rPr>
        <w:t xml:space="preserve">Petersson-Wolfe, Christina S, Mullarky, Isis K, &amp; Jones, Gerald Murray. (2010). </w:t>
      </w:r>
      <w:r w:rsidRPr="003E61A3">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mastitis: cause, detection, and control. </w:t>
      </w:r>
      <w:bookmarkEnd w:id="26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6" w:name="_ENREF_108"/>
      <w:r w:rsidRPr="00753E29">
        <w:rPr>
          <w:rFonts w:ascii="Times New Roman" w:hAnsi="Times New Roman" w:cs="Times New Roman"/>
          <w:noProof/>
          <w:sz w:val="24"/>
          <w:szCs w:val="24"/>
        </w:rPr>
        <w:t xml:space="preserve">Porrero, M Concepción, Hasman, Henrik, Vela, Ana I, Fernández-Garayzábal, Jose F, Domínguez, Lucas, &amp; Aarestrup, Frank M. (2012). Clonal diversity of </w:t>
      </w:r>
      <w:r w:rsidRPr="003E61A3">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originating from the small ruminants goats and sheep. </w:t>
      </w:r>
      <w:r w:rsidRPr="00753E29">
        <w:rPr>
          <w:rFonts w:ascii="Times New Roman" w:hAnsi="Times New Roman" w:cs="Times New Roman"/>
          <w:i/>
          <w:noProof/>
          <w:sz w:val="24"/>
          <w:szCs w:val="24"/>
        </w:rPr>
        <w:t>Veterinary microbiology, 156</w:t>
      </w:r>
      <w:r w:rsidRPr="00753E29">
        <w:rPr>
          <w:rFonts w:ascii="Times New Roman" w:hAnsi="Times New Roman" w:cs="Times New Roman"/>
          <w:noProof/>
          <w:sz w:val="24"/>
          <w:szCs w:val="24"/>
        </w:rPr>
        <w:t xml:space="preserve">(1-2), 157-161. </w:t>
      </w:r>
      <w:bookmarkEnd w:id="26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7" w:name="_ENREF_109"/>
      <w:r w:rsidRPr="00753E29">
        <w:rPr>
          <w:rFonts w:ascii="Times New Roman" w:hAnsi="Times New Roman" w:cs="Times New Roman"/>
          <w:noProof/>
          <w:sz w:val="24"/>
          <w:szCs w:val="24"/>
        </w:rPr>
        <w:t xml:space="preserve">Postollec, Florence, Falentin, Hélène, Pavan, Sonia, Combrisson, Jérôme, &amp; Sohier, Danièle. (2011). Recent advances in quantitative PCR (qPCR) applications in food microbiology. </w:t>
      </w:r>
      <w:r w:rsidRPr="00753E29">
        <w:rPr>
          <w:rFonts w:ascii="Times New Roman" w:hAnsi="Times New Roman" w:cs="Times New Roman"/>
          <w:i/>
          <w:noProof/>
          <w:sz w:val="24"/>
          <w:szCs w:val="24"/>
        </w:rPr>
        <w:t>Food microbiology, 28</w:t>
      </w:r>
      <w:r w:rsidRPr="00753E29">
        <w:rPr>
          <w:rFonts w:ascii="Times New Roman" w:hAnsi="Times New Roman" w:cs="Times New Roman"/>
          <w:noProof/>
          <w:sz w:val="24"/>
          <w:szCs w:val="24"/>
        </w:rPr>
        <w:t xml:space="preserve">(5), 848-861. </w:t>
      </w:r>
      <w:bookmarkEnd w:id="26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8" w:name="_ENREF_110"/>
      <w:r w:rsidRPr="00753E29">
        <w:rPr>
          <w:rFonts w:ascii="Times New Roman" w:hAnsi="Times New Roman" w:cs="Times New Roman"/>
          <w:noProof/>
          <w:sz w:val="24"/>
          <w:szCs w:val="24"/>
        </w:rPr>
        <w:t xml:space="preserve">Prpic, J Kaya, Robins-Browne, Roy M, &amp; Davey, R Brent. (1983). Differentiation between virulent and avirulent Yersinia enterocolitica isolates by using Congo red agar. </w:t>
      </w:r>
      <w:r w:rsidRPr="00753E29">
        <w:rPr>
          <w:rFonts w:ascii="Times New Roman" w:hAnsi="Times New Roman" w:cs="Times New Roman"/>
          <w:i/>
          <w:noProof/>
          <w:sz w:val="24"/>
          <w:szCs w:val="24"/>
        </w:rPr>
        <w:t>Journal of clinical microbiology, 18</w:t>
      </w:r>
      <w:r w:rsidRPr="00753E29">
        <w:rPr>
          <w:rFonts w:ascii="Times New Roman" w:hAnsi="Times New Roman" w:cs="Times New Roman"/>
          <w:noProof/>
          <w:sz w:val="24"/>
          <w:szCs w:val="24"/>
        </w:rPr>
        <w:t xml:space="preserve">(3), 486-490. </w:t>
      </w:r>
      <w:bookmarkEnd w:id="26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69" w:name="_ENREF_111"/>
      <w:r w:rsidRPr="00753E29">
        <w:rPr>
          <w:rFonts w:ascii="Times New Roman" w:hAnsi="Times New Roman" w:cs="Times New Roman"/>
          <w:noProof/>
          <w:sz w:val="24"/>
          <w:szCs w:val="24"/>
        </w:rPr>
        <w:t xml:space="preserve">Radostits, OM, Gay, C, Hinchcliff, Kenneth W, &amp; Constable, Peter D. (2007). A textbook of the diseases of cattle, sheep, goats, pigs and horses. </w:t>
      </w:r>
      <w:r w:rsidRPr="00753E29">
        <w:rPr>
          <w:rFonts w:ascii="Times New Roman" w:hAnsi="Times New Roman" w:cs="Times New Roman"/>
          <w:i/>
          <w:noProof/>
          <w:sz w:val="24"/>
          <w:szCs w:val="24"/>
        </w:rPr>
        <w:t>Veterinary Medicine 10th edition Bailliere, Tindall, London, UK</w:t>
      </w:r>
      <w:r w:rsidRPr="00753E29">
        <w:rPr>
          <w:rFonts w:ascii="Times New Roman" w:hAnsi="Times New Roman" w:cs="Times New Roman"/>
          <w:noProof/>
          <w:sz w:val="24"/>
          <w:szCs w:val="24"/>
        </w:rPr>
        <w:t xml:space="preserve">, 1576-1580. </w:t>
      </w:r>
      <w:bookmarkEnd w:id="26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0" w:name="_ENREF_112"/>
      <w:r w:rsidRPr="00753E29">
        <w:rPr>
          <w:rFonts w:ascii="Times New Roman" w:hAnsi="Times New Roman" w:cs="Times New Roman"/>
          <w:noProof/>
          <w:sz w:val="24"/>
          <w:szCs w:val="24"/>
        </w:rPr>
        <w:t>Rahn, K, De Grandis, SA, Clarke, RC, McEwen, S</w:t>
      </w:r>
      <w:r w:rsidR="003E61A3">
        <w:rPr>
          <w:rFonts w:ascii="Times New Roman" w:hAnsi="Times New Roman" w:cs="Times New Roman"/>
          <w:noProof/>
          <w:sz w:val="24"/>
          <w:szCs w:val="24"/>
        </w:rPr>
        <w:t xml:space="preserve">A, Galan, JE, Ginocchio, C, </w:t>
      </w:r>
      <w:r w:rsidRPr="00753E29">
        <w:rPr>
          <w:rFonts w:ascii="Times New Roman" w:hAnsi="Times New Roman" w:cs="Times New Roman"/>
          <w:noProof/>
          <w:sz w:val="24"/>
          <w:szCs w:val="24"/>
        </w:rPr>
        <w:t xml:space="preserve">. Gyles, CL. (1992). Amplification of an invA gene sequence of Salmonella typhimurium by polymerase chain reaction as a specific method of detection of Salmonella. </w:t>
      </w:r>
      <w:r w:rsidRPr="00753E29">
        <w:rPr>
          <w:rFonts w:ascii="Times New Roman" w:hAnsi="Times New Roman" w:cs="Times New Roman"/>
          <w:i/>
          <w:noProof/>
          <w:sz w:val="24"/>
          <w:szCs w:val="24"/>
        </w:rPr>
        <w:t>Molecular and cellular probes, 6</w:t>
      </w:r>
      <w:r w:rsidRPr="00753E29">
        <w:rPr>
          <w:rFonts w:ascii="Times New Roman" w:hAnsi="Times New Roman" w:cs="Times New Roman"/>
          <w:noProof/>
          <w:sz w:val="24"/>
          <w:szCs w:val="24"/>
        </w:rPr>
        <w:t xml:space="preserve">(4), 271-279. </w:t>
      </w:r>
      <w:bookmarkEnd w:id="27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1" w:name="_ENREF_113"/>
      <w:r w:rsidRPr="00753E29">
        <w:rPr>
          <w:rFonts w:ascii="Times New Roman" w:hAnsi="Times New Roman" w:cs="Times New Roman"/>
          <w:noProof/>
          <w:sz w:val="24"/>
          <w:szCs w:val="24"/>
        </w:rPr>
        <w:t xml:space="preserve">Raji, MA, Adekeye, JO, Kwaga, JKP, &amp; Bale, JOO. (2000). Bioserogroups of Campylobacter species isolated from sheep in Kaduna State, Nigeria. </w:t>
      </w:r>
      <w:r w:rsidRPr="00753E29">
        <w:rPr>
          <w:rFonts w:ascii="Times New Roman" w:hAnsi="Times New Roman" w:cs="Times New Roman"/>
          <w:i/>
          <w:noProof/>
          <w:sz w:val="24"/>
          <w:szCs w:val="24"/>
        </w:rPr>
        <w:t>Small Ruminant Research, 37</w:t>
      </w:r>
      <w:r w:rsidRPr="00753E29">
        <w:rPr>
          <w:rFonts w:ascii="Times New Roman" w:hAnsi="Times New Roman" w:cs="Times New Roman"/>
          <w:noProof/>
          <w:sz w:val="24"/>
          <w:szCs w:val="24"/>
        </w:rPr>
        <w:t xml:space="preserve">(3), 215-221. </w:t>
      </w:r>
      <w:bookmarkEnd w:id="27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2" w:name="_ENREF_114"/>
      <w:r w:rsidRPr="00753E29">
        <w:rPr>
          <w:rFonts w:ascii="Times New Roman" w:hAnsi="Times New Roman" w:cs="Times New Roman"/>
          <w:noProof/>
          <w:sz w:val="24"/>
          <w:szCs w:val="24"/>
        </w:rPr>
        <w:t xml:space="preserve">Richards, RB, Norris, RT, Dunlop, RH, &amp; McQuade, NC. (1989). Causes of death in sheep exported live by sea. </w:t>
      </w:r>
      <w:r w:rsidRPr="00753E29">
        <w:rPr>
          <w:rFonts w:ascii="Times New Roman" w:hAnsi="Times New Roman" w:cs="Times New Roman"/>
          <w:i/>
          <w:noProof/>
          <w:sz w:val="24"/>
          <w:szCs w:val="24"/>
        </w:rPr>
        <w:t>Australian veterinary journal, 66</w:t>
      </w:r>
      <w:r w:rsidRPr="00753E29">
        <w:rPr>
          <w:rFonts w:ascii="Times New Roman" w:hAnsi="Times New Roman" w:cs="Times New Roman"/>
          <w:noProof/>
          <w:sz w:val="24"/>
          <w:szCs w:val="24"/>
        </w:rPr>
        <w:t xml:space="preserve">(2), 33-38. </w:t>
      </w:r>
      <w:bookmarkEnd w:id="27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3" w:name="_ENREF_115"/>
      <w:r w:rsidRPr="00753E29">
        <w:rPr>
          <w:rFonts w:ascii="Times New Roman" w:hAnsi="Times New Roman" w:cs="Times New Roman"/>
          <w:noProof/>
          <w:sz w:val="24"/>
          <w:szCs w:val="24"/>
        </w:rPr>
        <w:t xml:space="preserve">Roberson, JR, Fox, LK, Hancock, DD, Gay, JM, &amp; Besser, TE. (1994). Ecology of </w:t>
      </w:r>
      <w:r w:rsidRPr="003E61A3">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isolated from various sites on dairy farms1. </w:t>
      </w:r>
      <w:r w:rsidRPr="00753E29">
        <w:rPr>
          <w:rFonts w:ascii="Times New Roman" w:hAnsi="Times New Roman" w:cs="Times New Roman"/>
          <w:i/>
          <w:noProof/>
          <w:sz w:val="24"/>
          <w:szCs w:val="24"/>
        </w:rPr>
        <w:t>Journal of dairy science, 77</w:t>
      </w:r>
      <w:r w:rsidRPr="00753E29">
        <w:rPr>
          <w:rFonts w:ascii="Times New Roman" w:hAnsi="Times New Roman" w:cs="Times New Roman"/>
          <w:noProof/>
          <w:sz w:val="24"/>
          <w:szCs w:val="24"/>
        </w:rPr>
        <w:t xml:space="preserve">(11), 3354-3364. </w:t>
      </w:r>
      <w:bookmarkEnd w:id="27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4" w:name="_ENREF_116"/>
      <w:r w:rsidRPr="00753E29">
        <w:rPr>
          <w:rFonts w:ascii="Times New Roman" w:hAnsi="Times New Roman" w:cs="Times New Roman"/>
          <w:noProof/>
          <w:sz w:val="24"/>
          <w:szCs w:val="24"/>
        </w:rPr>
        <w:t xml:space="preserve">Robinson-Dunn, Barbara. (2002). The microbiology laboratory's role in response to bioterrorism. </w:t>
      </w:r>
      <w:r w:rsidRPr="00753E29">
        <w:rPr>
          <w:rFonts w:ascii="Times New Roman" w:hAnsi="Times New Roman" w:cs="Times New Roman"/>
          <w:i/>
          <w:noProof/>
          <w:sz w:val="24"/>
          <w:szCs w:val="24"/>
        </w:rPr>
        <w:t>Archives of pathology &amp; laboratory medicine, 126</w:t>
      </w:r>
      <w:r w:rsidRPr="00753E29">
        <w:rPr>
          <w:rFonts w:ascii="Times New Roman" w:hAnsi="Times New Roman" w:cs="Times New Roman"/>
          <w:noProof/>
          <w:sz w:val="24"/>
          <w:szCs w:val="24"/>
        </w:rPr>
        <w:t xml:space="preserve">(3), 291-294. </w:t>
      </w:r>
      <w:bookmarkEnd w:id="27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5" w:name="_ENREF_117"/>
      <w:r w:rsidRPr="00753E29">
        <w:rPr>
          <w:rFonts w:ascii="Times New Roman" w:hAnsi="Times New Roman" w:cs="Times New Roman"/>
          <w:noProof/>
          <w:sz w:val="24"/>
          <w:szCs w:val="24"/>
        </w:rPr>
        <w:t xml:space="preserve">Rood, Julian I. (2006). </w:t>
      </w:r>
      <w:r w:rsidRPr="004D1115">
        <w:rPr>
          <w:rFonts w:ascii="Times New Roman" w:hAnsi="Times New Roman" w:cs="Times New Roman"/>
          <w:i/>
          <w:noProof/>
          <w:sz w:val="24"/>
          <w:szCs w:val="24"/>
        </w:rPr>
        <w:t>Clostridium perfringens</w:t>
      </w:r>
      <w:r w:rsidRPr="00753E29">
        <w:rPr>
          <w:rFonts w:ascii="Times New Roman" w:hAnsi="Times New Roman" w:cs="Times New Roman"/>
          <w:noProof/>
          <w:sz w:val="24"/>
          <w:szCs w:val="24"/>
        </w:rPr>
        <w:t xml:space="preserve"> and histotoxic disease </w:t>
      </w:r>
      <w:r w:rsidRPr="00753E29">
        <w:rPr>
          <w:rFonts w:ascii="Times New Roman" w:hAnsi="Times New Roman" w:cs="Times New Roman"/>
          <w:i/>
          <w:noProof/>
          <w:sz w:val="24"/>
          <w:szCs w:val="24"/>
        </w:rPr>
        <w:t>The Prokaryotes</w:t>
      </w:r>
      <w:r w:rsidRPr="00753E29">
        <w:rPr>
          <w:rFonts w:ascii="Times New Roman" w:hAnsi="Times New Roman" w:cs="Times New Roman"/>
          <w:noProof/>
          <w:sz w:val="24"/>
          <w:szCs w:val="24"/>
        </w:rPr>
        <w:t xml:space="preserve"> (pp. 753-770): Springer.</w:t>
      </w:r>
      <w:bookmarkEnd w:id="27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6" w:name="_ENREF_118"/>
      <w:r w:rsidRPr="00753E29">
        <w:rPr>
          <w:rFonts w:ascii="Times New Roman" w:hAnsi="Times New Roman" w:cs="Times New Roman"/>
          <w:noProof/>
          <w:sz w:val="24"/>
          <w:szCs w:val="24"/>
        </w:rPr>
        <w:t>Saha, Gobindha Kumar, Paul, Ashit Kumar, Abdus</w:t>
      </w:r>
      <w:r w:rsidR="004D1115">
        <w:rPr>
          <w:rFonts w:ascii="Times New Roman" w:hAnsi="Times New Roman" w:cs="Times New Roman"/>
          <w:noProof/>
          <w:sz w:val="24"/>
          <w:szCs w:val="24"/>
        </w:rPr>
        <w:t xml:space="preserve"> </w:t>
      </w:r>
      <w:r w:rsidRPr="00753E29">
        <w:rPr>
          <w:rFonts w:ascii="Times New Roman" w:hAnsi="Times New Roman" w:cs="Times New Roman"/>
          <w:noProof/>
          <w:sz w:val="24"/>
          <w:szCs w:val="24"/>
        </w:rPr>
        <w:t xml:space="preserve">samad, M, &amp; Khan, M Shahidur Rahman. (2013). Epidemiological Investigation and Antibiotic Sensitivity of Salmonellosis in Goats at the Selected Areas of Bangladesh. </w:t>
      </w:r>
      <w:r w:rsidRPr="00753E29">
        <w:rPr>
          <w:rFonts w:ascii="Times New Roman" w:hAnsi="Times New Roman" w:cs="Times New Roman"/>
          <w:i/>
          <w:noProof/>
          <w:sz w:val="24"/>
          <w:szCs w:val="24"/>
        </w:rPr>
        <w:t>Journal of Embryo Transfer, 28</w:t>
      </w:r>
      <w:r w:rsidRPr="00753E29">
        <w:rPr>
          <w:rFonts w:ascii="Times New Roman" w:hAnsi="Times New Roman" w:cs="Times New Roman"/>
          <w:noProof/>
          <w:sz w:val="24"/>
          <w:szCs w:val="24"/>
        </w:rPr>
        <w:t xml:space="preserve">. </w:t>
      </w:r>
      <w:bookmarkEnd w:id="27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7" w:name="_ENREF_119"/>
      <w:r w:rsidRPr="00753E29">
        <w:rPr>
          <w:rFonts w:ascii="Times New Roman" w:hAnsi="Times New Roman" w:cs="Times New Roman"/>
          <w:noProof/>
          <w:sz w:val="24"/>
          <w:szCs w:val="24"/>
        </w:rPr>
        <w:t xml:space="preserve">Saha, Gobindha Kumar, Paul, Ashit Kumar, Samad, Mohamed Abdus, Islam, Mohammad Ariful, &amp; Khan, Mohammad Shahidur Rahman. (2014). Prevalence of Salmonella associated with goats in Bangladesh. </w:t>
      </w:r>
      <w:r w:rsidRPr="00753E29">
        <w:rPr>
          <w:rFonts w:ascii="Times New Roman" w:hAnsi="Times New Roman" w:cs="Times New Roman"/>
          <w:i/>
          <w:noProof/>
          <w:sz w:val="24"/>
          <w:szCs w:val="24"/>
        </w:rPr>
        <w:t>Suranaree Journal of Science &amp; Technology, 21</w:t>
      </w:r>
      <w:r w:rsidRPr="00753E29">
        <w:rPr>
          <w:rFonts w:ascii="Times New Roman" w:hAnsi="Times New Roman" w:cs="Times New Roman"/>
          <w:noProof/>
          <w:sz w:val="24"/>
          <w:szCs w:val="24"/>
        </w:rPr>
        <w:t xml:space="preserve">(3). </w:t>
      </w:r>
      <w:bookmarkEnd w:id="27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8" w:name="_ENREF_120"/>
      <w:r w:rsidRPr="00753E29">
        <w:rPr>
          <w:rFonts w:ascii="Times New Roman" w:hAnsi="Times New Roman" w:cs="Times New Roman"/>
          <w:noProof/>
          <w:sz w:val="24"/>
          <w:szCs w:val="24"/>
        </w:rPr>
        <w:t xml:space="preserve">Saleh, Nahed S, &amp; Allam, Tamer S. (2014). Pneumonia in sheep: bacteriological and clinicopathological studies. </w:t>
      </w:r>
      <w:r w:rsidRPr="00753E29">
        <w:rPr>
          <w:rFonts w:ascii="Times New Roman" w:hAnsi="Times New Roman" w:cs="Times New Roman"/>
          <w:i/>
          <w:noProof/>
          <w:sz w:val="24"/>
          <w:szCs w:val="24"/>
        </w:rPr>
        <w:t>American J. of Research Communication, 2</w:t>
      </w:r>
      <w:r w:rsidRPr="00753E29">
        <w:rPr>
          <w:rFonts w:ascii="Times New Roman" w:hAnsi="Times New Roman" w:cs="Times New Roman"/>
          <w:noProof/>
          <w:sz w:val="24"/>
          <w:szCs w:val="24"/>
        </w:rPr>
        <w:t xml:space="preserve">(11), 70-88. </w:t>
      </w:r>
      <w:bookmarkEnd w:id="27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79" w:name="_ENREF_121"/>
      <w:r w:rsidRPr="00753E29">
        <w:rPr>
          <w:rFonts w:ascii="Times New Roman" w:hAnsi="Times New Roman" w:cs="Times New Roman"/>
          <w:noProof/>
          <w:sz w:val="24"/>
          <w:szCs w:val="24"/>
        </w:rPr>
        <w:t>Sanyal, SC, Singh, SJ, Tiwari, IC, Sen, P</w:t>
      </w:r>
      <w:r w:rsidR="004D1115">
        <w:rPr>
          <w:rFonts w:ascii="Times New Roman" w:hAnsi="Times New Roman" w:cs="Times New Roman"/>
          <w:noProof/>
          <w:sz w:val="24"/>
          <w:szCs w:val="24"/>
        </w:rPr>
        <w:t xml:space="preserve">C, Marwah, SM, Hazarika, UR, </w:t>
      </w:r>
      <w:r w:rsidRPr="00753E29">
        <w:rPr>
          <w:rFonts w:ascii="Times New Roman" w:hAnsi="Times New Roman" w:cs="Times New Roman"/>
          <w:noProof/>
          <w:sz w:val="24"/>
          <w:szCs w:val="24"/>
        </w:rPr>
        <w:t xml:space="preserve"> . Sakazaki, R. (1974). Role of household animals in maintenance of cholera infection in a community. </w:t>
      </w:r>
      <w:r w:rsidRPr="00753E29">
        <w:rPr>
          <w:rFonts w:ascii="Times New Roman" w:hAnsi="Times New Roman" w:cs="Times New Roman"/>
          <w:i/>
          <w:noProof/>
          <w:sz w:val="24"/>
          <w:szCs w:val="24"/>
        </w:rPr>
        <w:t>Journal of infectious Diseases, 130</w:t>
      </w:r>
      <w:r w:rsidRPr="00753E29">
        <w:rPr>
          <w:rFonts w:ascii="Times New Roman" w:hAnsi="Times New Roman" w:cs="Times New Roman"/>
          <w:noProof/>
          <w:sz w:val="24"/>
          <w:szCs w:val="24"/>
        </w:rPr>
        <w:t xml:space="preserve">(6), 575-579. </w:t>
      </w:r>
      <w:bookmarkEnd w:id="27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0" w:name="_ENREF_122"/>
      <w:r w:rsidRPr="00753E29">
        <w:rPr>
          <w:rFonts w:ascii="Times New Roman" w:hAnsi="Times New Roman" w:cs="Times New Roman"/>
          <w:noProof/>
          <w:sz w:val="24"/>
          <w:szCs w:val="24"/>
        </w:rPr>
        <w:t xml:space="preserve">Sarangi, Laxmi Narayan, &amp; Panda, HK. (2012). Isolation, characterization and antibiotic sensitivity test of pathogenic Listeria species in livestock, poultry and farm environment of Odisha. </w:t>
      </w:r>
      <w:r w:rsidRPr="00753E29">
        <w:rPr>
          <w:rFonts w:ascii="Times New Roman" w:hAnsi="Times New Roman" w:cs="Times New Roman"/>
          <w:i/>
          <w:noProof/>
          <w:sz w:val="24"/>
          <w:szCs w:val="24"/>
        </w:rPr>
        <w:t>Indian Journal of Animal Research, 46</w:t>
      </w:r>
      <w:r w:rsidRPr="00753E29">
        <w:rPr>
          <w:rFonts w:ascii="Times New Roman" w:hAnsi="Times New Roman" w:cs="Times New Roman"/>
          <w:noProof/>
          <w:sz w:val="24"/>
          <w:szCs w:val="24"/>
        </w:rPr>
        <w:t xml:space="preserve">(3). </w:t>
      </w:r>
      <w:bookmarkEnd w:id="28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1" w:name="_ENREF_123"/>
      <w:r w:rsidRPr="00753E29">
        <w:rPr>
          <w:rFonts w:ascii="Times New Roman" w:hAnsi="Times New Roman" w:cs="Times New Roman"/>
          <w:noProof/>
          <w:sz w:val="24"/>
          <w:szCs w:val="24"/>
        </w:rPr>
        <w:t xml:space="preserve">Savini, Vincenzo. (2016). </w:t>
      </w:r>
      <w:r w:rsidRPr="004D1115">
        <w:rPr>
          <w:rFonts w:ascii="Times New Roman" w:hAnsi="Times New Roman" w:cs="Times New Roman"/>
          <w:i/>
          <w:noProof/>
          <w:sz w:val="24"/>
          <w:szCs w:val="24"/>
        </w:rPr>
        <w:t>Bacillus cereus</w:t>
      </w:r>
      <w:r w:rsidRPr="00753E29">
        <w:rPr>
          <w:rFonts w:ascii="Times New Roman" w:hAnsi="Times New Roman" w:cs="Times New Roman"/>
          <w:noProof/>
          <w:sz w:val="24"/>
          <w:szCs w:val="24"/>
        </w:rPr>
        <w:t xml:space="preserve"> Disease in Animals </w:t>
      </w:r>
      <w:r w:rsidRPr="00753E29">
        <w:rPr>
          <w:rFonts w:ascii="Times New Roman" w:hAnsi="Times New Roman" w:cs="Times New Roman"/>
          <w:i/>
          <w:noProof/>
          <w:sz w:val="24"/>
          <w:szCs w:val="24"/>
        </w:rPr>
        <w:t>The Diverse Faces of Bacillus cereus</w:t>
      </w:r>
      <w:r w:rsidRPr="00753E29">
        <w:rPr>
          <w:rFonts w:ascii="Times New Roman" w:hAnsi="Times New Roman" w:cs="Times New Roman"/>
          <w:noProof/>
          <w:sz w:val="24"/>
          <w:szCs w:val="24"/>
        </w:rPr>
        <w:t xml:space="preserve"> (pp. 107-115): Elsevier.</w:t>
      </w:r>
      <w:bookmarkEnd w:id="28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2" w:name="_ENREF_124"/>
      <w:r w:rsidRPr="00753E29">
        <w:rPr>
          <w:rFonts w:ascii="Times New Roman" w:hAnsi="Times New Roman" w:cs="Times New Roman"/>
          <w:noProof/>
          <w:sz w:val="24"/>
          <w:szCs w:val="24"/>
        </w:rPr>
        <w:t>Schukken, Ynte H, González, Ruben N, Tikofsky, Linda L, Schulte, Hal F, Santisteban, C</w:t>
      </w:r>
      <w:r w:rsidR="004D1115">
        <w:rPr>
          <w:rFonts w:ascii="Times New Roman" w:hAnsi="Times New Roman" w:cs="Times New Roman"/>
          <w:noProof/>
          <w:sz w:val="24"/>
          <w:szCs w:val="24"/>
        </w:rPr>
        <w:t>arlos G, Welcome, Frank L, .</w:t>
      </w:r>
      <w:r w:rsidRPr="00753E29">
        <w:rPr>
          <w:rFonts w:ascii="Times New Roman" w:hAnsi="Times New Roman" w:cs="Times New Roman"/>
          <w:noProof/>
          <w:sz w:val="24"/>
          <w:szCs w:val="24"/>
        </w:rPr>
        <w:t xml:space="preserve"> Zadoks, Ruth N. (2009). CNS mastitis: Nothing to worry about? </w:t>
      </w:r>
      <w:r w:rsidRPr="00753E29">
        <w:rPr>
          <w:rFonts w:ascii="Times New Roman" w:hAnsi="Times New Roman" w:cs="Times New Roman"/>
          <w:i/>
          <w:noProof/>
          <w:sz w:val="24"/>
          <w:szCs w:val="24"/>
        </w:rPr>
        <w:t>Veterinary microbiology, 134</w:t>
      </w:r>
      <w:r w:rsidRPr="00753E29">
        <w:rPr>
          <w:rFonts w:ascii="Times New Roman" w:hAnsi="Times New Roman" w:cs="Times New Roman"/>
          <w:noProof/>
          <w:sz w:val="24"/>
          <w:szCs w:val="24"/>
        </w:rPr>
        <w:t xml:space="preserve">(1-2), 9-14. </w:t>
      </w:r>
      <w:bookmarkEnd w:id="28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3" w:name="_ENREF_125"/>
      <w:r w:rsidRPr="00753E29">
        <w:rPr>
          <w:rFonts w:ascii="Times New Roman" w:hAnsi="Times New Roman" w:cs="Times New Roman"/>
          <w:noProof/>
          <w:sz w:val="24"/>
          <w:szCs w:val="24"/>
        </w:rPr>
        <w:t xml:space="preserve">Senesi, Sonia, &amp; Ghelardi, Emilia. (2010). Production, secretion and biological activity of Bacillus cereus enterotoxins. </w:t>
      </w:r>
      <w:r w:rsidRPr="00753E29">
        <w:rPr>
          <w:rFonts w:ascii="Times New Roman" w:hAnsi="Times New Roman" w:cs="Times New Roman"/>
          <w:i/>
          <w:noProof/>
          <w:sz w:val="24"/>
          <w:szCs w:val="24"/>
        </w:rPr>
        <w:t>Toxins, 2</w:t>
      </w:r>
      <w:r w:rsidRPr="00753E29">
        <w:rPr>
          <w:rFonts w:ascii="Times New Roman" w:hAnsi="Times New Roman" w:cs="Times New Roman"/>
          <w:noProof/>
          <w:sz w:val="24"/>
          <w:szCs w:val="24"/>
        </w:rPr>
        <w:t xml:space="preserve">(7), 1690-1703. </w:t>
      </w:r>
      <w:bookmarkEnd w:id="28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4" w:name="_ENREF_126"/>
      <w:r w:rsidRPr="00753E29">
        <w:rPr>
          <w:rFonts w:ascii="Times New Roman" w:hAnsi="Times New Roman" w:cs="Times New Roman"/>
          <w:noProof/>
          <w:sz w:val="24"/>
          <w:szCs w:val="24"/>
        </w:rPr>
        <w:t xml:space="preserve">Sharma, Alok K, Tripathi, BN, Verma, JC, &amp; Parihar, NS. (2001). Experimental Salmonella enterica subspecies enterica serovar Typhimurium infection in Indian goats: clinical, serological, bacteriological and pathological studies. </w:t>
      </w:r>
      <w:r w:rsidRPr="00753E29">
        <w:rPr>
          <w:rFonts w:ascii="Times New Roman" w:hAnsi="Times New Roman" w:cs="Times New Roman"/>
          <w:i/>
          <w:noProof/>
          <w:sz w:val="24"/>
          <w:szCs w:val="24"/>
        </w:rPr>
        <w:t>Small Ruminant Research, 42</w:t>
      </w:r>
      <w:r w:rsidRPr="00753E29">
        <w:rPr>
          <w:rFonts w:ascii="Times New Roman" w:hAnsi="Times New Roman" w:cs="Times New Roman"/>
          <w:noProof/>
          <w:sz w:val="24"/>
          <w:szCs w:val="24"/>
        </w:rPr>
        <w:t xml:space="preserve">(2), 125-134. </w:t>
      </w:r>
      <w:bookmarkEnd w:id="28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5" w:name="_ENREF_127"/>
      <w:r w:rsidRPr="00753E29">
        <w:rPr>
          <w:rFonts w:ascii="Times New Roman" w:hAnsi="Times New Roman" w:cs="Times New Roman"/>
          <w:noProof/>
          <w:sz w:val="24"/>
          <w:szCs w:val="24"/>
        </w:rPr>
        <w:t xml:space="preserve">Shewan, JM. (1974). Genus I Vibrio Pacini 1854. </w:t>
      </w:r>
      <w:r w:rsidRPr="00753E29">
        <w:rPr>
          <w:rFonts w:ascii="Times New Roman" w:hAnsi="Times New Roman" w:cs="Times New Roman"/>
          <w:i/>
          <w:noProof/>
          <w:sz w:val="24"/>
          <w:szCs w:val="24"/>
        </w:rPr>
        <w:t>Bergey's manual of determinative bacteriology</w:t>
      </w:r>
      <w:r w:rsidRPr="00753E29">
        <w:rPr>
          <w:rFonts w:ascii="Times New Roman" w:hAnsi="Times New Roman" w:cs="Times New Roman"/>
          <w:noProof/>
          <w:sz w:val="24"/>
          <w:szCs w:val="24"/>
        </w:rPr>
        <w:t xml:space="preserve">. </w:t>
      </w:r>
      <w:bookmarkEnd w:id="28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6" w:name="_ENREF_128"/>
      <w:r w:rsidRPr="00753E29">
        <w:rPr>
          <w:rFonts w:ascii="Times New Roman" w:hAnsi="Times New Roman" w:cs="Times New Roman"/>
          <w:noProof/>
          <w:sz w:val="24"/>
          <w:szCs w:val="24"/>
        </w:rPr>
        <w:t xml:space="preserve">Slee, KJ, &amp; Button, C. (1990). Enteritis in sheep and goats due to </w:t>
      </w:r>
      <w:r w:rsidRPr="004D1115">
        <w:rPr>
          <w:rFonts w:ascii="Times New Roman" w:hAnsi="Times New Roman" w:cs="Times New Roman"/>
          <w:i/>
          <w:noProof/>
          <w:sz w:val="24"/>
          <w:szCs w:val="24"/>
        </w:rPr>
        <w:t xml:space="preserve">Yersinia enterocolitica </w:t>
      </w:r>
      <w:r w:rsidRPr="00753E29">
        <w:rPr>
          <w:rFonts w:ascii="Times New Roman" w:hAnsi="Times New Roman" w:cs="Times New Roman"/>
          <w:noProof/>
          <w:sz w:val="24"/>
          <w:szCs w:val="24"/>
        </w:rPr>
        <w:t xml:space="preserve">infection. </w:t>
      </w:r>
      <w:r w:rsidRPr="00753E29">
        <w:rPr>
          <w:rFonts w:ascii="Times New Roman" w:hAnsi="Times New Roman" w:cs="Times New Roman"/>
          <w:i/>
          <w:noProof/>
          <w:sz w:val="24"/>
          <w:szCs w:val="24"/>
        </w:rPr>
        <w:t>Australian veterinary journal, 67</w:t>
      </w:r>
      <w:r w:rsidRPr="00753E29">
        <w:rPr>
          <w:rFonts w:ascii="Times New Roman" w:hAnsi="Times New Roman" w:cs="Times New Roman"/>
          <w:noProof/>
          <w:sz w:val="24"/>
          <w:szCs w:val="24"/>
        </w:rPr>
        <w:t xml:space="preserve">(11), 396-398. </w:t>
      </w:r>
      <w:bookmarkEnd w:id="28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7" w:name="_ENREF_129"/>
      <w:r w:rsidRPr="00753E29">
        <w:rPr>
          <w:rFonts w:ascii="Times New Roman" w:hAnsi="Times New Roman" w:cs="Times New Roman"/>
          <w:noProof/>
          <w:sz w:val="24"/>
          <w:szCs w:val="24"/>
        </w:rPr>
        <w:t xml:space="preserve">Songer, J Glenn. (1996). Clostridial enteric diseases of domestic animals. </w:t>
      </w:r>
      <w:r w:rsidRPr="00753E29">
        <w:rPr>
          <w:rFonts w:ascii="Times New Roman" w:hAnsi="Times New Roman" w:cs="Times New Roman"/>
          <w:i/>
          <w:noProof/>
          <w:sz w:val="24"/>
          <w:szCs w:val="24"/>
        </w:rPr>
        <w:t>Clinical microbiology reviews, 9</w:t>
      </w:r>
      <w:r w:rsidRPr="00753E29">
        <w:rPr>
          <w:rFonts w:ascii="Times New Roman" w:hAnsi="Times New Roman" w:cs="Times New Roman"/>
          <w:noProof/>
          <w:sz w:val="24"/>
          <w:szCs w:val="24"/>
        </w:rPr>
        <w:t xml:space="preserve">(2), 216. </w:t>
      </w:r>
      <w:bookmarkEnd w:id="28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8" w:name="_ENREF_130"/>
      <w:r w:rsidRPr="00753E29">
        <w:rPr>
          <w:rFonts w:ascii="Times New Roman" w:hAnsi="Times New Roman" w:cs="Times New Roman"/>
          <w:noProof/>
          <w:sz w:val="24"/>
          <w:szCs w:val="24"/>
        </w:rPr>
        <w:t>Sterne, M, &amp; Batty, I. (1975). Criteria for diagnosing clostridial infection, p79–122. In. Pathogenic clostridia: Butterworths, London, United Kingdom.</w:t>
      </w:r>
      <w:bookmarkEnd w:id="28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89" w:name="_ENREF_131"/>
      <w:r w:rsidRPr="00753E29">
        <w:rPr>
          <w:rFonts w:ascii="Times New Roman" w:hAnsi="Times New Roman" w:cs="Times New Roman"/>
          <w:noProof/>
          <w:sz w:val="24"/>
          <w:szCs w:val="24"/>
        </w:rPr>
        <w:t xml:space="preserve">Swaminathan, B, Harmon, MC t, &amp; Mehlman, IJ. (1982). A review: </w:t>
      </w:r>
      <w:r w:rsidRPr="004D1115">
        <w:rPr>
          <w:rFonts w:ascii="Times New Roman" w:hAnsi="Times New Roman" w:cs="Times New Roman"/>
          <w:i/>
          <w:noProof/>
          <w:sz w:val="24"/>
          <w:szCs w:val="24"/>
        </w:rPr>
        <w:t>Yersinia enterocolitica</w:t>
      </w:r>
      <w:r w:rsidRPr="00753E29">
        <w:rPr>
          <w:rFonts w:ascii="Times New Roman" w:hAnsi="Times New Roman" w:cs="Times New Roman"/>
          <w:noProof/>
          <w:sz w:val="24"/>
          <w:szCs w:val="24"/>
        </w:rPr>
        <w:t xml:space="preserve">. </w:t>
      </w:r>
      <w:r w:rsidRPr="00753E29">
        <w:rPr>
          <w:rFonts w:ascii="Times New Roman" w:hAnsi="Times New Roman" w:cs="Times New Roman"/>
          <w:i/>
          <w:noProof/>
          <w:sz w:val="24"/>
          <w:szCs w:val="24"/>
        </w:rPr>
        <w:t>Journal of Applied Bacteriology, 52</w:t>
      </w:r>
      <w:r w:rsidRPr="00753E29">
        <w:rPr>
          <w:rFonts w:ascii="Times New Roman" w:hAnsi="Times New Roman" w:cs="Times New Roman"/>
          <w:noProof/>
          <w:sz w:val="24"/>
          <w:szCs w:val="24"/>
        </w:rPr>
        <w:t xml:space="preserve">(2), 151-183. </w:t>
      </w:r>
      <w:bookmarkEnd w:id="28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0" w:name="_ENREF_132"/>
      <w:r w:rsidRPr="00753E29">
        <w:rPr>
          <w:rFonts w:ascii="Times New Roman" w:hAnsi="Times New Roman" w:cs="Times New Roman"/>
          <w:noProof/>
          <w:sz w:val="24"/>
          <w:szCs w:val="24"/>
        </w:rPr>
        <w:t xml:space="preserve">Tenhagen, Bernd-Alois, Hansen, Inken, Reinecke, Annette, &amp; Heuwieser, Wolfgang. (2009). Prevalence of pathogens in milk samples of dairy cows with clinical mastitis and in heifers at first parturition. </w:t>
      </w:r>
      <w:r w:rsidRPr="00753E29">
        <w:rPr>
          <w:rFonts w:ascii="Times New Roman" w:hAnsi="Times New Roman" w:cs="Times New Roman"/>
          <w:i/>
          <w:noProof/>
          <w:sz w:val="24"/>
          <w:szCs w:val="24"/>
        </w:rPr>
        <w:t>Journal of dairy research, 76</w:t>
      </w:r>
      <w:r w:rsidRPr="00753E29">
        <w:rPr>
          <w:rFonts w:ascii="Times New Roman" w:hAnsi="Times New Roman" w:cs="Times New Roman"/>
          <w:noProof/>
          <w:sz w:val="24"/>
          <w:szCs w:val="24"/>
        </w:rPr>
        <w:t xml:space="preserve">(2), 179-187. </w:t>
      </w:r>
      <w:bookmarkEnd w:id="29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1" w:name="_ENREF_133"/>
      <w:r w:rsidRPr="00753E29">
        <w:rPr>
          <w:rFonts w:ascii="Times New Roman" w:hAnsi="Times New Roman" w:cs="Times New Roman"/>
          <w:noProof/>
          <w:sz w:val="24"/>
          <w:szCs w:val="24"/>
        </w:rPr>
        <w:t xml:space="preserve">Thoerner, P, Kingombe, CI Bin, Bögli-Stuber, K, Bissig-Choisat, B, Wassenaar, TM, Frey, J, &amp; Jemmi, T. (2003). PCR detection of virulence genes in Yersinia enterocolitica and Yersinia pseudotuberculosis and investigation of virulence gene distribution. </w:t>
      </w:r>
      <w:r w:rsidRPr="00753E29">
        <w:rPr>
          <w:rFonts w:ascii="Times New Roman" w:hAnsi="Times New Roman" w:cs="Times New Roman"/>
          <w:i/>
          <w:noProof/>
          <w:sz w:val="24"/>
          <w:szCs w:val="24"/>
        </w:rPr>
        <w:t>Applied and environmental microbiology, 69</w:t>
      </w:r>
      <w:r w:rsidRPr="00753E29">
        <w:rPr>
          <w:rFonts w:ascii="Times New Roman" w:hAnsi="Times New Roman" w:cs="Times New Roman"/>
          <w:noProof/>
          <w:sz w:val="24"/>
          <w:szCs w:val="24"/>
        </w:rPr>
        <w:t xml:space="preserve">(3), 1810-1816. </w:t>
      </w:r>
      <w:bookmarkEnd w:id="29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2" w:name="_ENREF_134"/>
      <w:r w:rsidRPr="00753E29">
        <w:rPr>
          <w:rFonts w:ascii="Times New Roman" w:hAnsi="Times New Roman" w:cs="Times New Roman"/>
          <w:noProof/>
          <w:sz w:val="24"/>
          <w:szCs w:val="24"/>
        </w:rPr>
        <w:t xml:space="preserve">Titball, Richard W, &amp; Rood, Julian I. (2002). </w:t>
      </w:r>
      <w:r w:rsidRPr="004D1115">
        <w:rPr>
          <w:rFonts w:ascii="Times New Roman" w:hAnsi="Times New Roman" w:cs="Times New Roman"/>
          <w:i/>
          <w:noProof/>
          <w:sz w:val="24"/>
          <w:szCs w:val="24"/>
        </w:rPr>
        <w:t>Clostridium perfringens</w:t>
      </w:r>
      <w:r w:rsidRPr="00753E29">
        <w:rPr>
          <w:rFonts w:ascii="Times New Roman" w:hAnsi="Times New Roman" w:cs="Times New Roman"/>
          <w:noProof/>
          <w:sz w:val="24"/>
          <w:szCs w:val="24"/>
        </w:rPr>
        <w:t xml:space="preserve">: wound infections </w:t>
      </w:r>
      <w:r w:rsidRPr="00753E29">
        <w:rPr>
          <w:rFonts w:ascii="Times New Roman" w:hAnsi="Times New Roman" w:cs="Times New Roman"/>
          <w:i/>
          <w:noProof/>
          <w:sz w:val="24"/>
          <w:szCs w:val="24"/>
        </w:rPr>
        <w:t>Molecular medical microbiology</w:t>
      </w:r>
      <w:r w:rsidRPr="00753E29">
        <w:rPr>
          <w:rFonts w:ascii="Times New Roman" w:hAnsi="Times New Roman" w:cs="Times New Roman"/>
          <w:noProof/>
          <w:sz w:val="24"/>
          <w:szCs w:val="24"/>
        </w:rPr>
        <w:t xml:space="preserve"> (pp. 1875-XII): Elsevier.</w:t>
      </w:r>
      <w:bookmarkEnd w:id="29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3" w:name="_ENREF_135"/>
      <w:r w:rsidRPr="00753E29">
        <w:rPr>
          <w:rFonts w:ascii="Times New Roman" w:hAnsi="Times New Roman" w:cs="Times New Roman"/>
          <w:noProof/>
          <w:sz w:val="24"/>
          <w:szCs w:val="24"/>
        </w:rPr>
        <w:t xml:space="preserve">Trinidad, P, Nickerson, SC, &amp; Alley, TK. (1990). Prevalence of Intramammary Infection and Teat Canal Colonization In Unbred and Primigravid Dairy Heifers1. </w:t>
      </w:r>
      <w:r w:rsidRPr="00753E29">
        <w:rPr>
          <w:rFonts w:ascii="Times New Roman" w:hAnsi="Times New Roman" w:cs="Times New Roman"/>
          <w:i/>
          <w:noProof/>
          <w:sz w:val="24"/>
          <w:szCs w:val="24"/>
        </w:rPr>
        <w:t>Journal of Dairy Science, 73</w:t>
      </w:r>
      <w:r w:rsidRPr="00753E29">
        <w:rPr>
          <w:rFonts w:ascii="Times New Roman" w:hAnsi="Times New Roman" w:cs="Times New Roman"/>
          <w:noProof/>
          <w:sz w:val="24"/>
          <w:szCs w:val="24"/>
        </w:rPr>
        <w:t xml:space="preserve">(1), 107-114. </w:t>
      </w:r>
      <w:bookmarkEnd w:id="29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4" w:name="_ENREF_136"/>
      <w:r w:rsidRPr="00753E29">
        <w:rPr>
          <w:rFonts w:ascii="Times New Roman" w:hAnsi="Times New Roman" w:cs="Times New Roman"/>
          <w:noProof/>
          <w:sz w:val="24"/>
          <w:szCs w:val="24"/>
        </w:rPr>
        <w:t xml:space="preserve">Uzal, Francisco A, Giannitti, Federico, Finnie, John W, &amp; García, Jorge P. (2016). Diseases produced by </w:t>
      </w:r>
      <w:r w:rsidRPr="004D1115">
        <w:rPr>
          <w:rFonts w:ascii="Times New Roman" w:hAnsi="Times New Roman" w:cs="Times New Roman"/>
          <w:i/>
          <w:noProof/>
          <w:sz w:val="24"/>
          <w:szCs w:val="24"/>
        </w:rPr>
        <w:t>Clostridium perfringens</w:t>
      </w:r>
      <w:r w:rsidRPr="00753E29">
        <w:rPr>
          <w:rFonts w:ascii="Times New Roman" w:hAnsi="Times New Roman" w:cs="Times New Roman"/>
          <w:noProof/>
          <w:sz w:val="24"/>
          <w:szCs w:val="24"/>
        </w:rPr>
        <w:t xml:space="preserve"> type D. </w:t>
      </w:r>
      <w:r w:rsidRPr="00753E29">
        <w:rPr>
          <w:rFonts w:ascii="Times New Roman" w:hAnsi="Times New Roman" w:cs="Times New Roman"/>
          <w:i/>
          <w:noProof/>
          <w:sz w:val="24"/>
          <w:szCs w:val="24"/>
        </w:rPr>
        <w:t>Clostridial Diseases of Animals; Wiley Blackwell: Ames, IA, USA</w:t>
      </w:r>
      <w:r w:rsidRPr="00753E29">
        <w:rPr>
          <w:rFonts w:ascii="Times New Roman" w:hAnsi="Times New Roman" w:cs="Times New Roman"/>
          <w:noProof/>
          <w:sz w:val="24"/>
          <w:szCs w:val="24"/>
        </w:rPr>
        <w:t xml:space="preserve">, 157-172. </w:t>
      </w:r>
      <w:bookmarkEnd w:id="29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5" w:name="_ENREF_137"/>
      <w:r w:rsidRPr="00753E29">
        <w:rPr>
          <w:rFonts w:ascii="Times New Roman" w:hAnsi="Times New Roman" w:cs="Times New Roman"/>
          <w:noProof/>
          <w:sz w:val="24"/>
          <w:szCs w:val="24"/>
        </w:rPr>
        <w:t xml:space="preserve">Vaidya, GR, Chaudhary, SP, Zade, NN, Khan, WA, Shinde, SV, Patil, A, &amp; Kalambhe, DG. (2018). Prevalence, Virulence and Antibiotic Susceptibility of </w:t>
      </w:r>
      <w:r w:rsidRPr="004D1115">
        <w:rPr>
          <w:rFonts w:ascii="Times New Roman" w:hAnsi="Times New Roman" w:cs="Times New Roman"/>
          <w:i/>
          <w:noProof/>
          <w:sz w:val="24"/>
          <w:szCs w:val="24"/>
        </w:rPr>
        <w:t>Listeria monocytogenes</w:t>
      </w:r>
      <w:r w:rsidRPr="00753E29">
        <w:rPr>
          <w:rFonts w:ascii="Times New Roman" w:hAnsi="Times New Roman" w:cs="Times New Roman"/>
          <w:noProof/>
          <w:sz w:val="24"/>
          <w:szCs w:val="24"/>
        </w:rPr>
        <w:t xml:space="preserve"> Recuperated from Slaughtered Goats and Pigs of Nagpur, Central India. </w:t>
      </w:r>
      <w:r w:rsidRPr="00753E29">
        <w:rPr>
          <w:rFonts w:ascii="Times New Roman" w:hAnsi="Times New Roman" w:cs="Times New Roman"/>
          <w:i/>
          <w:noProof/>
          <w:sz w:val="24"/>
          <w:szCs w:val="24"/>
        </w:rPr>
        <w:t>Int. J. Curr. Microbiol. App. Sci, 7</w:t>
      </w:r>
      <w:r w:rsidRPr="00753E29">
        <w:rPr>
          <w:rFonts w:ascii="Times New Roman" w:hAnsi="Times New Roman" w:cs="Times New Roman"/>
          <w:noProof/>
          <w:sz w:val="24"/>
          <w:szCs w:val="24"/>
        </w:rPr>
        <w:t xml:space="preserve">(4), 1566-1578. </w:t>
      </w:r>
      <w:bookmarkEnd w:id="29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6" w:name="_ENREF_138"/>
      <w:r w:rsidRPr="00753E29">
        <w:rPr>
          <w:rFonts w:ascii="Times New Roman" w:hAnsi="Times New Roman" w:cs="Times New Roman"/>
          <w:noProof/>
          <w:sz w:val="24"/>
          <w:szCs w:val="24"/>
        </w:rPr>
        <w:t xml:space="preserve">Vanderhaeghen, Wannes, Hermans, Katleen, Haesebrouck, Freddy, &amp; Butaye, Patrick. (2010). Methicillin-resistant </w:t>
      </w:r>
      <w:r w:rsidRPr="004D1115">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(MRSA) in food production animals. </w:t>
      </w:r>
      <w:r w:rsidRPr="00753E29">
        <w:rPr>
          <w:rFonts w:ascii="Times New Roman" w:hAnsi="Times New Roman" w:cs="Times New Roman"/>
          <w:i/>
          <w:noProof/>
          <w:sz w:val="24"/>
          <w:szCs w:val="24"/>
        </w:rPr>
        <w:t>Epidemiology &amp; Infection, 138</w:t>
      </w:r>
      <w:r w:rsidRPr="00753E29">
        <w:rPr>
          <w:rFonts w:ascii="Times New Roman" w:hAnsi="Times New Roman" w:cs="Times New Roman"/>
          <w:noProof/>
          <w:sz w:val="24"/>
          <w:szCs w:val="24"/>
        </w:rPr>
        <w:t xml:space="preserve">(5), 606-625. </w:t>
      </w:r>
      <w:bookmarkEnd w:id="29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7" w:name="_ENREF_139"/>
      <w:r w:rsidRPr="00753E29">
        <w:rPr>
          <w:rFonts w:ascii="Times New Roman" w:hAnsi="Times New Roman" w:cs="Times New Roman"/>
          <w:noProof/>
          <w:sz w:val="24"/>
          <w:szCs w:val="24"/>
        </w:rPr>
        <w:t xml:space="preserve">Verbrugh, Henri A, Nelson, Robert D, Peterson, Phillip K, Wilkinson, Brian J, &amp; Thompson, Rodney L. (1983). Serology of </w:t>
      </w:r>
      <w:r w:rsidRPr="004D1115">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infections using multiple antigens and serial serum samples. </w:t>
      </w:r>
      <w:r w:rsidRPr="00753E29">
        <w:rPr>
          <w:rFonts w:ascii="Times New Roman" w:hAnsi="Times New Roman" w:cs="Times New Roman"/>
          <w:i/>
          <w:noProof/>
          <w:sz w:val="24"/>
          <w:szCs w:val="24"/>
        </w:rPr>
        <w:t>The Journal of infectious diseases, 148</w:t>
      </w:r>
      <w:r w:rsidRPr="00753E29">
        <w:rPr>
          <w:rFonts w:ascii="Times New Roman" w:hAnsi="Times New Roman" w:cs="Times New Roman"/>
          <w:noProof/>
          <w:sz w:val="24"/>
          <w:szCs w:val="24"/>
        </w:rPr>
        <w:t xml:space="preserve">(3), 608-608. </w:t>
      </w:r>
      <w:bookmarkEnd w:id="29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8" w:name="_ENREF_140"/>
      <w:r w:rsidRPr="00753E29">
        <w:rPr>
          <w:rFonts w:ascii="Times New Roman" w:hAnsi="Times New Roman" w:cs="Times New Roman"/>
          <w:noProof/>
          <w:sz w:val="24"/>
          <w:szCs w:val="24"/>
        </w:rPr>
        <w:t xml:space="preserve">Verbrugh, Henri A, Peters, Roel, Goessens, Wil HF, &amp; Michel, Marc F. (1986). Distinguishing complicated from uncomplicated bacteremia caused by </w:t>
      </w:r>
      <w:r w:rsidRPr="004D1115">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the value of “new” and “old” serological tests. </w:t>
      </w:r>
      <w:r w:rsidRPr="00753E29">
        <w:rPr>
          <w:rFonts w:ascii="Times New Roman" w:hAnsi="Times New Roman" w:cs="Times New Roman"/>
          <w:i/>
          <w:noProof/>
          <w:sz w:val="24"/>
          <w:szCs w:val="24"/>
        </w:rPr>
        <w:t>Journal of Infectious Diseases, 153</w:t>
      </w:r>
      <w:r w:rsidRPr="00753E29">
        <w:rPr>
          <w:rFonts w:ascii="Times New Roman" w:hAnsi="Times New Roman" w:cs="Times New Roman"/>
          <w:noProof/>
          <w:sz w:val="24"/>
          <w:szCs w:val="24"/>
        </w:rPr>
        <w:t xml:space="preserve">(1), 109-115. </w:t>
      </w:r>
      <w:bookmarkEnd w:id="298"/>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299" w:name="_ENREF_141"/>
      <w:r w:rsidRPr="00753E29">
        <w:rPr>
          <w:rFonts w:ascii="Times New Roman" w:hAnsi="Times New Roman" w:cs="Times New Roman"/>
          <w:noProof/>
          <w:sz w:val="24"/>
          <w:szCs w:val="24"/>
        </w:rPr>
        <w:t xml:space="preserve">Visser, IJR, ter Laak, EA, van Dijk, NW, &amp; Wouda, W. (1991). Toxigenic </w:t>
      </w:r>
      <w:r w:rsidRPr="004D1115">
        <w:rPr>
          <w:rFonts w:ascii="Times New Roman" w:hAnsi="Times New Roman" w:cs="Times New Roman"/>
          <w:i/>
          <w:noProof/>
          <w:sz w:val="24"/>
          <w:szCs w:val="24"/>
        </w:rPr>
        <w:t>Vibrio cholerae</w:t>
      </w:r>
      <w:r w:rsidRPr="00753E29">
        <w:rPr>
          <w:rFonts w:ascii="Times New Roman" w:hAnsi="Times New Roman" w:cs="Times New Roman"/>
          <w:noProof/>
          <w:sz w:val="24"/>
          <w:szCs w:val="24"/>
        </w:rPr>
        <w:t xml:space="preserve"> non</w:t>
      </w:r>
      <w:r w:rsidRPr="00753E29">
        <w:rPr>
          <w:rFonts w:ascii="Calibri" w:hAnsi="Calibri" w:cs="Times New Roman"/>
          <w:noProof/>
          <w:sz w:val="24"/>
          <w:szCs w:val="24"/>
        </w:rPr>
        <w:t>‐</w:t>
      </w:r>
      <w:r w:rsidRPr="00753E29">
        <w:rPr>
          <w:rFonts w:ascii="Times New Roman" w:hAnsi="Times New Roman" w:cs="Times New Roman"/>
          <w:noProof/>
          <w:sz w:val="24"/>
          <w:szCs w:val="24"/>
        </w:rPr>
        <w:t xml:space="preserve">O: 1 isolated from a goat in the Netherlands. </w:t>
      </w:r>
      <w:r w:rsidRPr="00753E29">
        <w:rPr>
          <w:rFonts w:ascii="Times New Roman" w:hAnsi="Times New Roman" w:cs="Times New Roman"/>
          <w:i/>
          <w:noProof/>
          <w:sz w:val="24"/>
          <w:szCs w:val="24"/>
        </w:rPr>
        <w:t>Veterinary Quarterly, 13</w:t>
      </w:r>
      <w:r w:rsidRPr="00753E29">
        <w:rPr>
          <w:rFonts w:ascii="Times New Roman" w:hAnsi="Times New Roman" w:cs="Times New Roman"/>
          <w:noProof/>
          <w:sz w:val="24"/>
          <w:szCs w:val="24"/>
        </w:rPr>
        <w:t xml:space="preserve">(2), 114-118. </w:t>
      </w:r>
      <w:bookmarkEnd w:id="299"/>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300" w:name="_ENREF_142"/>
      <w:r w:rsidRPr="00753E29">
        <w:rPr>
          <w:rFonts w:ascii="Times New Roman" w:hAnsi="Times New Roman" w:cs="Times New Roman"/>
          <w:noProof/>
          <w:sz w:val="24"/>
          <w:szCs w:val="24"/>
        </w:rPr>
        <w:t xml:space="preserve">Watts, Jeffrey L. (1988). Etiological agents of bovine mastitis. </w:t>
      </w:r>
      <w:r w:rsidRPr="00753E29">
        <w:rPr>
          <w:rFonts w:ascii="Times New Roman" w:hAnsi="Times New Roman" w:cs="Times New Roman"/>
          <w:i/>
          <w:noProof/>
          <w:sz w:val="24"/>
          <w:szCs w:val="24"/>
        </w:rPr>
        <w:t>Veterinary microbiology, 16</w:t>
      </w:r>
      <w:r w:rsidRPr="00753E29">
        <w:rPr>
          <w:rFonts w:ascii="Times New Roman" w:hAnsi="Times New Roman" w:cs="Times New Roman"/>
          <w:noProof/>
          <w:sz w:val="24"/>
          <w:szCs w:val="24"/>
        </w:rPr>
        <w:t xml:space="preserve">(1), 41-66. </w:t>
      </w:r>
      <w:bookmarkEnd w:id="300"/>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301" w:name="_ENREF_143"/>
      <w:r w:rsidRPr="00753E29">
        <w:rPr>
          <w:rFonts w:ascii="Times New Roman" w:hAnsi="Times New Roman" w:cs="Times New Roman"/>
          <w:noProof/>
          <w:sz w:val="24"/>
          <w:szCs w:val="24"/>
        </w:rPr>
        <w:t xml:space="preserve">Winblad, S. (1967). Studies on serological typing of </w:t>
      </w:r>
      <w:r w:rsidRPr="004D1115">
        <w:rPr>
          <w:rFonts w:ascii="Times New Roman" w:hAnsi="Times New Roman" w:cs="Times New Roman"/>
          <w:i/>
          <w:noProof/>
          <w:sz w:val="24"/>
          <w:szCs w:val="24"/>
        </w:rPr>
        <w:t>Yersinia enterocolitica</w:t>
      </w:r>
      <w:r w:rsidRPr="00753E29">
        <w:rPr>
          <w:rFonts w:ascii="Times New Roman" w:hAnsi="Times New Roman" w:cs="Times New Roman"/>
          <w:noProof/>
          <w:sz w:val="24"/>
          <w:szCs w:val="24"/>
        </w:rPr>
        <w:t xml:space="preserve">. </w:t>
      </w:r>
      <w:r w:rsidRPr="00753E29">
        <w:rPr>
          <w:rFonts w:ascii="Times New Roman" w:hAnsi="Times New Roman" w:cs="Times New Roman"/>
          <w:i/>
          <w:noProof/>
          <w:sz w:val="24"/>
          <w:szCs w:val="24"/>
        </w:rPr>
        <w:t>Acta Pathol. Microbiol. Scand. Suppl, 187</w:t>
      </w:r>
      <w:r w:rsidRPr="00753E29">
        <w:rPr>
          <w:rFonts w:ascii="Times New Roman" w:hAnsi="Times New Roman" w:cs="Times New Roman"/>
          <w:noProof/>
          <w:sz w:val="24"/>
          <w:szCs w:val="24"/>
        </w:rPr>
        <w:t xml:space="preserve">, 115. </w:t>
      </w:r>
      <w:bookmarkEnd w:id="301"/>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302" w:name="_ENREF_144"/>
      <w:r w:rsidRPr="00753E29">
        <w:rPr>
          <w:rFonts w:ascii="Times New Roman" w:hAnsi="Times New Roman" w:cs="Times New Roman"/>
          <w:noProof/>
          <w:sz w:val="24"/>
          <w:szCs w:val="24"/>
        </w:rPr>
        <w:t xml:space="preserve">Xayarath, Bobbi, Smart, Jennifer I, Mueller, Kimberly J, &amp; Freitag, Nancy E. (2011). A novel C-terminal mutation resulting in constitutive activation of the </w:t>
      </w:r>
      <w:r w:rsidRPr="004D1115">
        <w:rPr>
          <w:rFonts w:ascii="Times New Roman" w:hAnsi="Times New Roman" w:cs="Times New Roman"/>
          <w:i/>
          <w:noProof/>
          <w:sz w:val="24"/>
          <w:szCs w:val="24"/>
        </w:rPr>
        <w:t>Listeria monocytogenes</w:t>
      </w:r>
      <w:r w:rsidRPr="00753E29">
        <w:rPr>
          <w:rFonts w:ascii="Times New Roman" w:hAnsi="Times New Roman" w:cs="Times New Roman"/>
          <w:noProof/>
          <w:sz w:val="24"/>
          <w:szCs w:val="24"/>
        </w:rPr>
        <w:t xml:space="preserve"> central virulence regulatory factor PrfA. </w:t>
      </w:r>
      <w:r w:rsidRPr="00753E29">
        <w:rPr>
          <w:rFonts w:ascii="Times New Roman" w:hAnsi="Times New Roman" w:cs="Times New Roman"/>
          <w:i/>
          <w:noProof/>
          <w:sz w:val="24"/>
          <w:szCs w:val="24"/>
        </w:rPr>
        <w:t>Microbiology, 157</w:t>
      </w:r>
      <w:r w:rsidRPr="00753E29">
        <w:rPr>
          <w:rFonts w:ascii="Times New Roman" w:hAnsi="Times New Roman" w:cs="Times New Roman"/>
          <w:noProof/>
          <w:sz w:val="24"/>
          <w:szCs w:val="24"/>
        </w:rPr>
        <w:t xml:space="preserve">(11), 3138-3149. </w:t>
      </w:r>
      <w:bookmarkEnd w:id="302"/>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303" w:name="_ENREF_145"/>
      <w:r w:rsidRPr="00753E29">
        <w:rPr>
          <w:rFonts w:ascii="Times New Roman" w:hAnsi="Times New Roman" w:cs="Times New Roman"/>
          <w:noProof/>
          <w:sz w:val="24"/>
          <w:szCs w:val="24"/>
        </w:rPr>
        <w:t xml:space="preserve">Yadav, MM, &amp; Roy, A. (2009). Prevalence of Listeria spp including </w:t>
      </w:r>
      <w:r w:rsidRPr="004D1115">
        <w:rPr>
          <w:rFonts w:ascii="Times New Roman" w:hAnsi="Times New Roman" w:cs="Times New Roman"/>
          <w:i/>
          <w:noProof/>
          <w:sz w:val="24"/>
          <w:szCs w:val="24"/>
        </w:rPr>
        <w:t>Listeria monocytogenes</w:t>
      </w:r>
      <w:r w:rsidRPr="00753E29">
        <w:rPr>
          <w:rFonts w:ascii="Times New Roman" w:hAnsi="Times New Roman" w:cs="Times New Roman"/>
          <w:noProof/>
          <w:sz w:val="24"/>
          <w:szCs w:val="24"/>
        </w:rPr>
        <w:t xml:space="preserve"> from apparently healthy sheep of Gujarat State, India. </w:t>
      </w:r>
      <w:r w:rsidRPr="00753E29">
        <w:rPr>
          <w:rFonts w:ascii="Times New Roman" w:hAnsi="Times New Roman" w:cs="Times New Roman"/>
          <w:i/>
          <w:noProof/>
          <w:sz w:val="24"/>
          <w:szCs w:val="24"/>
        </w:rPr>
        <w:t>Zoonoses and public health, 56</w:t>
      </w:r>
      <w:r w:rsidRPr="00753E29">
        <w:rPr>
          <w:rFonts w:ascii="Times New Roman" w:hAnsi="Times New Roman" w:cs="Times New Roman"/>
          <w:noProof/>
          <w:sz w:val="24"/>
          <w:szCs w:val="24"/>
        </w:rPr>
        <w:t>(9</w:t>
      </w:r>
      <w:r w:rsidRPr="00753E29">
        <w:rPr>
          <w:rFonts w:ascii="Calibri" w:hAnsi="Calibri" w:cs="Times New Roman"/>
          <w:noProof/>
          <w:sz w:val="24"/>
          <w:szCs w:val="24"/>
        </w:rPr>
        <w:t>‐</w:t>
      </w:r>
      <w:r w:rsidRPr="00753E29">
        <w:rPr>
          <w:rFonts w:ascii="Times New Roman" w:hAnsi="Times New Roman" w:cs="Times New Roman"/>
          <w:noProof/>
          <w:sz w:val="24"/>
          <w:szCs w:val="24"/>
        </w:rPr>
        <w:t xml:space="preserve">10), 515-524. </w:t>
      </w:r>
      <w:bookmarkEnd w:id="303"/>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304" w:name="_ENREF_146"/>
      <w:r w:rsidRPr="00753E29">
        <w:rPr>
          <w:rFonts w:ascii="Times New Roman" w:hAnsi="Times New Roman" w:cs="Times New Roman"/>
          <w:noProof/>
          <w:sz w:val="24"/>
          <w:szCs w:val="24"/>
        </w:rPr>
        <w:t xml:space="preserve">Zachary, James F, &amp; McGavin, M Donald. (2013). </w:t>
      </w:r>
      <w:r w:rsidRPr="00753E29">
        <w:rPr>
          <w:rFonts w:ascii="Times New Roman" w:hAnsi="Times New Roman" w:cs="Times New Roman"/>
          <w:i/>
          <w:noProof/>
          <w:sz w:val="24"/>
          <w:szCs w:val="24"/>
        </w:rPr>
        <w:t>Pathologic Basis of Veterinary Disease-E-Book</w:t>
      </w:r>
      <w:r w:rsidRPr="00753E29">
        <w:rPr>
          <w:rFonts w:ascii="Times New Roman" w:hAnsi="Times New Roman" w:cs="Times New Roman"/>
          <w:noProof/>
          <w:sz w:val="24"/>
          <w:szCs w:val="24"/>
        </w:rPr>
        <w:t>: Elsevier Health Sciences.</w:t>
      </w:r>
      <w:bookmarkEnd w:id="304"/>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305" w:name="_ENREF_147"/>
      <w:r w:rsidRPr="00753E29">
        <w:rPr>
          <w:rFonts w:ascii="Times New Roman" w:hAnsi="Times New Roman" w:cs="Times New Roman"/>
          <w:noProof/>
          <w:sz w:val="24"/>
          <w:szCs w:val="24"/>
        </w:rPr>
        <w:t xml:space="preserve">Zaman, Sharmin, Ahad, Abdul, &amp; Sarker, Md Samun. (2018). Isolation and identification of buccal and intestinal bacteria in goats in Chittagong, Bangladesh. </w:t>
      </w:r>
      <w:r w:rsidRPr="00753E29">
        <w:rPr>
          <w:rFonts w:ascii="Times New Roman" w:hAnsi="Times New Roman" w:cs="Times New Roman"/>
          <w:i/>
          <w:noProof/>
          <w:sz w:val="24"/>
          <w:szCs w:val="24"/>
        </w:rPr>
        <w:t>Int. J. Adv. Res. Biol. Sci, 5</w:t>
      </w:r>
      <w:r w:rsidRPr="00753E29">
        <w:rPr>
          <w:rFonts w:ascii="Times New Roman" w:hAnsi="Times New Roman" w:cs="Times New Roman"/>
          <w:noProof/>
          <w:sz w:val="24"/>
          <w:szCs w:val="24"/>
        </w:rPr>
        <w:t xml:space="preserve">(4), 64-71. </w:t>
      </w:r>
      <w:bookmarkEnd w:id="305"/>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306" w:name="_ENREF_148"/>
      <w:r w:rsidRPr="00753E29">
        <w:rPr>
          <w:rFonts w:ascii="Times New Roman" w:hAnsi="Times New Roman" w:cs="Times New Roman"/>
          <w:noProof/>
          <w:sz w:val="24"/>
          <w:szCs w:val="24"/>
        </w:rPr>
        <w:t xml:space="preserve">Zhang, Rong-Guang, Scott, David L, Westbrook, Mary L, Nance, Sharon, Spangler, Brenda D, Shipley, Graham G, &amp; Westbrook, Edwin M. (1995). The three-dimensional crystal structure of cholera toxin. </w:t>
      </w:r>
      <w:r w:rsidRPr="00753E29">
        <w:rPr>
          <w:rFonts w:ascii="Times New Roman" w:hAnsi="Times New Roman" w:cs="Times New Roman"/>
          <w:i/>
          <w:noProof/>
          <w:sz w:val="24"/>
          <w:szCs w:val="24"/>
        </w:rPr>
        <w:t>Journal of molecular biology, 251</w:t>
      </w:r>
      <w:r w:rsidRPr="00753E29">
        <w:rPr>
          <w:rFonts w:ascii="Times New Roman" w:hAnsi="Times New Roman" w:cs="Times New Roman"/>
          <w:noProof/>
          <w:sz w:val="24"/>
          <w:szCs w:val="24"/>
        </w:rPr>
        <w:t xml:space="preserve">(4), 563-573. </w:t>
      </w:r>
      <w:bookmarkEnd w:id="306"/>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307" w:name="_ENREF_149"/>
      <w:r w:rsidRPr="00753E29">
        <w:rPr>
          <w:rFonts w:ascii="Times New Roman" w:hAnsi="Times New Roman" w:cs="Times New Roman"/>
          <w:noProof/>
          <w:sz w:val="24"/>
          <w:szCs w:val="24"/>
        </w:rPr>
        <w:t xml:space="preserve">Zhao, Xihong, Lin, Chii-Wann, Wang, Jun, &amp; Oh, Deog Hwan. (2014). Advances in rapid detection methods for foodborne pathogens. </w:t>
      </w:r>
      <w:r w:rsidRPr="00753E29">
        <w:rPr>
          <w:rFonts w:ascii="Times New Roman" w:hAnsi="Times New Roman" w:cs="Times New Roman"/>
          <w:i/>
          <w:noProof/>
          <w:sz w:val="24"/>
          <w:szCs w:val="24"/>
        </w:rPr>
        <w:t>J. Microbiol. Biotechnol, 24</w:t>
      </w:r>
      <w:r w:rsidRPr="00753E29">
        <w:rPr>
          <w:rFonts w:ascii="Times New Roman" w:hAnsi="Times New Roman" w:cs="Times New Roman"/>
          <w:noProof/>
          <w:sz w:val="24"/>
          <w:szCs w:val="24"/>
        </w:rPr>
        <w:t xml:space="preserve">(3), 297-312. </w:t>
      </w:r>
      <w:bookmarkEnd w:id="307"/>
    </w:p>
    <w:p w:rsidR="008477FA" w:rsidRPr="00753E29" w:rsidRDefault="008477FA" w:rsidP="008477FA">
      <w:pPr>
        <w:spacing w:line="360" w:lineRule="auto"/>
        <w:ind w:left="720" w:hanging="720"/>
        <w:jc w:val="both"/>
        <w:rPr>
          <w:rFonts w:ascii="Times New Roman" w:hAnsi="Times New Roman" w:cs="Times New Roman"/>
          <w:noProof/>
          <w:sz w:val="24"/>
          <w:szCs w:val="24"/>
        </w:rPr>
      </w:pPr>
      <w:bookmarkStart w:id="308" w:name="_ENREF_150"/>
      <w:r w:rsidRPr="00753E29">
        <w:rPr>
          <w:rFonts w:ascii="Times New Roman" w:hAnsi="Times New Roman" w:cs="Times New Roman"/>
          <w:noProof/>
          <w:sz w:val="24"/>
          <w:szCs w:val="24"/>
        </w:rPr>
        <w:t xml:space="preserve">Zhou, Zuoyong, Zhang, Mengsi, Li, Hexian, Yang, Haoyue, Li, Xiaoxia, Song, Xinyue, &amp; Wang, Zhiying. (2017). Prevalence and molecular characterization of </w:t>
      </w:r>
      <w:r w:rsidRPr="004D1115">
        <w:rPr>
          <w:rFonts w:ascii="Times New Roman" w:hAnsi="Times New Roman" w:cs="Times New Roman"/>
          <w:i/>
          <w:noProof/>
          <w:sz w:val="24"/>
          <w:szCs w:val="24"/>
        </w:rPr>
        <w:t>Staphylococcus aureus</w:t>
      </w:r>
      <w:r w:rsidRPr="00753E29">
        <w:rPr>
          <w:rFonts w:ascii="Times New Roman" w:hAnsi="Times New Roman" w:cs="Times New Roman"/>
          <w:noProof/>
          <w:sz w:val="24"/>
          <w:szCs w:val="24"/>
        </w:rPr>
        <w:t xml:space="preserve"> isolated from goats in Chongqing, China. </w:t>
      </w:r>
      <w:r w:rsidRPr="00753E29">
        <w:rPr>
          <w:rFonts w:ascii="Times New Roman" w:hAnsi="Times New Roman" w:cs="Times New Roman"/>
          <w:i/>
          <w:noProof/>
          <w:sz w:val="24"/>
          <w:szCs w:val="24"/>
        </w:rPr>
        <w:t>BMC veterinary research, 13</w:t>
      </w:r>
      <w:r w:rsidRPr="00753E29">
        <w:rPr>
          <w:rFonts w:ascii="Times New Roman" w:hAnsi="Times New Roman" w:cs="Times New Roman"/>
          <w:noProof/>
          <w:sz w:val="24"/>
          <w:szCs w:val="24"/>
        </w:rPr>
        <w:t xml:space="preserve">(1), 352. </w:t>
      </w:r>
      <w:bookmarkEnd w:id="308"/>
    </w:p>
    <w:p w:rsidR="008477FA" w:rsidRPr="00753E29" w:rsidRDefault="008477FA" w:rsidP="008477FA">
      <w:pPr>
        <w:spacing w:line="240" w:lineRule="auto"/>
        <w:jc w:val="both"/>
        <w:rPr>
          <w:rFonts w:ascii="Times New Roman" w:hAnsi="Times New Roman" w:cs="Times New Roman"/>
          <w:noProof/>
          <w:sz w:val="24"/>
          <w:szCs w:val="24"/>
        </w:rPr>
      </w:pPr>
    </w:p>
    <w:p w:rsidR="008477FA" w:rsidRDefault="0016583B" w:rsidP="008477FA">
      <w:pPr>
        <w:spacing w:line="360" w:lineRule="auto"/>
        <w:jc w:val="both"/>
        <w:rPr>
          <w:rFonts w:ascii="Times New Roman" w:hAnsi="Times New Roman" w:cs="Times New Roman"/>
          <w:sz w:val="24"/>
          <w:szCs w:val="24"/>
        </w:rPr>
      </w:pPr>
      <w:r w:rsidRPr="00753E29">
        <w:rPr>
          <w:rFonts w:ascii="Times New Roman" w:hAnsi="Times New Roman" w:cs="Times New Roman"/>
          <w:sz w:val="24"/>
          <w:szCs w:val="24"/>
        </w:rPr>
        <w:fldChar w:fldCharType="end"/>
      </w: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Default="008849A9" w:rsidP="008477FA">
      <w:pPr>
        <w:spacing w:line="360" w:lineRule="auto"/>
        <w:jc w:val="both"/>
        <w:rPr>
          <w:rFonts w:ascii="Times New Roman" w:hAnsi="Times New Roman" w:cs="Times New Roman"/>
          <w:sz w:val="24"/>
          <w:szCs w:val="24"/>
        </w:rPr>
      </w:pPr>
    </w:p>
    <w:p w:rsidR="008849A9" w:rsidRPr="00173AFF" w:rsidRDefault="008849A9" w:rsidP="006D1BC9">
      <w:pPr>
        <w:pStyle w:val="Heading1"/>
        <w:spacing w:after="240"/>
      </w:pPr>
      <w:bookmarkStart w:id="309" w:name="_Toc525559283"/>
      <w:r w:rsidRPr="00173AFF">
        <w:t>Annex-I</w:t>
      </w:r>
      <w:bookmarkEnd w:id="309"/>
    </w:p>
    <w:p w:rsidR="008849A9" w:rsidRPr="00173AFF" w:rsidRDefault="008849A9" w:rsidP="006D1BC9">
      <w:pPr>
        <w:spacing w:after="240"/>
        <w:jc w:val="center"/>
        <w:rPr>
          <w:rFonts w:ascii="Times New Roman" w:hAnsi="Times New Roman" w:cs="Times New Roman"/>
          <w:b/>
          <w:sz w:val="24"/>
          <w:szCs w:val="24"/>
        </w:rPr>
      </w:pPr>
      <w:r>
        <w:rPr>
          <w:rFonts w:ascii="Times New Roman" w:hAnsi="Times New Roman" w:cs="Times New Roman"/>
          <w:b/>
          <w:sz w:val="24"/>
          <w:szCs w:val="24"/>
        </w:rPr>
        <w:t xml:space="preserve">Questionnaire for collecting relevant data from goat having fever and/or diarrhea </w:t>
      </w:r>
    </w:p>
    <w:p w:rsidR="008849A9" w:rsidRPr="00173AFF" w:rsidRDefault="008849A9" w:rsidP="008849A9">
      <w:pPr>
        <w:jc w:val="center"/>
        <w:rPr>
          <w:rFonts w:ascii="Times New Roman" w:hAnsi="Times New Roman" w:cs="Times New Roman"/>
          <w:b/>
          <w:sz w:val="24"/>
          <w:szCs w:val="24"/>
        </w:rPr>
      </w:pPr>
    </w:p>
    <w:p w:rsidR="008849A9" w:rsidRPr="00173AFF" w:rsidRDefault="008849A9" w:rsidP="008849A9">
      <w:pPr>
        <w:rPr>
          <w:rFonts w:ascii="Times New Roman" w:hAnsi="Times New Roman" w:cs="Times New Roman"/>
          <w:b/>
          <w:sz w:val="24"/>
          <w:szCs w:val="24"/>
        </w:rPr>
      </w:pPr>
      <w:r w:rsidRPr="00173AFF">
        <w:rPr>
          <w:rFonts w:ascii="Times New Roman" w:hAnsi="Times New Roman" w:cs="Times New Roman"/>
          <w:b/>
          <w:sz w:val="24"/>
          <w:szCs w:val="24"/>
        </w:rPr>
        <w:t xml:space="preserve">Case Reg No:            </w:t>
      </w:r>
      <w:r>
        <w:rPr>
          <w:rFonts w:ascii="Times New Roman" w:hAnsi="Times New Roman" w:cs="Times New Roman"/>
          <w:b/>
          <w:sz w:val="24"/>
          <w:szCs w:val="24"/>
        </w:rPr>
        <w:t xml:space="preserve">         </w:t>
      </w:r>
      <w:r w:rsidR="004D1115">
        <w:rPr>
          <w:rFonts w:ascii="Times New Roman" w:hAnsi="Times New Roman" w:cs="Times New Roman"/>
          <w:b/>
          <w:sz w:val="24"/>
          <w:szCs w:val="24"/>
        </w:rPr>
        <w:t xml:space="preserve">               </w:t>
      </w:r>
      <w:r w:rsidRPr="00173AFF">
        <w:rPr>
          <w:rFonts w:ascii="Times New Roman" w:hAnsi="Times New Roman" w:cs="Times New Roman"/>
          <w:b/>
          <w:sz w:val="24"/>
          <w:szCs w:val="24"/>
        </w:rPr>
        <w:t xml:space="preserve">                                        Date: ….../……/……….</w:t>
      </w:r>
    </w:p>
    <w:tbl>
      <w:tblPr>
        <w:tblStyle w:val="TableGrid"/>
        <w:tblW w:w="0" w:type="auto"/>
        <w:tblLook w:val="04A0"/>
      </w:tblPr>
      <w:tblGrid>
        <w:gridCol w:w="598"/>
        <w:gridCol w:w="599"/>
        <w:gridCol w:w="598"/>
        <w:gridCol w:w="599"/>
        <w:gridCol w:w="598"/>
        <w:gridCol w:w="599"/>
      </w:tblGrid>
      <w:tr w:rsidR="008849A9" w:rsidRPr="00173AFF" w:rsidTr="00D13A30">
        <w:trPr>
          <w:trHeight w:val="295"/>
        </w:trPr>
        <w:tc>
          <w:tcPr>
            <w:tcW w:w="598" w:type="dxa"/>
            <w:tcBorders>
              <w:right w:val="single" w:sz="4" w:space="0" w:color="auto"/>
            </w:tcBorders>
          </w:tcPr>
          <w:p w:rsidR="008849A9" w:rsidRPr="00173AFF" w:rsidRDefault="008849A9" w:rsidP="00D13A30">
            <w:pPr>
              <w:rPr>
                <w:rFonts w:ascii="Times New Roman" w:hAnsi="Times New Roman" w:cs="Times New Roman"/>
                <w:b/>
                <w:sz w:val="24"/>
                <w:szCs w:val="24"/>
              </w:rPr>
            </w:pPr>
          </w:p>
          <w:p w:rsidR="008849A9" w:rsidRPr="00173AFF" w:rsidRDefault="008849A9" w:rsidP="00D13A30">
            <w:pPr>
              <w:rPr>
                <w:rFonts w:ascii="Times New Roman" w:hAnsi="Times New Roman" w:cs="Times New Roman"/>
                <w:b/>
                <w:sz w:val="24"/>
                <w:szCs w:val="24"/>
              </w:rPr>
            </w:pPr>
          </w:p>
        </w:tc>
        <w:tc>
          <w:tcPr>
            <w:tcW w:w="599" w:type="dxa"/>
            <w:tcBorders>
              <w:left w:val="single" w:sz="4" w:space="0" w:color="auto"/>
              <w:right w:val="single" w:sz="4" w:space="0" w:color="auto"/>
            </w:tcBorders>
          </w:tcPr>
          <w:p w:rsidR="008849A9" w:rsidRPr="00173AFF" w:rsidRDefault="008849A9" w:rsidP="00D13A30">
            <w:pPr>
              <w:rPr>
                <w:rFonts w:ascii="Times New Roman" w:hAnsi="Times New Roman" w:cs="Times New Roman"/>
                <w:b/>
                <w:sz w:val="24"/>
                <w:szCs w:val="24"/>
              </w:rPr>
            </w:pPr>
          </w:p>
          <w:p w:rsidR="008849A9" w:rsidRPr="00173AFF" w:rsidRDefault="008849A9" w:rsidP="00D13A30">
            <w:pPr>
              <w:rPr>
                <w:rFonts w:ascii="Times New Roman" w:hAnsi="Times New Roman" w:cs="Times New Roman"/>
                <w:b/>
                <w:sz w:val="24"/>
                <w:szCs w:val="24"/>
              </w:rPr>
            </w:pPr>
          </w:p>
        </w:tc>
        <w:tc>
          <w:tcPr>
            <w:tcW w:w="598" w:type="dxa"/>
            <w:tcBorders>
              <w:left w:val="single" w:sz="4" w:space="0" w:color="auto"/>
              <w:right w:val="single" w:sz="4" w:space="0" w:color="auto"/>
            </w:tcBorders>
          </w:tcPr>
          <w:p w:rsidR="008849A9" w:rsidRPr="00173AFF" w:rsidRDefault="008849A9" w:rsidP="00D13A30">
            <w:pPr>
              <w:rPr>
                <w:rFonts w:ascii="Times New Roman" w:hAnsi="Times New Roman" w:cs="Times New Roman"/>
                <w:b/>
                <w:sz w:val="24"/>
                <w:szCs w:val="24"/>
              </w:rPr>
            </w:pPr>
          </w:p>
          <w:p w:rsidR="008849A9" w:rsidRPr="00173AFF" w:rsidRDefault="008849A9" w:rsidP="00D13A30">
            <w:pPr>
              <w:rPr>
                <w:rFonts w:ascii="Times New Roman" w:hAnsi="Times New Roman" w:cs="Times New Roman"/>
                <w:b/>
                <w:sz w:val="24"/>
                <w:szCs w:val="24"/>
              </w:rPr>
            </w:pPr>
          </w:p>
        </w:tc>
        <w:tc>
          <w:tcPr>
            <w:tcW w:w="599" w:type="dxa"/>
            <w:tcBorders>
              <w:left w:val="single" w:sz="4" w:space="0" w:color="auto"/>
              <w:right w:val="single" w:sz="4" w:space="0" w:color="auto"/>
            </w:tcBorders>
          </w:tcPr>
          <w:p w:rsidR="008849A9" w:rsidRPr="00173AFF" w:rsidRDefault="008849A9" w:rsidP="00D13A30">
            <w:pPr>
              <w:rPr>
                <w:rFonts w:ascii="Times New Roman" w:hAnsi="Times New Roman" w:cs="Times New Roman"/>
                <w:b/>
                <w:sz w:val="24"/>
                <w:szCs w:val="24"/>
              </w:rPr>
            </w:pPr>
          </w:p>
          <w:p w:rsidR="008849A9" w:rsidRPr="00173AFF" w:rsidRDefault="008849A9" w:rsidP="00D13A30">
            <w:pPr>
              <w:rPr>
                <w:rFonts w:ascii="Times New Roman" w:hAnsi="Times New Roman" w:cs="Times New Roman"/>
                <w:b/>
                <w:sz w:val="24"/>
                <w:szCs w:val="24"/>
              </w:rPr>
            </w:pPr>
          </w:p>
        </w:tc>
        <w:tc>
          <w:tcPr>
            <w:tcW w:w="598" w:type="dxa"/>
            <w:tcBorders>
              <w:left w:val="single" w:sz="4" w:space="0" w:color="auto"/>
              <w:right w:val="single" w:sz="4" w:space="0" w:color="auto"/>
            </w:tcBorders>
          </w:tcPr>
          <w:p w:rsidR="008849A9" w:rsidRPr="00173AFF" w:rsidRDefault="008849A9" w:rsidP="00D13A30">
            <w:pPr>
              <w:rPr>
                <w:rFonts w:ascii="Times New Roman" w:hAnsi="Times New Roman" w:cs="Times New Roman"/>
                <w:b/>
                <w:sz w:val="24"/>
                <w:szCs w:val="24"/>
              </w:rPr>
            </w:pPr>
          </w:p>
          <w:p w:rsidR="008849A9" w:rsidRPr="00173AFF" w:rsidRDefault="008849A9" w:rsidP="00D13A30">
            <w:pPr>
              <w:rPr>
                <w:rFonts w:ascii="Times New Roman" w:hAnsi="Times New Roman" w:cs="Times New Roman"/>
                <w:b/>
                <w:sz w:val="24"/>
                <w:szCs w:val="24"/>
              </w:rPr>
            </w:pPr>
          </w:p>
        </w:tc>
        <w:tc>
          <w:tcPr>
            <w:tcW w:w="599" w:type="dxa"/>
            <w:tcBorders>
              <w:left w:val="single" w:sz="4" w:space="0" w:color="auto"/>
            </w:tcBorders>
          </w:tcPr>
          <w:p w:rsidR="008849A9" w:rsidRPr="00173AFF" w:rsidRDefault="008849A9" w:rsidP="00D13A30">
            <w:pPr>
              <w:rPr>
                <w:rFonts w:ascii="Times New Roman" w:hAnsi="Times New Roman" w:cs="Times New Roman"/>
                <w:b/>
                <w:sz w:val="24"/>
                <w:szCs w:val="24"/>
              </w:rPr>
            </w:pPr>
          </w:p>
          <w:p w:rsidR="008849A9" w:rsidRPr="00173AFF" w:rsidRDefault="008849A9" w:rsidP="00D13A30">
            <w:pPr>
              <w:rPr>
                <w:rFonts w:ascii="Times New Roman" w:hAnsi="Times New Roman" w:cs="Times New Roman"/>
                <w:b/>
                <w:sz w:val="24"/>
                <w:szCs w:val="24"/>
              </w:rPr>
            </w:pPr>
          </w:p>
        </w:tc>
      </w:tr>
    </w:tbl>
    <w:p w:rsidR="008849A9" w:rsidRPr="00173AFF" w:rsidRDefault="008849A9" w:rsidP="008849A9">
      <w:pPr>
        <w:rPr>
          <w:rFonts w:ascii="Times New Roman" w:hAnsi="Times New Roman" w:cs="Times New Roman"/>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1"/>
        <w:gridCol w:w="530"/>
        <w:gridCol w:w="248"/>
        <w:gridCol w:w="472"/>
        <w:gridCol w:w="927"/>
        <w:gridCol w:w="559"/>
        <w:gridCol w:w="1406"/>
        <w:gridCol w:w="240"/>
        <w:gridCol w:w="286"/>
        <w:gridCol w:w="756"/>
        <w:gridCol w:w="537"/>
        <w:gridCol w:w="1344"/>
      </w:tblGrid>
      <w:tr w:rsidR="008849A9" w:rsidRPr="00173AFF" w:rsidTr="008849A9">
        <w:tc>
          <w:tcPr>
            <w:tcW w:w="5000" w:type="pct"/>
            <w:gridSpan w:val="12"/>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Species:</w:t>
            </w:r>
          </w:p>
          <w:p w:rsidR="008849A9" w:rsidRPr="00173AFF" w:rsidRDefault="008849A9" w:rsidP="00D13A30">
            <w:pPr>
              <w:pStyle w:val="ListParagraph"/>
              <w:rPr>
                <w:rFonts w:ascii="Times New Roman" w:hAnsi="Times New Roman"/>
                <w:sz w:val="24"/>
                <w:szCs w:val="24"/>
              </w:rPr>
            </w:pPr>
          </w:p>
        </w:tc>
      </w:tr>
      <w:tr w:rsidR="008849A9" w:rsidRPr="00173AFF" w:rsidTr="008849A9">
        <w:tc>
          <w:tcPr>
            <w:tcW w:w="921" w:type="pct"/>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 xml:space="preserve">Age: </w:t>
            </w:r>
          </w:p>
        </w:tc>
        <w:tc>
          <w:tcPr>
            <w:tcW w:w="1206" w:type="pct"/>
            <w:gridSpan w:val="4"/>
          </w:tcPr>
          <w:p w:rsidR="008849A9" w:rsidRPr="00173AFF" w:rsidRDefault="008849A9" w:rsidP="008849A9">
            <w:pPr>
              <w:pStyle w:val="ListParagraph"/>
              <w:numPr>
                <w:ilvl w:val="0"/>
                <w:numId w:val="9"/>
              </w:numPr>
              <w:rPr>
                <w:rFonts w:ascii="Times New Roman" w:hAnsi="Times New Roman"/>
                <w:sz w:val="24"/>
                <w:szCs w:val="24"/>
              </w:rPr>
            </w:pPr>
            <w:r w:rsidRPr="00173AFF">
              <w:rPr>
                <w:rFonts w:ascii="Times New Roman" w:hAnsi="Times New Roman"/>
                <w:sz w:val="24"/>
                <w:szCs w:val="24"/>
              </w:rPr>
              <w:t>Neonate</w:t>
            </w:r>
          </w:p>
        </w:tc>
        <w:tc>
          <w:tcPr>
            <w:tcW w:w="1178" w:type="pct"/>
            <w:gridSpan w:val="2"/>
          </w:tcPr>
          <w:p w:rsidR="008849A9" w:rsidRPr="00173AFF" w:rsidRDefault="008849A9" w:rsidP="008849A9">
            <w:pPr>
              <w:pStyle w:val="ListParagraph"/>
              <w:numPr>
                <w:ilvl w:val="0"/>
                <w:numId w:val="10"/>
              </w:numPr>
              <w:rPr>
                <w:rFonts w:ascii="Times New Roman" w:hAnsi="Times New Roman"/>
                <w:sz w:val="24"/>
                <w:szCs w:val="24"/>
              </w:rPr>
            </w:pPr>
            <w:r w:rsidRPr="00173AFF">
              <w:rPr>
                <w:rFonts w:ascii="Times New Roman" w:hAnsi="Times New Roman"/>
                <w:sz w:val="24"/>
                <w:szCs w:val="24"/>
              </w:rPr>
              <w:t>Juvenile</w:t>
            </w:r>
          </w:p>
        </w:tc>
        <w:tc>
          <w:tcPr>
            <w:tcW w:w="935" w:type="pct"/>
            <w:gridSpan w:val="4"/>
          </w:tcPr>
          <w:p w:rsidR="008849A9" w:rsidRPr="00173AFF" w:rsidRDefault="008849A9" w:rsidP="008849A9">
            <w:pPr>
              <w:pStyle w:val="ListParagraph"/>
              <w:numPr>
                <w:ilvl w:val="0"/>
                <w:numId w:val="11"/>
              </w:numPr>
              <w:rPr>
                <w:rFonts w:ascii="Times New Roman" w:hAnsi="Times New Roman"/>
                <w:sz w:val="24"/>
                <w:szCs w:val="24"/>
              </w:rPr>
            </w:pPr>
            <w:r w:rsidRPr="00173AFF">
              <w:rPr>
                <w:rFonts w:ascii="Times New Roman" w:hAnsi="Times New Roman"/>
                <w:sz w:val="24"/>
                <w:szCs w:val="24"/>
              </w:rPr>
              <w:t>Sub adult</w:t>
            </w:r>
          </w:p>
        </w:tc>
        <w:tc>
          <w:tcPr>
            <w:tcW w:w="761" w:type="pct"/>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Adult</w:t>
            </w:r>
          </w:p>
          <w:p w:rsidR="008849A9" w:rsidRPr="00173AFF" w:rsidRDefault="008849A9" w:rsidP="00D13A30">
            <w:pPr>
              <w:pStyle w:val="ListParagraph"/>
              <w:rPr>
                <w:rFonts w:ascii="Times New Roman" w:hAnsi="Times New Roman"/>
                <w:sz w:val="24"/>
                <w:szCs w:val="24"/>
              </w:rPr>
            </w:pPr>
          </w:p>
        </w:tc>
      </w:tr>
      <w:tr w:rsidR="008849A9" w:rsidRPr="00173AFF" w:rsidTr="008849A9">
        <w:tc>
          <w:tcPr>
            <w:tcW w:w="921" w:type="pct"/>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Sex:</w:t>
            </w:r>
          </w:p>
        </w:tc>
        <w:tc>
          <w:tcPr>
            <w:tcW w:w="1206" w:type="pct"/>
            <w:gridSpan w:val="4"/>
          </w:tcPr>
          <w:p w:rsidR="008849A9" w:rsidRPr="00173AFF" w:rsidRDefault="008849A9" w:rsidP="008849A9">
            <w:pPr>
              <w:pStyle w:val="ListParagraph"/>
              <w:numPr>
                <w:ilvl w:val="0"/>
                <w:numId w:val="9"/>
              </w:numPr>
              <w:rPr>
                <w:rFonts w:ascii="Times New Roman" w:hAnsi="Times New Roman"/>
                <w:sz w:val="24"/>
                <w:szCs w:val="24"/>
              </w:rPr>
            </w:pPr>
            <w:r w:rsidRPr="00173AFF">
              <w:rPr>
                <w:rFonts w:ascii="Times New Roman" w:hAnsi="Times New Roman"/>
                <w:sz w:val="24"/>
                <w:szCs w:val="24"/>
              </w:rPr>
              <w:t>Male</w:t>
            </w:r>
          </w:p>
        </w:tc>
        <w:tc>
          <w:tcPr>
            <w:tcW w:w="1178" w:type="pct"/>
            <w:gridSpan w:val="2"/>
          </w:tcPr>
          <w:p w:rsidR="008849A9" w:rsidRPr="00173AFF" w:rsidRDefault="008849A9" w:rsidP="008849A9">
            <w:pPr>
              <w:pStyle w:val="ListParagraph"/>
              <w:numPr>
                <w:ilvl w:val="0"/>
                <w:numId w:val="10"/>
              </w:numPr>
              <w:rPr>
                <w:rFonts w:ascii="Times New Roman" w:hAnsi="Times New Roman"/>
                <w:sz w:val="24"/>
                <w:szCs w:val="24"/>
              </w:rPr>
            </w:pPr>
            <w:r w:rsidRPr="00173AFF">
              <w:rPr>
                <w:rFonts w:ascii="Times New Roman" w:hAnsi="Times New Roman"/>
                <w:sz w:val="24"/>
                <w:szCs w:val="24"/>
              </w:rPr>
              <w:t>Female</w:t>
            </w:r>
          </w:p>
        </w:tc>
        <w:tc>
          <w:tcPr>
            <w:tcW w:w="1696" w:type="pct"/>
            <w:gridSpan w:val="5"/>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Castrate</w:t>
            </w:r>
          </w:p>
          <w:p w:rsidR="008849A9" w:rsidRPr="00173AFF" w:rsidRDefault="008849A9" w:rsidP="00D13A30">
            <w:pPr>
              <w:pStyle w:val="ListParagraph"/>
              <w:rPr>
                <w:rFonts w:ascii="Times New Roman" w:hAnsi="Times New Roman"/>
                <w:sz w:val="24"/>
                <w:szCs w:val="24"/>
              </w:rPr>
            </w:pPr>
          </w:p>
        </w:tc>
      </w:tr>
      <w:tr w:rsidR="008849A9" w:rsidRPr="00173AFF" w:rsidTr="008849A9">
        <w:tc>
          <w:tcPr>
            <w:tcW w:w="1322" w:type="pct"/>
            <w:gridSpan w:val="3"/>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Source of patient</w:t>
            </w:r>
          </w:p>
          <w:p w:rsidR="008849A9" w:rsidRPr="00173AFF" w:rsidRDefault="008849A9" w:rsidP="00D13A30">
            <w:pPr>
              <w:pStyle w:val="ListParagraph"/>
              <w:rPr>
                <w:rFonts w:ascii="Times New Roman" w:hAnsi="Times New Roman"/>
                <w:sz w:val="24"/>
                <w:szCs w:val="24"/>
              </w:rPr>
            </w:pPr>
          </w:p>
        </w:tc>
        <w:tc>
          <w:tcPr>
            <w:tcW w:w="1982" w:type="pct"/>
            <w:gridSpan w:val="4"/>
          </w:tcPr>
          <w:p w:rsidR="008849A9" w:rsidRPr="00173AFF" w:rsidRDefault="008849A9" w:rsidP="008849A9">
            <w:pPr>
              <w:pStyle w:val="ListParagraph"/>
              <w:numPr>
                <w:ilvl w:val="0"/>
                <w:numId w:val="10"/>
              </w:numPr>
              <w:ind w:left="31" w:firstLine="0"/>
              <w:rPr>
                <w:rFonts w:ascii="Times New Roman" w:hAnsi="Times New Roman"/>
                <w:sz w:val="24"/>
                <w:szCs w:val="24"/>
              </w:rPr>
            </w:pPr>
            <w:r w:rsidRPr="00173AFF">
              <w:rPr>
                <w:rFonts w:ascii="Times New Roman" w:hAnsi="Times New Roman"/>
                <w:sz w:val="24"/>
                <w:szCs w:val="24"/>
              </w:rPr>
              <w:t>Family livestock</w:t>
            </w:r>
          </w:p>
        </w:tc>
        <w:tc>
          <w:tcPr>
            <w:tcW w:w="243" w:type="pct"/>
            <w:gridSpan w:val="2"/>
          </w:tcPr>
          <w:p w:rsidR="008849A9" w:rsidRPr="00173AFF" w:rsidRDefault="008849A9" w:rsidP="00D13A30">
            <w:pPr>
              <w:rPr>
                <w:rFonts w:ascii="Times New Roman" w:hAnsi="Times New Roman" w:cs="Times New Roman"/>
                <w:sz w:val="24"/>
                <w:szCs w:val="24"/>
              </w:rPr>
            </w:pPr>
          </w:p>
          <w:p w:rsidR="008849A9" w:rsidRPr="00173AFF" w:rsidRDefault="008849A9" w:rsidP="00D13A30">
            <w:pPr>
              <w:pStyle w:val="ListParagraph"/>
              <w:ind w:left="0"/>
              <w:rPr>
                <w:rFonts w:ascii="Times New Roman" w:hAnsi="Times New Roman"/>
                <w:sz w:val="24"/>
                <w:szCs w:val="24"/>
              </w:rPr>
            </w:pPr>
          </w:p>
        </w:tc>
        <w:tc>
          <w:tcPr>
            <w:tcW w:w="1453" w:type="pct"/>
            <w:gridSpan w:val="3"/>
          </w:tcPr>
          <w:p w:rsidR="008849A9" w:rsidRPr="00173AFF" w:rsidRDefault="008849A9" w:rsidP="008849A9">
            <w:pPr>
              <w:pStyle w:val="ListParagraph"/>
              <w:numPr>
                <w:ilvl w:val="0"/>
                <w:numId w:val="12"/>
              </w:numPr>
              <w:ind w:left="0" w:firstLine="0"/>
              <w:rPr>
                <w:rFonts w:ascii="Times New Roman" w:hAnsi="Times New Roman"/>
                <w:sz w:val="24"/>
                <w:szCs w:val="24"/>
              </w:rPr>
            </w:pPr>
            <w:r w:rsidRPr="00173AFF">
              <w:rPr>
                <w:rFonts w:ascii="Times New Roman" w:hAnsi="Times New Roman"/>
                <w:sz w:val="24"/>
                <w:szCs w:val="24"/>
              </w:rPr>
              <w:t>Farm</w:t>
            </w:r>
          </w:p>
          <w:p w:rsidR="008849A9" w:rsidRPr="00173AFF" w:rsidRDefault="008849A9" w:rsidP="00D13A30">
            <w:pPr>
              <w:pStyle w:val="ListParagraph"/>
              <w:ind w:left="297"/>
              <w:rPr>
                <w:rFonts w:ascii="Times New Roman" w:hAnsi="Times New Roman"/>
                <w:sz w:val="24"/>
                <w:szCs w:val="24"/>
              </w:rPr>
            </w:pPr>
          </w:p>
        </w:tc>
      </w:tr>
      <w:tr w:rsidR="008849A9" w:rsidRPr="00173AFF" w:rsidTr="008849A9">
        <w:tc>
          <w:tcPr>
            <w:tcW w:w="1322" w:type="pct"/>
            <w:gridSpan w:val="3"/>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Vaccination</w:t>
            </w:r>
          </w:p>
          <w:p w:rsidR="008849A9" w:rsidRPr="00173AFF" w:rsidRDefault="008849A9" w:rsidP="00D13A30">
            <w:pPr>
              <w:rPr>
                <w:rFonts w:ascii="Times New Roman" w:hAnsi="Times New Roman" w:cs="Times New Roman"/>
                <w:sz w:val="24"/>
                <w:szCs w:val="24"/>
              </w:rPr>
            </w:pPr>
          </w:p>
        </w:tc>
        <w:tc>
          <w:tcPr>
            <w:tcW w:w="1982" w:type="pct"/>
            <w:gridSpan w:val="4"/>
          </w:tcPr>
          <w:p w:rsidR="008849A9" w:rsidRPr="00173AFF" w:rsidRDefault="008849A9" w:rsidP="008849A9">
            <w:pPr>
              <w:pStyle w:val="ListParagraph"/>
              <w:numPr>
                <w:ilvl w:val="0"/>
                <w:numId w:val="10"/>
              </w:numPr>
              <w:ind w:left="31" w:firstLine="0"/>
              <w:rPr>
                <w:rFonts w:ascii="Times New Roman" w:hAnsi="Times New Roman"/>
                <w:sz w:val="24"/>
                <w:szCs w:val="24"/>
              </w:rPr>
            </w:pPr>
            <w:r w:rsidRPr="00173AFF">
              <w:rPr>
                <w:rFonts w:ascii="Times New Roman" w:hAnsi="Times New Roman"/>
                <w:sz w:val="24"/>
                <w:szCs w:val="24"/>
              </w:rPr>
              <w:t>Yes</w:t>
            </w:r>
          </w:p>
        </w:tc>
        <w:tc>
          <w:tcPr>
            <w:tcW w:w="1696" w:type="pct"/>
            <w:gridSpan w:val="5"/>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No</w:t>
            </w:r>
          </w:p>
        </w:tc>
      </w:tr>
      <w:tr w:rsidR="008849A9" w:rsidRPr="00173AFF" w:rsidTr="008849A9">
        <w:tc>
          <w:tcPr>
            <w:tcW w:w="1322" w:type="pct"/>
            <w:gridSpan w:val="3"/>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Deworming</w:t>
            </w:r>
          </w:p>
        </w:tc>
        <w:tc>
          <w:tcPr>
            <w:tcW w:w="1982" w:type="pct"/>
            <w:gridSpan w:val="4"/>
          </w:tcPr>
          <w:p w:rsidR="008849A9" w:rsidRPr="00173AFF" w:rsidRDefault="008849A9" w:rsidP="008849A9">
            <w:pPr>
              <w:pStyle w:val="ListParagraph"/>
              <w:numPr>
                <w:ilvl w:val="0"/>
                <w:numId w:val="10"/>
              </w:numPr>
              <w:ind w:left="31" w:firstLine="0"/>
              <w:rPr>
                <w:rFonts w:ascii="Times New Roman" w:hAnsi="Times New Roman"/>
                <w:sz w:val="24"/>
                <w:szCs w:val="24"/>
              </w:rPr>
            </w:pPr>
            <w:r w:rsidRPr="00173AFF">
              <w:rPr>
                <w:rFonts w:ascii="Times New Roman" w:hAnsi="Times New Roman"/>
                <w:sz w:val="24"/>
                <w:szCs w:val="24"/>
              </w:rPr>
              <w:t>Yes</w:t>
            </w:r>
          </w:p>
        </w:tc>
        <w:tc>
          <w:tcPr>
            <w:tcW w:w="1696" w:type="pct"/>
            <w:gridSpan w:val="5"/>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No</w:t>
            </w:r>
          </w:p>
          <w:p w:rsidR="008849A9" w:rsidRPr="00173AFF" w:rsidRDefault="008849A9" w:rsidP="00D13A30">
            <w:pPr>
              <w:pStyle w:val="ListParagraph"/>
              <w:rPr>
                <w:rFonts w:ascii="Times New Roman" w:hAnsi="Times New Roman"/>
                <w:sz w:val="24"/>
                <w:szCs w:val="24"/>
              </w:rPr>
            </w:pPr>
          </w:p>
        </w:tc>
      </w:tr>
      <w:tr w:rsidR="008849A9" w:rsidRPr="00173AFF" w:rsidTr="008849A9">
        <w:trPr>
          <w:trHeight w:val="219"/>
        </w:trPr>
        <w:tc>
          <w:tcPr>
            <w:tcW w:w="5000" w:type="pct"/>
            <w:gridSpan w:val="12"/>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Is this animal suffered from any other disease(s) in last 6 months?</w:t>
            </w:r>
          </w:p>
          <w:p w:rsidR="008849A9" w:rsidRPr="00173AFF" w:rsidRDefault="008849A9" w:rsidP="00D13A30">
            <w:pPr>
              <w:pStyle w:val="ListParagraph"/>
              <w:rPr>
                <w:rFonts w:ascii="Times New Roman" w:hAnsi="Times New Roman"/>
                <w:sz w:val="24"/>
                <w:szCs w:val="24"/>
              </w:rPr>
            </w:pPr>
          </w:p>
        </w:tc>
      </w:tr>
      <w:tr w:rsidR="008849A9" w:rsidRPr="00173AFF" w:rsidTr="008849A9">
        <w:trPr>
          <w:trHeight w:val="595"/>
        </w:trPr>
        <w:tc>
          <w:tcPr>
            <w:tcW w:w="2444" w:type="pct"/>
            <w:gridSpan w:val="6"/>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Yes</w:t>
            </w:r>
          </w:p>
        </w:tc>
        <w:tc>
          <w:tcPr>
            <w:tcW w:w="2556" w:type="pct"/>
            <w:gridSpan w:val="6"/>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No</w:t>
            </w:r>
          </w:p>
        </w:tc>
      </w:tr>
      <w:tr w:rsidR="008849A9" w:rsidRPr="00173AFF" w:rsidTr="008849A9">
        <w:trPr>
          <w:trHeight w:val="595"/>
        </w:trPr>
        <w:tc>
          <w:tcPr>
            <w:tcW w:w="5000" w:type="pct"/>
            <w:gridSpan w:val="12"/>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If yes, what kind of disease(s)?</w:t>
            </w:r>
          </w:p>
        </w:tc>
      </w:tr>
      <w:tr w:rsidR="008849A9" w:rsidRPr="00173AFF" w:rsidTr="008849A9">
        <w:trPr>
          <w:trHeight w:val="595"/>
        </w:trPr>
        <w:tc>
          <w:tcPr>
            <w:tcW w:w="1209" w:type="pct"/>
            <w:gridSpan w:val="2"/>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Viral</w:t>
            </w:r>
          </w:p>
        </w:tc>
        <w:tc>
          <w:tcPr>
            <w:tcW w:w="1234" w:type="pct"/>
            <w:gridSpan w:val="4"/>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Bacterial</w:t>
            </w:r>
          </w:p>
        </w:tc>
        <w:tc>
          <w:tcPr>
            <w:tcW w:w="1515" w:type="pct"/>
            <w:gridSpan w:val="4"/>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Parasitic</w:t>
            </w:r>
          </w:p>
        </w:tc>
        <w:tc>
          <w:tcPr>
            <w:tcW w:w="1041" w:type="pct"/>
            <w:gridSpan w:val="2"/>
          </w:tcPr>
          <w:p w:rsidR="008849A9" w:rsidRPr="00173AFF" w:rsidRDefault="008849A9" w:rsidP="008849A9">
            <w:pPr>
              <w:pStyle w:val="ListParagraph"/>
              <w:numPr>
                <w:ilvl w:val="0"/>
                <w:numId w:val="12"/>
              </w:numPr>
              <w:rPr>
                <w:rFonts w:ascii="Times New Roman" w:hAnsi="Times New Roman"/>
                <w:sz w:val="24"/>
                <w:szCs w:val="24"/>
              </w:rPr>
            </w:pPr>
            <w:r w:rsidRPr="00173AFF">
              <w:rPr>
                <w:rFonts w:ascii="Times New Roman" w:hAnsi="Times New Roman"/>
                <w:sz w:val="24"/>
                <w:szCs w:val="24"/>
              </w:rPr>
              <w:t>Others</w:t>
            </w:r>
          </w:p>
        </w:tc>
      </w:tr>
      <w:tr w:rsidR="008849A9" w:rsidRPr="00173AFF" w:rsidTr="008849A9">
        <w:trPr>
          <w:trHeight w:val="656"/>
        </w:trPr>
        <w:tc>
          <w:tcPr>
            <w:tcW w:w="5000" w:type="pct"/>
            <w:gridSpan w:val="12"/>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Is this animal treated with any antibiotic in last 6 months?</w:t>
            </w:r>
          </w:p>
        </w:tc>
      </w:tr>
      <w:tr w:rsidR="008849A9" w:rsidRPr="00173AFF" w:rsidTr="008849A9">
        <w:trPr>
          <w:trHeight w:val="595"/>
        </w:trPr>
        <w:tc>
          <w:tcPr>
            <w:tcW w:w="2444" w:type="pct"/>
            <w:gridSpan w:val="6"/>
          </w:tcPr>
          <w:p w:rsidR="008849A9" w:rsidRPr="00173AFF" w:rsidRDefault="008849A9" w:rsidP="008849A9">
            <w:pPr>
              <w:pStyle w:val="ListParagraph"/>
              <w:numPr>
                <w:ilvl w:val="0"/>
                <w:numId w:val="16"/>
              </w:numPr>
              <w:rPr>
                <w:rFonts w:ascii="Times New Roman" w:hAnsi="Times New Roman"/>
                <w:sz w:val="24"/>
                <w:szCs w:val="24"/>
              </w:rPr>
            </w:pPr>
            <w:r w:rsidRPr="00173AFF">
              <w:rPr>
                <w:rFonts w:ascii="Times New Roman" w:hAnsi="Times New Roman"/>
                <w:sz w:val="24"/>
                <w:szCs w:val="24"/>
              </w:rPr>
              <w:t>Yes</w:t>
            </w:r>
          </w:p>
        </w:tc>
        <w:tc>
          <w:tcPr>
            <w:tcW w:w="2556" w:type="pct"/>
            <w:gridSpan w:val="6"/>
          </w:tcPr>
          <w:p w:rsidR="008849A9" w:rsidRPr="00173AFF" w:rsidRDefault="008849A9" w:rsidP="008849A9">
            <w:pPr>
              <w:pStyle w:val="ListParagraph"/>
              <w:numPr>
                <w:ilvl w:val="0"/>
                <w:numId w:val="16"/>
              </w:numPr>
              <w:rPr>
                <w:rFonts w:ascii="Times New Roman" w:hAnsi="Times New Roman"/>
                <w:sz w:val="24"/>
                <w:szCs w:val="24"/>
              </w:rPr>
            </w:pPr>
            <w:r w:rsidRPr="00173AFF">
              <w:rPr>
                <w:rFonts w:ascii="Times New Roman" w:hAnsi="Times New Roman"/>
                <w:sz w:val="24"/>
                <w:szCs w:val="24"/>
              </w:rPr>
              <w:t>No</w:t>
            </w:r>
          </w:p>
        </w:tc>
      </w:tr>
      <w:tr w:rsidR="008849A9" w:rsidRPr="00173AFF" w:rsidTr="008849A9">
        <w:trPr>
          <w:trHeight w:val="595"/>
        </w:trPr>
        <w:tc>
          <w:tcPr>
            <w:tcW w:w="5000" w:type="pct"/>
            <w:gridSpan w:val="12"/>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Duration of ongoing infection?</w:t>
            </w:r>
          </w:p>
          <w:p w:rsidR="008849A9" w:rsidRPr="00173AFF" w:rsidRDefault="008849A9" w:rsidP="00D13A30">
            <w:pPr>
              <w:pStyle w:val="ListParagraph"/>
              <w:rPr>
                <w:rFonts w:ascii="Times New Roman" w:hAnsi="Times New Roman"/>
                <w:sz w:val="24"/>
                <w:szCs w:val="24"/>
              </w:rPr>
            </w:pPr>
          </w:p>
          <w:p w:rsidR="008849A9" w:rsidRPr="00173AFF" w:rsidRDefault="008849A9" w:rsidP="008849A9">
            <w:pPr>
              <w:pStyle w:val="ListParagraph"/>
              <w:numPr>
                <w:ilvl w:val="0"/>
                <w:numId w:val="15"/>
              </w:numPr>
              <w:rPr>
                <w:rFonts w:ascii="Times New Roman" w:hAnsi="Times New Roman"/>
                <w:sz w:val="24"/>
                <w:szCs w:val="24"/>
              </w:rPr>
            </w:pPr>
          </w:p>
        </w:tc>
      </w:tr>
      <w:tr w:rsidR="008849A9" w:rsidRPr="00173AFF" w:rsidTr="008849A9">
        <w:trPr>
          <w:trHeight w:val="595"/>
        </w:trPr>
        <w:tc>
          <w:tcPr>
            <w:tcW w:w="5000" w:type="pct"/>
            <w:gridSpan w:val="12"/>
          </w:tcPr>
          <w:p w:rsidR="008849A9" w:rsidRPr="00173AFF" w:rsidRDefault="008849A9" w:rsidP="00D13A30">
            <w:pPr>
              <w:rPr>
                <w:rFonts w:ascii="Times New Roman" w:hAnsi="Times New Roman" w:cs="Times New Roman"/>
                <w:sz w:val="24"/>
                <w:szCs w:val="24"/>
              </w:rPr>
            </w:pPr>
          </w:p>
        </w:tc>
      </w:tr>
      <w:tr w:rsidR="008849A9" w:rsidRPr="00173AFF" w:rsidTr="008849A9">
        <w:trPr>
          <w:trHeight w:val="595"/>
        </w:trPr>
        <w:tc>
          <w:tcPr>
            <w:tcW w:w="5000" w:type="pct"/>
            <w:gridSpan w:val="12"/>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Clinical sign(s) of ongoing infection?</w:t>
            </w:r>
          </w:p>
          <w:p w:rsidR="008849A9" w:rsidRPr="00173AFF" w:rsidRDefault="008849A9" w:rsidP="00D13A30">
            <w:pPr>
              <w:pStyle w:val="ListParagraph"/>
              <w:rPr>
                <w:rFonts w:ascii="Times New Roman" w:hAnsi="Times New Roman"/>
                <w:sz w:val="24"/>
                <w:szCs w:val="24"/>
              </w:rPr>
            </w:pPr>
          </w:p>
          <w:p w:rsidR="008849A9" w:rsidRPr="00173AFF" w:rsidRDefault="008849A9" w:rsidP="008849A9">
            <w:pPr>
              <w:pStyle w:val="ListParagraph"/>
              <w:numPr>
                <w:ilvl w:val="0"/>
                <w:numId w:val="14"/>
              </w:numPr>
              <w:rPr>
                <w:rFonts w:ascii="Times New Roman" w:hAnsi="Times New Roman"/>
                <w:sz w:val="24"/>
                <w:szCs w:val="24"/>
              </w:rPr>
            </w:pPr>
          </w:p>
          <w:p w:rsidR="008849A9" w:rsidRPr="00173AFF" w:rsidRDefault="008849A9" w:rsidP="008849A9">
            <w:pPr>
              <w:pStyle w:val="ListParagraph"/>
              <w:numPr>
                <w:ilvl w:val="0"/>
                <w:numId w:val="14"/>
              </w:numPr>
              <w:rPr>
                <w:rFonts w:ascii="Times New Roman" w:hAnsi="Times New Roman"/>
                <w:sz w:val="24"/>
                <w:szCs w:val="24"/>
              </w:rPr>
            </w:pPr>
          </w:p>
          <w:p w:rsidR="008849A9" w:rsidRPr="00173AFF" w:rsidRDefault="008849A9" w:rsidP="008849A9">
            <w:pPr>
              <w:pStyle w:val="ListParagraph"/>
              <w:numPr>
                <w:ilvl w:val="0"/>
                <w:numId w:val="14"/>
              </w:numPr>
              <w:rPr>
                <w:rFonts w:ascii="Times New Roman" w:hAnsi="Times New Roman"/>
                <w:sz w:val="24"/>
                <w:szCs w:val="24"/>
              </w:rPr>
            </w:pPr>
          </w:p>
          <w:p w:rsidR="008849A9" w:rsidRPr="00173AFF" w:rsidRDefault="008849A9" w:rsidP="008849A9">
            <w:pPr>
              <w:pStyle w:val="ListParagraph"/>
              <w:numPr>
                <w:ilvl w:val="0"/>
                <w:numId w:val="14"/>
              </w:numPr>
              <w:rPr>
                <w:rFonts w:ascii="Times New Roman" w:hAnsi="Times New Roman"/>
                <w:sz w:val="24"/>
                <w:szCs w:val="24"/>
              </w:rPr>
            </w:pPr>
          </w:p>
          <w:p w:rsidR="008849A9" w:rsidRPr="00173AFF" w:rsidRDefault="008849A9" w:rsidP="008849A9">
            <w:pPr>
              <w:pStyle w:val="ListParagraph"/>
              <w:numPr>
                <w:ilvl w:val="0"/>
                <w:numId w:val="14"/>
              </w:numPr>
              <w:rPr>
                <w:rFonts w:ascii="Times New Roman" w:hAnsi="Times New Roman"/>
                <w:sz w:val="24"/>
                <w:szCs w:val="24"/>
              </w:rPr>
            </w:pPr>
          </w:p>
          <w:p w:rsidR="008849A9" w:rsidRPr="00173AFF" w:rsidRDefault="008849A9" w:rsidP="00D13A30">
            <w:pPr>
              <w:rPr>
                <w:rFonts w:ascii="Times New Roman" w:hAnsi="Times New Roman" w:cs="Times New Roman"/>
                <w:sz w:val="24"/>
                <w:szCs w:val="24"/>
              </w:rPr>
            </w:pPr>
          </w:p>
        </w:tc>
      </w:tr>
      <w:tr w:rsidR="008849A9" w:rsidRPr="00173AFF" w:rsidTr="008849A9">
        <w:trPr>
          <w:trHeight w:val="501"/>
        </w:trPr>
        <w:tc>
          <w:tcPr>
            <w:tcW w:w="5000" w:type="pct"/>
            <w:gridSpan w:val="12"/>
          </w:tcPr>
          <w:p w:rsidR="008849A9" w:rsidRPr="00173AFF" w:rsidRDefault="004D1115" w:rsidP="008849A9">
            <w:pPr>
              <w:pStyle w:val="ListParagraph"/>
              <w:numPr>
                <w:ilvl w:val="0"/>
                <w:numId w:val="13"/>
              </w:numPr>
              <w:rPr>
                <w:rFonts w:ascii="Times New Roman" w:hAnsi="Times New Roman"/>
                <w:b/>
                <w:sz w:val="24"/>
                <w:szCs w:val="24"/>
              </w:rPr>
            </w:pPr>
            <w:r>
              <w:rPr>
                <w:rFonts w:ascii="Times New Roman" w:hAnsi="Times New Roman"/>
                <w:b/>
                <w:sz w:val="24"/>
                <w:szCs w:val="24"/>
              </w:rPr>
              <w:t>System a</w:t>
            </w:r>
            <w:r w:rsidR="008849A9" w:rsidRPr="00173AFF">
              <w:rPr>
                <w:rFonts w:ascii="Times New Roman" w:hAnsi="Times New Roman"/>
                <w:b/>
                <w:sz w:val="24"/>
                <w:szCs w:val="24"/>
              </w:rPr>
              <w:t>ffected due to ongoing infection?</w:t>
            </w:r>
          </w:p>
          <w:p w:rsidR="008849A9" w:rsidRPr="00173AFF" w:rsidRDefault="008849A9" w:rsidP="00D13A30">
            <w:pPr>
              <w:pStyle w:val="ListParagraph"/>
              <w:rPr>
                <w:rFonts w:ascii="Times New Roman" w:hAnsi="Times New Roman"/>
                <w:b/>
                <w:sz w:val="24"/>
                <w:szCs w:val="24"/>
              </w:rPr>
            </w:pPr>
          </w:p>
        </w:tc>
      </w:tr>
      <w:tr w:rsidR="008849A9" w:rsidRPr="00173AFF" w:rsidTr="008849A9">
        <w:trPr>
          <w:trHeight w:val="313"/>
        </w:trPr>
        <w:tc>
          <w:tcPr>
            <w:tcW w:w="1574" w:type="pct"/>
            <w:gridSpan w:val="4"/>
          </w:tcPr>
          <w:p w:rsidR="008849A9" w:rsidRPr="00173AFF" w:rsidRDefault="008849A9" w:rsidP="008849A9">
            <w:pPr>
              <w:pStyle w:val="ListParagraph"/>
              <w:numPr>
                <w:ilvl w:val="0"/>
                <w:numId w:val="14"/>
              </w:numPr>
              <w:rPr>
                <w:rFonts w:ascii="Times New Roman" w:hAnsi="Times New Roman"/>
                <w:sz w:val="24"/>
                <w:szCs w:val="24"/>
              </w:rPr>
            </w:pPr>
            <w:r w:rsidRPr="00173AFF">
              <w:rPr>
                <w:rFonts w:ascii="Times New Roman" w:hAnsi="Times New Roman"/>
                <w:sz w:val="24"/>
                <w:szCs w:val="24"/>
              </w:rPr>
              <w:t>Digestive</w:t>
            </w:r>
          </w:p>
        </w:tc>
        <w:tc>
          <w:tcPr>
            <w:tcW w:w="1843" w:type="pct"/>
            <w:gridSpan w:val="4"/>
          </w:tcPr>
          <w:p w:rsidR="008849A9" w:rsidRPr="00173AFF" w:rsidRDefault="008849A9" w:rsidP="008849A9">
            <w:pPr>
              <w:pStyle w:val="ListParagraph"/>
              <w:numPr>
                <w:ilvl w:val="0"/>
                <w:numId w:val="14"/>
              </w:numPr>
              <w:rPr>
                <w:rFonts w:ascii="Times New Roman" w:hAnsi="Times New Roman"/>
                <w:sz w:val="24"/>
                <w:szCs w:val="24"/>
              </w:rPr>
            </w:pPr>
            <w:r w:rsidRPr="00173AFF">
              <w:rPr>
                <w:rFonts w:ascii="Times New Roman" w:hAnsi="Times New Roman"/>
                <w:sz w:val="24"/>
                <w:szCs w:val="24"/>
              </w:rPr>
              <w:t>Respiratory</w:t>
            </w:r>
          </w:p>
        </w:tc>
        <w:tc>
          <w:tcPr>
            <w:tcW w:w="1583" w:type="pct"/>
            <w:gridSpan w:val="4"/>
          </w:tcPr>
          <w:p w:rsidR="008849A9" w:rsidRPr="00173AFF" w:rsidRDefault="008849A9" w:rsidP="008849A9">
            <w:pPr>
              <w:pStyle w:val="ListParagraph"/>
              <w:numPr>
                <w:ilvl w:val="0"/>
                <w:numId w:val="14"/>
              </w:numPr>
              <w:rPr>
                <w:rFonts w:ascii="Times New Roman" w:hAnsi="Times New Roman"/>
                <w:sz w:val="24"/>
                <w:szCs w:val="24"/>
              </w:rPr>
            </w:pPr>
            <w:r w:rsidRPr="00173AFF">
              <w:rPr>
                <w:rFonts w:ascii="Times New Roman" w:hAnsi="Times New Roman"/>
                <w:sz w:val="24"/>
                <w:szCs w:val="24"/>
              </w:rPr>
              <w:t>Circulatory</w:t>
            </w:r>
          </w:p>
          <w:p w:rsidR="008849A9" w:rsidRPr="00173AFF" w:rsidRDefault="008849A9" w:rsidP="00D13A30">
            <w:pPr>
              <w:pStyle w:val="ListParagraph"/>
              <w:ind w:left="1440"/>
              <w:rPr>
                <w:rFonts w:ascii="Times New Roman" w:hAnsi="Times New Roman"/>
                <w:sz w:val="24"/>
                <w:szCs w:val="24"/>
              </w:rPr>
            </w:pPr>
          </w:p>
        </w:tc>
      </w:tr>
      <w:tr w:rsidR="008849A9" w:rsidRPr="00173AFF" w:rsidTr="008849A9">
        <w:trPr>
          <w:trHeight w:val="329"/>
        </w:trPr>
        <w:tc>
          <w:tcPr>
            <w:tcW w:w="1574" w:type="pct"/>
            <w:gridSpan w:val="4"/>
          </w:tcPr>
          <w:p w:rsidR="008849A9" w:rsidRPr="00173AFF" w:rsidRDefault="008849A9" w:rsidP="008849A9">
            <w:pPr>
              <w:pStyle w:val="ListParagraph"/>
              <w:numPr>
                <w:ilvl w:val="0"/>
                <w:numId w:val="14"/>
              </w:numPr>
              <w:rPr>
                <w:rFonts w:ascii="Times New Roman" w:hAnsi="Times New Roman"/>
                <w:sz w:val="24"/>
                <w:szCs w:val="24"/>
              </w:rPr>
            </w:pPr>
            <w:r w:rsidRPr="00173AFF">
              <w:rPr>
                <w:rFonts w:ascii="Times New Roman" w:hAnsi="Times New Roman"/>
                <w:sz w:val="24"/>
                <w:szCs w:val="24"/>
              </w:rPr>
              <w:t>Uro-genital</w:t>
            </w:r>
          </w:p>
        </w:tc>
        <w:tc>
          <w:tcPr>
            <w:tcW w:w="1843" w:type="pct"/>
            <w:gridSpan w:val="4"/>
          </w:tcPr>
          <w:p w:rsidR="008849A9" w:rsidRPr="00173AFF" w:rsidRDefault="008849A9" w:rsidP="008849A9">
            <w:pPr>
              <w:pStyle w:val="ListParagraph"/>
              <w:numPr>
                <w:ilvl w:val="0"/>
                <w:numId w:val="14"/>
              </w:numPr>
              <w:rPr>
                <w:rFonts w:ascii="Times New Roman" w:hAnsi="Times New Roman"/>
                <w:sz w:val="24"/>
                <w:szCs w:val="24"/>
              </w:rPr>
            </w:pPr>
            <w:r w:rsidRPr="00173AFF">
              <w:rPr>
                <w:rFonts w:ascii="Times New Roman" w:hAnsi="Times New Roman"/>
                <w:sz w:val="24"/>
                <w:szCs w:val="24"/>
              </w:rPr>
              <w:t>Integumentary</w:t>
            </w:r>
          </w:p>
        </w:tc>
        <w:tc>
          <w:tcPr>
            <w:tcW w:w="1583" w:type="pct"/>
            <w:gridSpan w:val="4"/>
          </w:tcPr>
          <w:p w:rsidR="008849A9" w:rsidRPr="00173AFF" w:rsidRDefault="008849A9" w:rsidP="008849A9">
            <w:pPr>
              <w:pStyle w:val="ListParagraph"/>
              <w:numPr>
                <w:ilvl w:val="0"/>
                <w:numId w:val="14"/>
              </w:numPr>
              <w:rPr>
                <w:rFonts w:ascii="Times New Roman" w:hAnsi="Times New Roman"/>
                <w:sz w:val="24"/>
                <w:szCs w:val="24"/>
              </w:rPr>
            </w:pPr>
            <w:r w:rsidRPr="00173AFF">
              <w:rPr>
                <w:rFonts w:ascii="Times New Roman" w:hAnsi="Times New Roman"/>
                <w:sz w:val="24"/>
                <w:szCs w:val="24"/>
              </w:rPr>
              <w:t>Others</w:t>
            </w:r>
          </w:p>
          <w:p w:rsidR="008849A9" w:rsidRPr="00173AFF" w:rsidRDefault="008849A9" w:rsidP="00D13A30">
            <w:pPr>
              <w:pStyle w:val="ListParagraph"/>
              <w:ind w:left="1440"/>
              <w:rPr>
                <w:rFonts w:ascii="Times New Roman" w:hAnsi="Times New Roman"/>
                <w:sz w:val="24"/>
                <w:szCs w:val="24"/>
              </w:rPr>
            </w:pPr>
          </w:p>
        </w:tc>
      </w:tr>
      <w:tr w:rsidR="008849A9" w:rsidRPr="00173AFF" w:rsidTr="008849A9">
        <w:trPr>
          <w:trHeight w:val="595"/>
        </w:trPr>
        <w:tc>
          <w:tcPr>
            <w:tcW w:w="5000" w:type="pct"/>
            <w:gridSpan w:val="12"/>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Tentative diagnosis of ongoing infection?</w:t>
            </w:r>
          </w:p>
          <w:p w:rsidR="008849A9" w:rsidRPr="00173AFF" w:rsidRDefault="008849A9" w:rsidP="00D13A30">
            <w:pPr>
              <w:pStyle w:val="ListParagraph"/>
              <w:rPr>
                <w:rFonts w:ascii="Times New Roman" w:hAnsi="Times New Roman"/>
                <w:sz w:val="24"/>
                <w:szCs w:val="24"/>
              </w:rPr>
            </w:pPr>
          </w:p>
          <w:p w:rsidR="008849A9" w:rsidRPr="00173AFF" w:rsidRDefault="008849A9" w:rsidP="008849A9">
            <w:pPr>
              <w:pStyle w:val="ListParagraph"/>
              <w:numPr>
                <w:ilvl w:val="0"/>
                <w:numId w:val="14"/>
              </w:numPr>
              <w:rPr>
                <w:rFonts w:ascii="Times New Roman" w:hAnsi="Times New Roman"/>
                <w:sz w:val="24"/>
                <w:szCs w:val="24"/>
              </w:rPr>
            </w:pPr>
          </w:p>
          <w:p w:rsidR="008849A9" w:rsidRPr="00173AFF" w:rsidRDefault="008849A9" w:rsidP="00D13A30">
            <w:pPr>
              <w:pStyle w:val="ListParagraph"/>
              <w:rPr>
                <w:rFonts w:ascii="Times New Roman" w:hAnsi="Times New Roman"/>
                <w:sz w:val="24"/>
                <w:szCs w:val="24"/>
              </w:rPr>
            </w:pPr>
          </w:p>
        </w:tc>
      </w:tr>
      <w:tr w:rsidR="008849A9" w:rsidRPr="00173AFF" w:rsidTr="008849A9">
        <w:trPr>
          <w:trHeight w:val="595"/>
        </w:trPr>
        <w:tc>
          <w:tcPr>
            <w:tcW w:w="5000" w:type="pct"/>
            <w:gridSpan w:val="12"/>
          </w:tcPr>
          <w:p w:rsidR="008849A9" w:rsidRPr="00173AFF" w:rsidRDefault="008849A9" w:rsidP="008849A9">
            <w:pPr>
              <w:pStyle w:val="ListParagraph"/>
              <w:numPr>
                <w:ilvl w:val="0"/>
                <w:numId w:val="13"/>
              </w:numPr>
              <w:rPr>
                <w:rFonts w:ascii="Times New Roman" w:hAnsi="Times New Roman"/>
                <w:b/>
                <w:sz w:val="24"/>
                <w:szCs w:val="24"/>
              </w:rPr>
            </w:pPr>
            <w:r w:rsidRPr="00173AFF">
              <w:rPr>
                <w:rFonts w:ascii="Times New Roman" w:hAnsi="Times New Roman"/>
                <w:b/>
                <w:sz w:val="24"/>
                <w:szCs w:val="24"/>
              </w:rPr>
              <w:t>Antimicrobials Used for the treatment of ongoing infection?</w:t>
            </w:r>
          </w:p>
          <w:p w:rsidR="008849A9" w:rsidRPr="00173AFF" w:rsidRDefault="008849A9" w:rsidP="00D13A30">
            <w:pPr>
              <w:pStyle w:val="ListParagraph"/>
              <w:rPr>
                <w:rFonts w:ascii="Times New Roman" w:hAnsi="Times New Roman"/>
                <w:sz w:val="24"/>
                <w:szCs w:val="24"/>
              </w:rPr>
            </w:pPr>
          </w:p>
          <w:p w:rsidR="008849A9" w:rsidRPr="00173AFF" w:rsidRDefault="008849A9" w:rsidP="008849A9">
            <w:pPr>
              <w:pStyle w:val="ListParagraph"/>
              <w:numPr>
                <w:ilvl w:val="0"/>
                <w:numId w:val="14"/>
              </w:numPr>
              <w:rPr>
                <w:rFonts w:ascii="Times New Roman" w:hAnsi="Times New Roman"/>
                <w:sz w:val="24"/>
                <w:szCs w:val="24"/>
              </w:rPr>
            </w:pPr>
          </w:p>
          <w:p w:rsidR="008849A9" w:rsidRPr="00173AFF" w:rsidRDefault="008849A9" w:rsidP="00D13A30">
            <w:pPr>
              <w:pStyle w:val="ListParagraph"/>
              <w:rPr>
                <w:rFonts w:ascii="Times New Roman" w:hAnsi="Times New Roman"/>
                <w:sz w:val="24"/>
                <w:szCs w:val="24"/>
              </w:rPr>
            </w:pPr>
          </w:p>
          <w:p w:rsidR="008849A9" w:rsidRPr="00173AFF" w:rsidRDefault="008849A9" w:rsidP="00D13A30">
            <w:pPr>
              <w:pStyle w:val="ListParagraph"/>
              <w:rPr>
                <w:rFonts w:ascii="Times New Roman" w:hAnsi="Times New Roman"/>
                <w:sz w:val="24"/>
                <w:szCs w:val="24"/>
              </w:rPr>
            </w:pPr>
          </w:p>
        </w:tc>
      </w:tr>
    </w:tbl>
    <w:p w:rsidR="008849A9" w:rsidRDefault="008849A9"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Default="0027781B" w:rsidP="008477FA">
      <w:pPr>
        <w:spacing w:line="360" w:lineRule="auto"/>
        <w:jc w:val="both"/>
        <w:rPr>
          <w:rFonts w:ascii="Times New Roman" w:hAnsi="Times New Roman" w:cs="Times New Roman"/>
          <w:sz w:val="24"/>
          <w:szCs w:val="24"/>
        </w:rPr>
      </w:pPr>
    </w:p>
    <w:p w:rsidR="0027781B" w:rsidRPr="006D1BC9" w:rsidRDefault="0027781B" w:rsidP="006D1BC9">
      <w:pPr>
        <w:pStyle w:val="Heading1"/>
        <w:spacing w:after="240"/>
        <w:rPr>
          <w:szCs w:val="24"/>
        </w:rPr>
      </w:pPr>
      <w:bookmarkStart w:id="310" w:name="_Toc514761396"/>
      <w:bookmarkStart w:id="311" w:name="_Toc525559284"/>
      <w:r w:rsidRPr="006D1BC9">
        <w:t>Brief biography</w:t>
      </w:r>
      <w:bookmarkEnd w:id="310"/>
      <w:bookmarkEnd w:id="311"/>
    </w:p>
    <w:p w:rsidR="0027781B" w:rsidRPr="00BE5CF4" w:rsidRDefault="0027781B" w:rsidP="006D1BC9">
      <w:pPr>
        <w:spacing w:after="24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Pranab Paul</w:t>
      </w:r>
      <w:r w:rsidRPr="00850036">
        <w:rPr>
          <w:rFonts w:ascii="Times New Roman" w:eastAsiaTheme="minorHAnsi" w:hAnsi="Times New Roman" w:cs="Times New Roman"/>
          <w:sz w:val="24"/>
          <w:szCs w:val="24"/>
        </w:rPr>
        <w:t xml:space="preserve"> passed the Secondary School Certificate Examination in 200</w:t>
      </w:r>
      <w:r w:rsidR="00DC5D6E">
        <w:rPr>
          <w:rFonts w:ascii="Times New Roman" w:eastAsiaTheme="minorHAnsi" w:hAnsi="Times New Roman" w:cs="Times New Roman"/>
          <w:sz w:val="24"/>
          <w:szCs w:val="24"/>
        </w:rPr>
        <w:t>7</w:t>
      </w:r>
      <w:r w:rsidRPr="00850036">
        <w:rPr>
          <w:rFonts w:ascii="Times New Roman" w:eastAsiaTheme="minorHAnsi" w:hAnsi="Times New Roman" w:cs="Times New Roman"/>
          <w:sz w:val="24"/>
          <w:szCs w:val="24"/>
        </w:rPr>
        <w:t xml:space="preserve"> followed by</w:t>
      </w:r>
      <w:r w:rsidR="00DC5D6E">
        <w:rPr>
          <w:rFonts w:ascii="Times New Roman" w:eastAsiaTheme="minorHAnsi" w:hAnsi="Times New Roman" w:cs="Times New Roman"/>
          <w:sz w:val="24"/>
          <w:szCs w:val="24"/>
        </w:rPr>
        <w:t xml:space="preserve"> </w:t>
      </w:r>
      <w:r w:rsidRPr="00850036">
        <w:rPr>
          <w:rFonts w:ascii="Times New Roman" w:eastAsiaTheme="minorHAnsi" w:hAnsi="Times New Roman" w:cs="Times New Roman"/>
          <w:sz w:val="24"/>
          <w:szCs w:val="24"/>
        </w:rPr>
        <w:t>Higher Secondary Certificate Examination in 200</w:t>
      </w:r>
      <w:r w:rsidR="00DC5D6E">
        <w:rPr>
          <w:rFonts w:ascii="Times New Roman" w:eastAsiaTheme="minorHAnsi" w:hAnsi="Times New Roman" w:cs="Times New Roman"/>
          <w:sz w:val="24"/>
          <w:szCs w:val="24"/>
        </w:rPr>
        <w:t>9</w:t>
      </w:r>
      <w:r w:rsidRPr="00850036">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H</w:t>
      </w:r>
      <w:r w:rsidR="00224A39">
        <w:rPr>
          <w:rFonts w:ascii="Times New Roman" w:eastAsiaTheme="minorHAnsi" w:hAnsi="Times New Roman" w:cs="Times New Roman"/>
          <w:sz w:val="24"/>
          <w:szCs w:val="24"/>
        </w:rPr>
        <w:t>e obtained his</w:t>
      </w:r>
      <w:r w:rsidRPr="00850036">
        <w:rPr>
          <w:rFonts w:ascii="Times New Roman" w:eastAsiaTheme="minorHAnsi" w:hAnsi="Times New Roman" w:cs="Times New Roman"/>
          <w:sz w:val="24"/>
          <w:szCs w:val="24"/>
        </w:rPr>
        <w:t xml:space="preserve"> Doctor of</w:t>
      </w:r>
      <w:r w:rsidR="00DC5D6E">
        <w:rPr>
          <w:rFonts w:ascii="Times New Roman" w:eastAsiaTheme="minorHAnsi" w:hAnsi="Times New Roman" w:cs="Times New Roman"/>
          <w:sz w:val="24"/>
          <w:szCs w:val="24"/>
        </w:rPr>
        <w:t xml:space="preserve"> </w:t>
      </w:r>
      <w:r w:rsidRPr="00850036">
        <w:rPr>
          <w:rFonts w:ascii="Times New Roman" w:eastAsiaTheme="minorHAnsi" w:hAnsi="Times New Roman" w:cs="Times New Roman"/>
          <w:sz w:val="24"/>
          <w:szCs w:val="24"/>
        </w:rPr>
        <w:t>Ve</w:t>
      </w:r>
      <w:r>
        <w:rPr>
          <w:rFonts w:ascii="Times New Roman" w:eastAsiaTheme="minorHAnsi" w:hAnsi="Times New Roman" w:cs="Times New Roman"/>
          <w:sz w:val="24"/>
          <w:szCs w:val="24"/>
        </w:rPr>
        <w:t>terinary Medicine Degree in 2014 (held in 2015</w:t>
      </w:r>
      <w:r w:rsidRPr="00850036">
        <w:rPr>
          <w:rFonts w:ascii="Times New Roman" w:eastAsiaTheme="minorHAnsi" w:hAnsi="Times New Roman" w:cs="Times New Roman"/>
          <w:sz w:val="24"/>
          <w:szCs w:val="24"/>
        </w:rPr>
        <w:t>) from Chittagong Veterinary and</w:t>
      </w:r>
      <w:r w:rsidR="00DC5D6E">
        <w:rPr>
          <w:rFonts w:ascii="Times New Roman" w:eastAsiaTheme="minorHAnsi" w:hAnsi="Times New Roman" w:cs="Times New Roman"/>
          <w:sz w:val="24"/>
          <w:szCs w:val="24"/>
        </w:rPr>
        <w:t xml:space="preserve"> </w:t>
      </w:r>
      <w:r w:rsidRPr="00850036">
        <w:rPr>
          <w:rFonts w:ascii="Times New Roman" w:eastAsiaTheme="minorHAnsi" w:hAnsi="Times New Roman" w:cs="Times New Roman"/>
          <w:sz w:val="24"/>
          <w:szCs w:val="24"/>
        </w:rPr>
        <w:t xml:space="preserve">Animal Sciences University (CVASU), Bangladesh. Now, </w:t>
      </w:r>
      <w:r>
        <w:rPr>
          <w:rFonts w:ascii="Times New Roman" w:eastAsiaTheme="minorHAnsi" w:hAnsi="Times New Roman" w:cs="Times New Roman"/>
          <w:sz w:val="24"/>
          <w:szCs w:val="24"/>
        </w:rPr>
        <w:t>he</w:t>
      </w:r>
      <w:r w:rsidRPr="00850036">
        <w:rPr>
          <w:rFonts w:ascii="Times New Roman" w:eastAsiaTheme="minorHAnsi" w:hAnsi="Times New Roman" w:cs="Times New Roman"/>
          <w:sz w:val="24"/>
          <w:szCs w:val="24"/>
        </w:rPr>
        <w:t xml:space="preserve"> is a candidate for the</w:t>
      </w:r>
      <w:r w:rsidR="00DC5D6E">
        <w:rPr>
          <w:rFonts w:ascii="Times New Roman" w:eastAsiaTheme="minorHAnsi" w:hAnsi="Times New Roman" w:cs="Times New Roman"/>
          <w:sz w:val="24"/>
          <w:szCs w:val="24"/>
        </w:rPr>
        <w:t xml:space="preserve"> </w:t>
      </w:r>
      <w:r w:rsidRPr="00850036">
        <w:rPr>
          <w:rFonts w:ascii="Times New Roman" w:eastAsiaTheme="minorHAnsi" w:hAnsi="Times New Roman" w:cs="Times New Roman"/>
          <w:sz w:val="24"/>
          <w:szCs w:val="24"/>
        </w:rPr>
        <w:t xml:space="preserve">degree of MS in </w:t>
      </w:r>
      <w:r w:rsidR="00DC5D6E">
        <w:rPr>
          <w:rFonts w:ascii="Times New Roman" w:eastAsiaTheme="minorHAnsi" w:hAnsi="Times New Roman" w:cs="Times New Roman"/>
          <w:sz w:val="24"/>
          <w:szCs w:val="24"/>
        </w:rPr>
        <w:t>Medicine</w:t>
      </w:r>
      <w:r w:rsidRPr="00850036">
        <w:rPr>
          <w:rFonts w:ascii="Times New Roman" w:eastAsiaTheme="minorHAnsi" w:hAnsi="Times New Roman" w:cs="Times New Roman"/>
          <w:sz w:val="24"/>
          <w:szCs w:val="24"/>
        </w:rPr>
        <w:t xml:space="preserve"> under the Department of Medicine and Surgery, Faculty</w:t>
      </w:r>
      <w:r w:rsidR="00DC5D6E">
        <w:rPr>
          <w:rFonts w:ascii="Times New Roman" w:eastAsiaTheme="minorHAnsi" w:hAnsi="Times New Roman" w:cs="Times New Roman"/>
          <w:sz w:val="24"/>
          <w:szCs w:val="24"/>
        </w:rPr>
        <w:t xml:space="preserve"> </w:t>
      </w:r>
      <w:r w:rsidRPr="00850036">
        <w:rPr>
          <w:rFonts w:ascii="Times New Roman" w:eastAsiaTheme="minorHAnsi" w:hAnsi="Times New Roman" w:cs="Times New Roman"/>
          <w:sz w:val="24"/>
          <w:szCs w:val="24"/>
        </w:rPr>
        <w:t xml:space="preserve">of Veterinary Medicine, CVASU. </w:t>
      </w:r>
      <w:r>
        <w:rPr>
          <w:rFonts w:ascii="Times New Roman" w:eastAsiaTheme="minorHAnsi" w:hAnsi="Times New Roman" w:cs="Times New Roman"/>
          <w:sz w:val="24"/>
          <w:szCs w:val="24"/>
        </w:rPr>
        <w:t>He</w:t>
      </w:r>
      <w:r w:rsidRPr="00850036">
        <w:rPr>
          <w:rFonts w:ascii="Times New Roman" w:eastAsiaTheme="minorHAnsi" w:hAnsi="Times New Roman" w:cs="Times New Roman"/>
          <w:sz w:val="24"/>
          <w:szCs w:val="24"/>
        </w:rPr>
        <w:t xml:space="preserve"> has immense </w:t>
      </w:r>
      <w:r>
        <w:rPr>
          <w:rFonts w:ascii="Times New Roman" w:eastAsiaTheme="minorHAnsi" w:hAnsi="Times New Roman" w:cs="Times New Roman"/>
          <w:sz w:val="24"/>
          <w:szCs w:val="24"/>
        </w:rPr>
        <w:t xml:space="preserve">interest </w:t>
      </w:r>
      <w:r w:rsidR="00DC5D6E">
        <w:rPr>
          <w:rFonts w:ascii="Times New Roman" w:eastAsiaTheme="minorHAnsi" w:hAnsi="Times New Roman" w:cs="Times New Roman"/>
          <w:sz w:val="24"/>
          <w:szCs w:val="24"/>
        </w:rPr>
        <w:t>to research</w:t>
      </w:r>
      <w:r>
        <w:rPr>
          <w:rFonts w:ascii="Times New Roman" w:eastAsiaTheme="minorHAnsi" w:hAnsi="Times New Roman" w:cs="Times New Roman"/>
          <w:sz w:val="24"/>
          <w:szCs w:val="24"/>
        </w:rPr>
        <w:t xml:space="preserve"> in </w:t>
      </w:r>
      <w:r w:rsidR="00DC5D6E">
        <w:rPr>
          <w:rFonts w:ascii="Times New Roman" w:eastAsiaTheme="minorHAnsi" w:hAnsi="Times New Roman" w:cs="Times New Roman"/>
          <w:sz w:val="24"/>
          <w:szCs w:val="24"/>
        </w:rPr>
        <w:t xml:space="preserve">zoonotic and </w:t>
      </w:r>
      <w:r>
        <w:rPr>
          <w:rFonts w:ascii="Times New Roman" w:eastAsiaTheme="minorHAnsi" w:hAnsi="Times New Roman" w:cs="Times New Roman"/>
          <w:sz w:val="24"/>
          <w:szCs w:val="24"/>
        </w:rPr>
        <w:t>wildlife</w:t>
      </w:r>
      <w:r w:rsidR="00DC5D6E">
        <w:rPr>
          <w:rFonts w:ascii="Times New Roman" w:eastAsiaTheme="minorHAnsi" w:hAnsi="Times New Roman" w:cs="Times New Roman"/>
          <w:sz w:val="24"/>
          <w:szCs w:val="24"/>
        </w:rPr>
        <w:t xml:space="preserve"> medicine</w:t>
      </w:r>
      <w:r>
        <w:rPr>
          <w:rFonts w:ascii="Times New Roman" w:eastAsiaTheme="minorHAnsi" w:hAnsi="Times New Roman" w:cs="Times New Roman"/>
          <w:sz w:val="24"/>
          <w:szCs w:val="24"/>
        </w:rPr>
        <w:t xml:space="preserve">. </w:t>
      </w:r>
    </w:p>
    <w:p w:rsidR="0027781B" w:rsidRPr="00F039E5" w:rsidRDefault="0027781B" w:rsidP="008477FA">
      <w:pPr>
        <w:spacing w:line="360" w:lineRule="auto"/>
        <w:jc w:val="both"/>
        <w:rPr>
          <w:rFonts w:ascii="Times New Roman" w:hAnsi="Times New Roman" w:cs="Times New Roman"/>
          <w:sz w:val="24"/>
          <w:szCs w:val="24"/>
        </w:rPr>
      </w:pPr>
    </w:p>
    <w:sectPr w:rsidR="0027781B" w:rsidRPr="00F039E5" w:rsidSect="00D23942">
      <w:pgSz w:w="12240" w:h="15840"/>
      <w:pgMar w:top="1440" w:right="1080" w:bottom="1440" w:left="2520" w:header="720" w:footer="72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7238" w:rsidRDefault="00D17238" w:rsidP="007E27A7">
      <w:pPr>
        <w:spacing w:after="0" w:line="240" w:lineRule="auto"/>
      </w:pPr>
      <w:r>
        <w:separator/>
      </w:r>
    </w:p>
  </w:endnote>
  <w:endnote w:type="continuationSeparator" w:id="1">
    <w:p w:rsidR="00D17238" w:rsidRDefault="00D17238" w:rsidP="007E27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AdvTimes">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700006"/>
      <w:docPartObj>
        <w:docPartGallery w:val="Page Numbers (Bottom of Page)"/>
        <w:docPartUnique/>
      </w:docPartObj>
    </w:sdtPr>
    <w:sdtContent>
      <w:p w:rsidR="0079221F" w:rsidRDefault="0016583B">
        <w:pPr>
          <w:pStyle w:val="Footer"/>
          <w:jc w:val="center"/>
        </w:pPr>
        <w:fldSimple w:instr=" PAGE   \* MERGEFORMAT ">
          <w:r w:rsidR="00A4643C">
            <w:rPr>
              <w:noProof/>
            </w:rPr>
            <w:t>i</w:t>
          </w:r>
        </w:fldSimple>
      </w:p>
    </w:sdtContent>
  </w:sdt>
  <w:p w:rsidR="0079221F" w:rsidRDefault="007922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7238" w:rsidRDefault="00D17238" w:rsidP="007E27A7">
      <w:pPr>
        <w:spacing w:after="0" w:line="240" w:lineRule="auto"/>
      </w:pPr>
      <w:r>
        <w:separator/>
      </w:r>
    </w:p>
  </w:footnote>
  <w:footnote w:type="continuationSeparator" w:id="1">
    <w:p w:rsidR="00D17238" w:rsidRDefault="00D17238" w:rsidP="007E27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A3656"/>
    <w:multiLevelType w:val="multilevel"/>
    <w:tmpl w:val="65F8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925EEB"/>
    <w:multiLevelType w:val="multilevel"/>
    <w:tmpl w:val="3210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E16D37"/>
    <w:multiLevelType w:val="hybridMultilevel"/>
    <w:tmpl w:val="CF9071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5AD1425"/>
    <w:multiLevelType w:val="hybridMultilevel"/>
    <w:tmpl w:val="19A2DEC2"/>
    <w:lvl w:ilvl="0" w:tplc="04090001">
      <w:start w:val="1"/>
      <w:numFmt w:val="bullet"/>
      <w:lvlText w:val=""/>
      <w:lvlJc w:val="left"/>
      <w:pPr>
        <w:ind w:left="81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36002D"/>
    <w:multiLevelType w:val="hybridMultilevel"/>
    <w:tmpl w:val="2892C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A97B40"/>
    <w:multiLevelType w:val="hybridMultilevel"/>
    <w:tmpl w:val="196CA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182627"/>
    <w:multiLevelType w:val="hybridMultilevel"/>
    <w:tmpl w:val="4C00EA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D1172B"/>
    <w:multiLevelType w:val="hybridMultilevel"/>
    <w:tmpl w:val="F3768D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98255DB"/>
    <w:multiLevelType w:val="hybridMultilevel"/>
    <w:tmpl w:val="DCC293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A9C0520"/>
    <w:multiLevelType w:val="multilevel"/>
    <w:tmpl w:val="72EC66B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94A78"/>
    <w:multiLevelType w:val="hybridMultilevel"/>
    <w:tmpl w:val="2A28B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846AEB"/>
    <w:multiLevelType w:val="hybridMultilevel"/>
    <w:tmpl w:val="EAAA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433A3D"/>
    <w:multiLevelType w:val="multilevel"/>
    <w:tmpl w:val="01AA3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9F61AA"/>
    <w:multiLevelType w:val="hybridMultilevel"/>
    <w:tmpl w:val="EBD268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550B25"/>
    <w:multiLevelType w:val="hybridMultilevel"/>
    <w:tmpl w:val="9DBE1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D00ECD"/>
    <w:multiLevelType w:val="multilevel"/>
    <w:tmpl w:val="FFF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82857DB"/>
    <w:multiLevelType w:val="hybridMultilevel"/>
    <w:tmpl w:val="6A54A5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12"/>
  </w:num>
  <w:num w:numId="5">
    <w:abstractNumId w:val="1"/>
  </w:num>
  <w:num w:numId="6">
    <w:abstractNumId w:val="15"/>
  </w:num>
  <w:num w:numId="7">
    <w:abstractNumId w:val="0"/>
  </w:num>
  <w:num w:numId="8">
    <w:abstractNumId w:val="14"/>
  </w:num>
  <w:num w:numId="9">
    <w:abstractNumId w:val="16"/>
  </w:num>
  <w:num w:numId="10">
    <w:abstractNumId w:val="5"/>
  </w:num>
  <w:num w:numId="11">
    <w:abstractNumId w:val="13"/>
  </w:num>
  <w:num w:numId="12">
    <w:abstractNumId w:val="6"/>
  </w:num>
  <w:num w:numId="13">
    <w:abstractNumId w:val="4"/>
  </w:num>
  <w:num w:numId="14">
    <w:abstractNumId w:val="7"/>
  </w:num>
  <w:num w:numId="15">
    <w:abstractNumId w:val="8"/>
  </w:num>
  <w:num w:numId="16">
    <w:abstractNumId w:val="2"/>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8B6C72"/>
    <w:rsid w:val="00084528"/>
    <w:rsid w:val="000A0F3A"/>
    <w:rsid w:val="000B4642"/>
    <w:rsid w:val="000B73E3"/>
    <w:rsid w:val="000C5D3D"/>
    <w:rsid w:val="000F01F6"/>
    <w:rsid w:val="0016583B"/>
    <w:rsid w:val="001A0C96"/>
    <w:rsid w:val="001C66D3"/>
    <w:rsid w:val="001E4EAA"/>
    <w:rsid w:val="001F56D7"/>
    <w:rsid w:val="002004FD"/>
    <w:rsid w:val="00224A39"/>
    <w:rsid w:val="00235861"/>
    <w:rsid w:val="00261186"/>
    <w:rsid w:val="0027781B"/>
    <w:rsid w:val="002872A3"/>
    <w:rsid w:val="002921FD"/>
    <w:rsid w:val="002C27E5"/>
    <w:rsid w:val="0032327F"/>
    <w:rsid w:val="003478F4"/>
    <w:rsid w:val="00351A8E"/>
    <w:rsid w:val="0038773A"/>
    <w:rsid w:val="003908B1"/>
    <w:rsid w:val="00390F4D"/>
    <w:rsid w:val="003B6DD4"/>
    <w:rsid w:val="003C2F9D"/>
    <w:rsid w:val="003E61A3"/>
    <w:rsid w:val="003F40E8"/>
    <w:rsid w:val="003F77F1"/>
    <w:rsid w:val="00472B0F"/>
    <w:rsid w:val="00491CFA"/>
    <w:rsid w:val="004C0FA6"/>
    <w:rsid w:val="004C29C9"/>
    <w:rsid w:val="004D1115"/>
    <w:rsid w:val="004D17DB"/>
    <w:rsid w:val="004D7844"/>
    <w:rsid w:val="00530414"/>
    <w:rsid w:val="0055608E"/>
    <w:rsid w:val="0059081F"/>
    <w:rsid w:val="005B51C3"/>
    <w:rsid w:val="005C50FF"/>
    <w:rsid w:val="005F6FA1"/>
    <w:rsid w:val="00604FF7"/>
    <w:rsid w:val="006661C0"/>
    <w:rsid w:val="006672B1"/>
    <w:rsid w:val="00670DF6"/>
    <w:rsid w:val="006B5757"/>
    <w:rsid w:val="006D1BC9"/>
    <w:rsid w:val="006D7952"/>
    <w:rsid w:val="006F7CAA"/>
    <w:rsid w:val="0072675E"/>
    <w:rsid w:val="0073119A"/>
    <w:rsid w:val="007551DF"/>
    <w:rsid w:val="00763184"/>
    <w:rsid w:val="007670AF"/>
    <w:rsid w:val="007809A3"/>
    <w:rsid w:val="00786AB2"/>
    <w:rsid w:val="0079221F"/>
    <w:rsid w:val="007B466F"/>
    <w:rsid w:val="007C56A5"/>
    <w:rsid w:val="007E121C"/>
    <w:rsid w:val="007E27A7"/>
    <w:rsid w:val="00804E77"/>
    <w:rsid w:val="00806037"/>
    <w:rsid w:val="00811E1E"/>
    <w:rsid w:val="008477FA"/>
    <w:rsid w:val="008615D4"/>
    <w:rsid w:val="00875C6E"/>
    <w:rsid w:val="00880135"/>
    <w:rsid w:val="008849A9"/>
    <w:rsid w:val="0089152F"/>
    <w:rsid w:val="0089505C"/>
    <w:rsid w:val="00896741"/>
    <w:rsid w:val="008B6C72"/>
    <w:rsid w:val="00905130"/>
    <w:rsid w:val="00956083"/>
    <w:rsid w:val="00967BA7"/>
    <w:rsid w:val="009706CD"/>
    <w:rsid w:val="00976A7E"/>
    <w:rsid w:val="009B62BF"/>
    <w:rsid w:val="009D100F"/>
    <w:rsid w:val="009D3677"/>
    <w:rsid w:val="009E0B3C"/>
    <w:rsid w:val="009F2E18"/>
    <w:rsid w:val="00A100EB"/>
    <w:rsid w:val="00A32E0E"/>
    <w:rsid w:val="00A33643"/>
    <w:rsid w:val="00A44572"/>
    <w:rsid w:val="00A4643C"/>
    <w:rsid w:val="00A5766C"/>
    <w:rsid w:val="00A72F00"/>
    <w:rsid w:val="00AA00F3"/>
    <w:rsid w:val="00AC5DA9"/>
    <w:rsid w:val="00AD5B12"/>
    <w:rsid w:val="00AE6972"/>
    <w:rsid w:val="00AF62C9"/>
    <w:rsid w:val="00B1320B"/>
    <w:rsid w:val="00B2287A"/>
    <w:rsid w:val="00B45B0E"/>
    <w:rsid w:val="00B52F10"/>
    <w:rsid w:val="00B61D0D"/>
    <w:rsid w:val="00B80417"/>
    <w:rsid w:val="00BF683F"/>
    <w:rsid w:val="00C00DBD"/>
    <w:rsid w:val="00C33E48"/>
    <w:rsid w:val="00C61AA9"/>
    <w:rsid w:val="00C8356C"/>
    <w:rsid w:val="00C87356"/>
    <w:rsid w:val="00C909EC"/>
    <w:rsid w:val="00C97E17"/>
    <w:rsid w:val="00CA6EB3"/>
    <w:rsid w:val="00D13A30"/>
    <w:rsid w:val="00D17238"/>
    <w:rsid w:val="00D23942"/>
    <w:rsid w:val="00D30299"/>
    <w:rsid w:val="00D31C0D"/>
    <w:rsid w:val="00D43AB5"/>
    <w:rsid w:val="00D63F94"/>
    <w:rsid w:val="00D9551B"/>
    <w:rsid w:val="00DC5D6E"/>
    <w:rsid w:val="00E4717A"/>
    <w:rsid w:val="00E61716"/>
    <w:rsid w:val="00E67C6A"/>
    <w:rsid w:val="00E749B0"/>
    <w:rsid w:val="00E83AD6"/>
    <w:rsid w:val="00EB0DD0"/>
    <w:rsid w:val="00EC392D"/>
    <w:rsid w:val="00ED158B"/>
    <w:rsid w:val="00F01A1B"/>
    <w:rsid w:val="00F039E5"/>
    <w:rsid w:val="00F049D3"/>
    <w:rsid w:val="00F74E1E"/>
    <w:rsid w:val="00F96614"/>
    <w:rsid w:val="00FB5225"/>
    <w:rsid w:val="00FC0F00"/>
    <w:rsid w:val="00FE55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6E"/>
  </w:style>
  <w:style w:type="paragraph" w:styleId="Heading1">
    <w:name w:val="heading 1"/>
    <w:basedOn w:val="Normal"/>
    <w:next w:val="Normal"/>
    <w:link w:val="Heading1Char"/>
    <w:uiPriority w:val="9"/>
    <w:qFormat/>
    <w:rsid w:val="00D13A30"/>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D13A30"/>
    <w:pPr>
      <w:keepNext/>
      <w:keepLines/>
      <w:spacing w:before="200" w:after="0" w:line="360" w:lineRule="auto"/>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link w:val="Heading3Char"/>
    <w:uiPriority w:val="9"/>
    <w:qFormat/>
    <w:rsid w:val="000C5D3D"/>
    <w:pPr>
      <w:spacing w:before="100" w:beforeAutospacing="1" w:after="100" w:afterAutospacing="1" w:line="360" w:lineRule="auto"/>
      <w:outlineLvl w:val="2"/>
    </w:pPr>
    <w:rPr>
      <w:rFonts w:ascii="Times New Roman" w:eastAsia="Times New Roman" w:hAnsi="Times New Roman" w:cs="Times New Roman"/>
      <w:b/>
      <w:bCs/>
      <w:color w:val="000000" w:themeColor="text1"/>
      <w:sz w:val="24"/>
      <w:szCs w:val="27"/>
    </w:rPr>
  </w:style>
  <w:style w:type="paragraph" w:styleId="Heading4">
    <w:name w:val="heading 4"/>
    <w:basedOn w:val="Normal"/>
    <w:next w:val="Normal"/>
    <w:link w:val="Heading4Char"/>
    <w:uiPriority w:val="9"/>
    <w:unhideWhenUsed/>
    <w:qFormat/>
    <w:rsid w:val="000C5D3D"/>
    <w:pPr>
      <w:keepNext/>
      <w:keepLines/>
      <w:spacing w:before="200" w:after="0" w:line="360" w:lineRule="auto"/>
      <w:outlineLvl w:val="3"/>
    </w:pPr>
    <w:rPr>
      <w:rFonts w:ascii="Times New Roman" w:eastAsiaTheme="majorEastAsia" w:hAnsi="Times New Roman" w:cstheme="majorBidi"/>
      <w:b/>
      <w:bCs/>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A30"/>
    <w:rPr>
      <w:rFonts w:ascii="Times New Roman" w:eastAsiaTheme="majorEastAsia" w:hAnsi="Times New Roman" w:cstheme="majorBidi"/>
      <w:b/>
      <w:sz w:val="28"/>
      <w:szCs w:val="32"/>
    </w:rPr>
  </w:style>
  <w:style w:type="table" w:styleId="TableGrid">
    <w:name w:val="Table Grid"/>
    <w:basedOn w:val="TableNormal"/>
    <w:uiPriority w:val="59"/>
    <w:rsid w:val="007C56A5"/>
    <w:pPr>
      <w:spacing w:after="0" w:line="240" w:lineRule="auto"/>
    </w:pPr>
    <w:rPr>
      <w:rFonts w:eastAsiaTheme="minorHAnsi"/>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039E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C27E5"/>
    <w:pPr>
      <w:ind w:left="720"/>
      <w:contextualSpacing/>
    </w:pPr>
    <w:rPr>
      <w:rFonts w:ascii="Calibri" w:eastAsia="Times New Roman" w:hAnsi="Calibri" w:cs="Times New Roman"/>
      <w:szCs w:val="28"/>
      <w:lang w:bidi="bn-BD"/>
    </w:rPr>
  </w:style>
  <w:style w:type="character" w:customStyle="1" w:styleId="Heading2Char">
    <w:name w:val="Heading 2 Char"/>
    <w:basedOn w:val="DefaultParagraphFont"/>
    <w:link w:val="Heading2"/>
    <w:uiPriority w:val="9"/>
    <w:rsid w:val="00D13A30"/>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0C5D3D"/>
    <w:rPr>
      <w:rFonts w:ascii="Times New Roman" w:eastAsia="Times New Roman" w:hAnsi="Times New Roman" w:cs="Times New Roman"/>
      <w:b/>
      <w:bCs/>
      <w:color w:val="000000" w:themeColor="text1"/>
      <w:sz w:val="24"/>
      <w:szCs w:val="27"/>
    </w:rPr>
  </w:style>
  <w:style w:type="character" w:styleId="Hyperlink">
    <w:name w:val="Hyperlink"/>
    <w:basedOn w:val="DefaultParagraphFont"/>
    <w:uiPriority w:val="99"/>
    <w:unhideWhenUsed/>
    <w:rsid w:val="0073119A"/>
    <w:rPr>
      <w:color w:val="0000FF" w:themeColor="hyperlink"/>
      <w:u w:val="single"/>
    </w:rPr>
  </w:style>
  <w:style w:type="character" w:styleId="Emphasis">
    <w:name w:val="Emphasis"/>
    <w:basedOn w:val="DefaultParagraphFont"/>
    <w:uiPriority w:val="20"/>
    <w:qFormat/>
    <w:rsid w:val="0073119A"/>
    <w:rPr>
      <w:i/>
      <w:iCs/>
    </w:rPr>
  </w:style>
  <w:style w:type="character" w:customStyle="1" w:styleId="named-content">
    <w:name w:val="named-content"/>
    <w:basedOn w:val="DefaultParagraphFont"/>
    <w:rsid w:val="0073119A"/>
  </w:style>
  <w:style w:type="paragraph" w:styleId="Header">
    <w:name w:val="header"/>
    <w:basedOn w:val="Normal"/>
    <w:link w:val="HeaderChar"/>
    <w:uiPriority w:val="99"/>
    <w:semiHidden/>
    <w:unhideWhenUsed/>
    <w:rsid w:val="007311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119A"/>
  </w:style>
  <w:style w:type="paragraph" w:styleId="Footer">
    <w:name w:val="footer"/>
    <w:basedOn w:val="Normal"/>
    <w:link w:val="FooterChar"/>
    <w:uiPriority w:val="99"/>
    <w:unhideWhenUsed/>
    <w:rsid w:val="007311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19A"/>
  </w:style>
  <w:style w:type="paragraph" w:styleId="BalloonText">
    <w:name w:val="Balloon Text"/>
    <w:basedOn w:val="Normal"/>
    <w:link w:val="BalloonTextChar"/>
    <w:uiPriority w:val="99"/>
    <w:semiHidden/>
    <w:unhideWhenUsed/>
    <w:rsid w:val="00731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19A"/>
    <w:rPr>
      <w:rFonts w:ascii="Tahoma" w:hAnsi="Tahoma" w:cs="Tahoma"/>
      <w:sz w:val="16"/>
      <w:szCs w:val="16"/>
    </w:rPr>
  </w:style>
  <w:style w:type="paragraph" w:customStyle="1" w:styleId="Level1">
    <w:name w:val="Level 1"/>
    <w:rsid w:val="0073119A"/>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73119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73119A"/>
    <w:pPr>
      <w:spacing w:after="0" w:line="240" w:lineRule="auto"/>
    </w:pPr>
    <w:rPr>
      <w:rFonts w:eastAsiaTheme="minorHAnsi"/>
      <w:szCs w:val="28"/>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A8"/>
    <w:uiPriority w:val="99"/>
    <w:rsid w:val="0073119A"/>
    <w:rPr>
      <w:rFonts w:cs="Times"/>
      <w:color w:val="000000"/>
      <w:sz w:val="20"/>
      <w:szCs w:val="20"/>
    </w:rPr>
  </w:style>
  <w:style w:type="paragraph" w:styleId="Caption">
    <w:name w:val="caption"/>
    <w:basedOn w:val="Normal"/>
    <w:next w:val="Normal"/>
    <w:uiPriority w:val="35"/>
    <w:unhideWhenUsed/>
    <w:qFormat/>
    <w:rsid w:val="0073119A"/>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73119A"/>
    <w:rPr>
      <w:sz w:val="16"/>
      <w:szCs w:val="16"/>
    </w:rPr>
  </w:style>
  <w:style w:type="paragraph" w:styleId="CommentText">
    <w:name w:val="annotation text"/>
    <w:basedOn w:val="Normal"/>
    <w:link w:val="CommentTextChar"/>
    <w:uiPriority w:val="99"/>
    <w:semiHidden/>
    <w:unhideWhenUsed/>
    <w:rsid w:val="0073119A"/>
    <w:pPr>
      <w:spacing w:line="240" w:lineRule="auto"/>
    </w:pPr>
    <w:rPr>
      <w:sz w:val="20"/>
      <w:szCs w:val="20"/>
    </w:rPr>
  </w:style>
  <w:style w:type="character" w:customStyle="1" w:styleId="CommentTextChar">
    <w:name w:val="Comment Text Char"/>
    <w:basedOn w:val="DefaultParagraphFont"/>
    <w:link w:val="CommentText"/>
    <w:uiPriority w:val="99"/>
    <w:semiHidden/>
    <w:rsid w:val="0073119A"/>
    <w:rPr>
      <w:sz w:val="20"/>
      <w:szCs w:val="20"/>
    </w:rPr>
  </w:style>
  <w:style w:type="paragraph" w:styleId="CommentSubject">
    <w:name w:val="annotation subject"/>
    <w:basedOn w:val="CommentText"/>
    <w:next w:val="CommentText"/>
    <w:link w:val="CommentSubjectChar"/>
    <w:uiPriority w:val="99"/>
    <w:semiHidden/>
    <w:unhideWhenUsed/>
    <w:rsid w:val="0073119A"/>
    <w:rPr>
      <w:b/>
      <w:bCs/>
    </w:rPr>
  </w:style>
  <w:style w:type="character" w:customStyle="1" w:styleId="CommentSubjectChar">
    <w:name w:val="Comment Subject Char"/>
    <w:basedOn w:val="CommentTextChar"/>
    <w:link w:val="CommentSubject"/>
    <w:uiPriority w:val="99"/>
    <w:semiHidden/>
    <w:rsid w:val="0073119A"/>
    <w:rPr>
      <w:b/>
      <w:bCs/>
    </w:rPr>
  </w:style>
  <w:style w:type="paragraph" w:styleId="TableofFigures">
    <w:name w:val="table of figures"/>
    <w:basedOn w:val="Normal"/>
    <w:next w:val="Normal"/>
    <w:uiPriority w:val="99"/>
    <w:unhideWhenUsed/>
    <w:rsid w:val="0032327F"/>
    <w:pPr>
      <w:spacing w:after="0"/>
    </w:pPr>
  </w:style>
  <w:style w:type="character" w:customStyle="1" w:styleId="Heading4Char">
    <w:name w:val="Heading 4 Char"/>
    <w:basedOn w:val="DefaultParagraphFont"/>
    <w:link w:val="Heading4"/>
    <w:uiPriority w:val="9"/>
    <w:rsid w:val="000C5D3D"/>
    <w:rPr>
      <w:rFonts w:ascii="Times New Roman" w:eastAsiaTheme="majorEastAsia" w:hAnsi="Times New Roman" w:cstheme="majorBidi"/>
      <w:b/>
      <w:bCs/>
      <w:iCs/>
      <w:color w:val="000000" w:themeColor="text1"/>
      <w:sz w:val="24"/>
    </w:rPr>
  </w:style>
  <w:style w:type="paragraph" w:styleId="TOC1">
    <w:name w:val="toc 1"/>
    <w:basedOn w:val="Normal"/>
    <w:next w:val="Normal"/>
    <w:autoRedefine/>
    <w:uiPriority w:val="39"/>
    <w:unhideWhenUsed/>
    <w:rsid w:val="0072675E"/>
    <w:pPr>
      <w:spacing w:after="100"/>
    </w:pPr>
  </w:style>
  <w:style w:type="paragraph" w:styleId="TOC2">
    <w:name w:val="toc 2"/>
    <w:basedOn w:val="Normal"/>
    <w:next w:val="Normal"/>
    <w:autoRedefine/>
    <w:uiPriority w:val="39"/>
    <w:unhideWhenUsed/>
    <w:rsid w:val="0072675E"/>
    <w:pPr>
      <w:spacing w:after="100"/>
      <w:ind w:left="220"/>
    </w:pPr>
  </w:style>
  <w:style w:type="paragraph" w:styleId="TOC3">
    <w:name w:val="toc 3"/>
    <w:basedOn w:val="Normal"/>
    <w:next w:val="Normal"/>
    <w:autoRedefine/>
    <w:uiPriority w:val="39"/>
    <w:unhideWhenUsed/>
    <w:rsid w:val="0072675E"/>
    <w:pPr>
      <w:spacing w:after="100"/>
      <w:ind w:left="440"/>
    </w:pPr>
  </w:style>
  <w:style w:type="paragraph" w:styleId="TOC4">
    <w:name w:val="toc 4"/>
    <w:basedOn w:val="Normal"/>
    <w:next w:val="Normal"/>
    <w:autoRedefine/>
    <w:uiPriority w:val="39"/>
    <w:unhideWhenUsed/>
    <w:rsid w:val="0072675E"/>
    <w:pPr>
      <w:spacing w:after="100"/>
      <w:ind w:left="6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en.wikipedia.org/wiki/Serotyping" TargetMode="External"/><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hyperlink" Target="https://en.wikipedia.org/wiki/Enterobacteriaceae" TargetMode="Externa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AMR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AMR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AMR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AMR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353378720933149"/>
          <c:y val="0.10232648002333072"/>
          <c:w val="0.84311292452062858"/>
          <c:h val="0.53006891132982814"/>
        </c:manualLayout>
      </c:layout>
      <c:barChart>
        <c:barDir val="col"/>
        <c:grouping val="clustered"/>
        <c:ser>
          <c:idx val="0"/>
          <c:order val="0"/>
          <c:tx>
            <c:strRef>
              <c:f>Sheet1!$B$20</c:f>
              <c:strCache>
                <c:ptCount val="1"/>
                <c:pt idx="0">
                  <c:v>Resistant</c:v>
                </c:pt>
              </c:strCache>
            </c:strRef>
          </c:tx>
          <c:cat>
            <c:strRef>
              <c:f>Sheet1!$A$21:$A$30</c:f>
              <c:strCache>
                <c:ptCount val="10"/>
                <c:pt idx="0">
                  <c:v>Penicillin</c:v>
                </c:pt>
                <c:pt idx="1">
                  <c:v>Amoxicillin</c:v>
                </c:pt>
                <c:pt idx="2">
                  <c:v>Ampicillin</c:v>
                </c:pt>
                <c:pt idx="3">
                  <c:v>Ciprofloxacillin</c:v>
                </c:pt>
                <c:pt idx="4">
                  <c:v>Gentamycin</c:v>
                </c:pt>
                <c:pt idx="5">
                  <c:v>Tetracycline</c:v>
                </c:pt>
                <c:pt idx="6">
                  <c:v>Doxycycline</c:v>
                </c:pt>
                <c:pt idx="7">
                  <c:v>Cefixime</c:v>
                </c:pt>
                <c:pt idx="8">
                  <c:v>Cefotaxime</c:v>
                </c:pt>
                <c:pt idx="9">
                  <c:v>Sulfamethoxazole</c:v>
                </c:pt>
              </c:strCache>
            </c:strRef>
          </c:cat>
          <c:val>
            <c:numRef>
              <c:f>Sheet1!$B$21:$B$30</c:f>
              <c:numCache>
                <c:formatCode>General</c:formatCode>
                <c:ptCount val="10"/>
                <c:pt idx="0">
                  <c:v>60.9</c:v>
                </c:pt>
                <c:pt idx="1">
                  <c:v>13.1</c:v>
                </c:pt>
                <c:pt idx="2">
                  <c:v>52.2</c:v>
                </c:pt>
                <c:pt idx="3">
                  <c:v>17.399999999999999</c:v>
                </c:pt>
                <c:pt idx="4">
                  <c:v>13</c:v>
                </c:pt>
                <c:pt idx="5">
                  <c:v>65.2</c:v>
                </c:pt>
                <c:pt idx="6">
                  <c:v>56.5</c:v>
                </c:pt>
                <c:pt idx="7">
                  <c:v>65.2</c:v>
                </c:pt>
                <c:pt idx="8">
                  <c:v>73.900000000000006</c:v>
                </c:pt>
                <c:pt idx="9">
                  <c:v>30.4</c:v>
                </c:pt>
              </c:numCache>
            </c:numRef>
          </c:val>
        </c:ser>
        <c:ser>
          <c:idx val="1"/>
          <c:order val="1"/>
          <c:tx>
            <c:strRef>
              <c:f>Sheet1!$C$20</c:f>
              <c:strCache>
                <c:ptCount val="1"/>
                <c:pt idx="0">
                  <c:v>Intermediate</c:v>
                </c:pt>
              </c:strCache>
            </c:strRef>
          </c:tx>
          <c:cat>
            <c:strRef>
              <c:f>Sheet1!$A$21:$A$30</c:f>
              <c:strCache>
                <c:ptCount val="10"/>
                <c:pt idx="0">
                  <c:v>Penicillin</c:v>
                </c:pt>
                <c:pt idx="1">
                  <c:v>Amoxicillin</c:v>
                </c:pt>
                <c:pt idx="2">
                  <c:v>Ampicillin</c:v>
                </c:pt>
                <c:pt idx="3">
                  <c:v>Ciprofloxacillin</c:v>
                </c:pt>
                <c:pt idx="4">
                  <c:v>Gentamycin</c:v>
                </c:pt>
                <c:pt idx="5">
                  <c:v>Tetracycline</c:v>
                </c:pt>
                <c:pt idx="6">
                  <c:v>Doxycycline</c:v>
                </c:pt>
                <c:pt idx="7">
                  <c:v>Cefixime</c:v>
                </c:pt>
                <c:pt idx="8">
                  <c:v>Cefotaxime</c:v>
                </c:pt>
                <c:pt idx="9">
                  <c:v>Sulfamethoxazole</c:v>
                </c:pt>
              </c:strCache>
            </c:strRef>
          </c:cat>
          <c:val>
            <c:numRef>
              <c:f>Sheet1!$C$21:$C$30</c:f>
              <c:numCache>
                <c:formatCode>General</c:formatCode>
                <c:ptCount val="10"/>
                <c:pt idx="0">
                  <c:v>34.800000000000004</c:v>
                </c:pt>
                <c:pt idx="1">
                  <c:v>39.1</c:v>
                </c:pt>
                <c:pt idx="2">
                  <c:v>30.4</c:v>
                </c:pt>
                <c:pt idx="3">
                  <c:v>39.1</c:v>
                </c:pt>
                <c:pt idx="4">
                  <c:v>43.5</c:v>
                </c:pt>
                <c:pt idx="5">
                  <c:v>21.7</c:v>
                </c:pt>
                <c:pt idx="6">
                  <c:v>30.4</c:v>
                </c:pt>
                <c:pt idx="7">
                  <c:v>21.7</c:v>
                </c:pt>
                <c:pt idx="8">
                  <c:v>13</c:v>
                </c:pt>
                <c:pt idx="9">
                  <c:v>30.4</c:v>
                </c:pt>
              </c:numCache>
            </c:numRef>
          </c:val>
        </c:ser>
        <c:ser>
          <c:idx val="2"/>
          <c:order val="2"/>
          <c:tx>
            <c:strRef>
              <c:f>Sheet1!$D$20</c:f>
              <c:strCache>
                <c:ptCount val="1"/>
                <c:pt idx="0">
                  <c:v>Sensitive</c:v>
                </c:pt>
              </c:strCache>
            </c:strRef>
          </c:tx>
          <c:cat>
            <c:strRef>
              <c:f>Sheet1!$A$21:$A$30</c:f>
              <c:strCache>
                <c:ptCount val="10"/>
                <c:pt idx="0">
                  <c:v>Penicillin</c:v>
                </c:pt>
                <c:pt idx="1">
                  <c:v>Amoxicillin</c:v>
                </c:pt>
                <c:pt idx="2">
                  <c:v>Ampicillin</c:v>
                </c:pt>
                <c:pt idx="3">
                  <c:v>Ciprofloxacillin</c:v>
                </c:pt>
                <c:pt idx="4">
                  <c:v>Gentamycin</c:v>
                </c:pt>
                <c:pt idx="5">
                  <c:v>Tetracycline</c:v>
                </c:pt>
                <c:pt idx="6">
                  <c:v>Doxycycline</c:v>
                </c:pt>
                <c:pt idx="7">
                  <c:v>Cefixime</c:v>
                </c:pt>
                <c:pt idx="8">
                  <c:v>Cefotaxime</c:v>
                </c:pt>
                <c:pt idx="9">
                  <c:v>Sulfamethoxazole</c:v>
                </c:pt>
              </c:strCache>
            </c:strRef>
          </c:cat>
          <c:val>
            <c:numRef>
              <c:f>Sheet1!$D$21:$D$30</c:f>
              <c:numCache>
                <c:formatCode>General</c:formatCode>
                <c:ptCount val="10"/>
                <c:pt idx="0">
                  <c:v>4.3</c:v>
                </c:pt>
                <c:pt idx="1">
                  <c:v>47.8</c:v>
                </c:pt>
                <c:pt idx="2">
                  <c:v>17.399999999999999</c:v>
                </c:pt>
                <c:pt idx="3">
                  <c:v>43.5</c:v>
                </c:pt>
                <c:pt idx="4">
                  <c:v>43.5</c:v>
                </c:pt>
                <c:pt idx="5">
                  <c:v>13</c:v>
                </c:pt>
                <c:pt idx="6">
                  <c:v>13</c:v>
                </c:pt>
                <c:pt idx="7">
                  <c:v>13</c:v>
                </c:pt>
                <c:pt idx="8">
                  <c:v>13</c:v>
                </c:pt>
                <c:pt idx="9">
                  <c:v>39.1</c:v>
                </c:pt>
              </c:numCache>
            </c:numRef>
          </c:val>
        </c:ser>
        <c:axId val="68539520"/>
        <c:axId val="68541056"/>
      </c:barChart>
      <c:catAx>
        <c:axId val="68539520"/>
        <c:scaling>
          <c:orientation val="minMax"/>
        </c:scaling>
        <c:axPos val="b"/>
        <c:tickLblPos val="nextTo"/>
        <c:crossAx val="68541056"/>
        <c:crosses val="autoZero"/>
        <c:auto val="1"/>
        <c:lblAlgn val="ctr"/>
        <c:lblOffset val="100"/>
      </c:catAx>
      <c:valAx>
        <c:axId val="68541056"/>
        <c:scaling>
          <c:orientation val="minMax"/>
        </c:scaling>
        <c:axPos val="l"/>
        <c:majorGridlines/>
        <c:numFmt formatCode="General" sourceLinked="1"/>
        <c:tickLblPos val="nextTo"/>
        <c:crossAx val="68539520"/>
        <c:crosses val="autoZero"/>
        <c:crossBetween val="between"/>
      </c:valAx>
    </c:plotArea>
    <c:legend>
      <c:legendPos val="r"/>
      <c:layout>
        <c:manualLayout>
          <c:xMode val="edge"/>
          <c:yMode val="edge"/>
          <c:x val="0.18833464566929359"/>
          <c:y val="0.90562893793973165"/>
          <c:w val="0.59777646544181962"/>
          <c:h val="9.0316932262681268E-2"/>
        </c:manualLayout>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55207910382475"/>
          <c:y val="0.13456515145927009"/>
          <c:w val="0.82283669830584272"/>
          <c:h val="0.51066713541223763"/>
        </c:manualLayout>
      </c:layout>
      <c:barChart>
        <c:barDir val="col"/>
        <c:grouping val="clustered"/>
        <c:ser>
          <c:idx val="0"/>
          <c:order val="0"/>
          <c:tx>
            <c:strRef>
              <c:f>Sheet2!$Q$11</c:f>
              <c:strCache>
                <c:ptCount val="1"/>
                <c:pt idx="0">
                  <c:v>Resistant</c:v>
                </c:pt>
              </c:strCache>
            </c:strRef>
          </c:tx>
          <c:cat>
            <c:strRef>
              <c:f>Sheet2!$P$12:$P$21</c:f>
              <c:strCache>
                <c:ptCount val="10"/>
                <c:pt idx="0">
                  <c:v>Penicillin</c:v>
                </c:pt>
                <c:pt idx="1">
                  <c:v>Amoxicillin</c:v>
                </c:pt>
                <c:pt idx="2">
                  <c:v>Amphicillin</c:v>
                </c:pt>
                <c:pt idx="3">
                  <c:v>Ciprofloxacillin</c:v>
                </c:pt>
                <c:pt idx="4">
                  <c:v>Gentamycin</c:v>
                </c:pt>
                <c:pt idx="5">
                  <c:v>Tetracycline</c:v>
                </c:pt>
                <c:pt idx="6">
                  <c:v>Doxycycline</c:v>
                </c:pt>
                <c:pt idx="7">
                  <c:v>Cefixime</c:v>
                </c:pt>
                <c:pt idx="8">
                  <c:v>Cefotaxime</c:v>
                </c:pt>
                <c:pt idx="9">
                  <c:v>Sulfamethoxazole</c:v>
                </c:pt>
              </c:strCache>
            </c:strRef>
          </c:cat>
          <c:val>
            <c:numRef>
              <c:f>Sheet2!$Q$12:$Q$21</c:f>
              <c:numCache>
                <c:formatCode>General</c:formatCode>
                <c:ptCount val="10"/>
                <c:pt idx="0">
                  <c:v>14.3</c:v>
                </c:pt>
                <c:pt idx="1">
                  <c:v>57.1</c:v>
                </c:pt>
                <c:pt idx="2">
                  <c:v>71.400000000000006</c:v>
                </c:pt>
                <c:pt idx="3">
                  <c:v>57.1</c:v>
                </c:pt>
                <c:pt idx="4">
                  <c:v>71.400000000000006</c:v>
                </c:pt>
                <c:pt idx="5">
                  <c:v>14.3</c:v>
                </c:pt>
                <c:pt idx="6">
                  <c:v>28.6</c:v>
                </c:pt>
                <c:pt idx="7">
                  <c:v>28.6</c:v>
                </c:pt>
                <c:pt idx="8">
                  <c:v>14.3</c:v>
                </c:pt>
                <c:pt idx="9">
                  <c:v>28.6</c:v>
                </c:pt>
              </c:numCache>
            </c:numRef>
          </c:val>
        </c:ser>
        <c:ser>
          <c:idx val="1"/>
          <c:order val="1"/>
          <c:tx>
            <c:strRef>
              <c:f>Sheet2!$R$11</c:f>
              <c:strCache>
                <c:ptCount val="1"/>
                <c:pt idx="0">
                  <c:v>Intermediate</c:v>
                </c:pt>
              </c:strCache>
            </c:strRef>
          </c:tx>
          <c:cat>
            <c:strRef>
              <c:f>Sheet2!$P$12:$P$21</c:f>
              <c:strCache>
                <c:ptCount val="10"/>
                <c:pt idx="0">
                  <c:v>Penicillin</c:v>
                </c:pt>
                <c:pt idx="1">
                  <c:v>Amoxicillin</c:v>
                </c:pt>
                <c:pt idx="2">
                  <c:v>Amphicillin</c:v>
                </c:pt>
                <c:pt idx="3">
                  <c:v>Ciprofloxacillin</c:v>
                </c:pt>
                <c:pt idx="4">
                  <c:v>Gentamycin</c:v>
                </c:pt>
                <c:pt idx="5">
                  <c:v>Tetracycline</c:v>
                </c:pt>
                <c:pt idx="6">
                  <c:v>Doxycycline</c:v>
                </c:pt>
                <c:pt idx="7">
                  <c:v>Cefixime</c:v>
                </c:pt>
                <c:pt idx="8">
                  <c:v>Cefotaxime</c:v>
                </c:pt>
                <c:pt idx="9">
                  <c:v>Sulfamethoxazole</c:v>
                </c:pt>
              </c:strCache>
            </c:strRef>
          </c:cat>
          <c:val>
            <c:numRef>
              <c:f>Sheet2!$R$12:$R$21</c:f>
              <c:numCache>
                <c:formatCode>General</c:formatCode>
                <c:ptCount val="10"/>
                <c:pt idx="0">
                  <c:v>28.6</c:v>
                </c:pt>
                <c:pt idx="1">
                  <c:v>14.3</c:v>
                </c:pt>
                <c:pt idx="2">
                  <c:v>14.3</c:v>
                </c:pt>
                <c:pt idx="3">
                  <c:v>14.3</c:v>
                </c:pt>
                <c:pt idx="4">
                  <c:v>28.6</c:v>
                </c:pt>
                <c:pt idx="5">
                  <c:v>42.8</c:v>
                </c:pt>
                <c:pt idx="6">
                  <c:v>57.1</c:v>
                </c:pt>
                <c:pt idx="7">
                  <c:v>28.6</c:v>
                </c:pt>
                <c:pt idx="8">
                  <c:v>28.6</c:v>
                </c:pt>
                <c:pt idx="9">
                  <c:v>57.1</c:v>
                </c:pt>
              </c:numCache>
            </c:numRef>
          </c:val>
        </c:ser>
        <c:ser>
          <c:idx val="2"/>
          <c:order val="2"/>
          <c:tx>
            <c:strRef>
              <c:f>Sheet2!$S$11</c:f>
              <c:strCache>
                <c:ptCount val="1"/>
                <c:pt idx="0">
                  <c:v>Sensitive</c:v>
                </c:pt>
              </c:strCache>
            </c:strRef>
          </c:tx>
          <c:cat>
            <c:strRef>
              <c:f>Sheet2!$P$12:$P$21</c:f>
              <c:strCache>
                <c:ptCount val="10"/>
                <c:pt idx="0">
                  <c:v>Penicillin</c:v>
                </c:pt>
                <c:pt idx="1">
                  <c:v>Amoxicillin</c:v>
                </c:pt>
                <c:pt idx="2">
                  <c:v>Amphicillin</c:v>
                </c:pt>
                <c:pt idx="3">
                  <c:v>Ciprofloxacillin</c:v>
                </c:pt>
                <c:pt idx="4">
                  <c:v>Gentamycin</c:v>
                </c:pt>
                <c:pt idx="5">
                  <c:v>Tetracycline</c:v>
                </c:pt>
                <c:pt idx="6">
                  <c:v>Doxycycline</c:v>
                </c:pt>
                <c:pt idx="7">
                  <c:v>Cefixime</c:v>
                </c:pt>
                <c:pt idx="8">
                  <c:v>Cefotaxime</c:v>
                </c:pt>
                <c:pt idx="9">
                  <c:v>Sulfamethoxazole</c:v>
                </c:pt>
              </c:strCache>
            </c:strRef>
          </c:cat>
          <c:val>
            <c:numRef>
              <c:f>Sheet2!$S$12:$S$21</c:f>
              <c:numCache>
                <c:formatCode>General</c:formatCode>
                <c:ptCount val="10"/>
                <c:pt idx="0">
                  <c:v>57.1</c:v>
                </c:pt>
                <c:pt idx="1">
                  <c:v>28.6</c:v>
                </c:pt>
                <c:pt idx="2">
                  <c:v>14.3</c:v>
                </c:pt>
                <c:pt idx="3">
                  <c:v>28.6</c:v>
                </c:pt>
                <c:pt idx="4">
                  <c:v>0</c:v>
                </c:pt>
                <c:pt idx="5">
                  <c:v>42.8</c:v>
                </c:pt>
                <c:pt idx="6">
                  <c:v>14.3</c:v>
                </c:pt>
                <c:pt idx="7">
                  <c:v>42.8</c:v>
                </c:pt>
                <c:pt idx="8">
                  <c:v>57.1</c:v>
                </c:pt>
                <c:pt idx="9">
                  <c:v>14.3</c:v>
                </c:pt>
              </c:numCache>
            </c:numRef>
          </c:val>
        </c:ser>
        <c:axId val="68657152"/>
        <c:axId val="68658688"/>
      </c:barChart>
      <c:catAx>
        <c:axId val="68657152"/>
        <c:scaling>
          <c:orientation val="minMax"/>
        </c:scaling>
        <c:axPos val="b"/>
        <c:tickLblPos val="nextTo"/>
        <c:crossAx val="68658688"/>
        <c:crosses val="autoZero"/>
        <c:auto val="1"/>
        <c:lblAlgn val="ctr"/>
        <c:lblOffset val="100"/>
      </c:catAx>
      <c:valAx>
        <c:axId val="68658688"/>
        <c:scaling>
          <c:orientation val="minMax"/>
        </c:scaling>
        <c:axPos val="l"/>
        <c:majorGridlines/>
        <c:numFmt formatCode="General" sourceLinked="1"/>
        <c:tickLblPos val="nextTo"/>
        <c:crossAx val="68657152"/>
        <c:crosses val="autoZero"/>
        <c:crossBetween val="between"/>
      </c:valAx>
    </c:plotArea>
    <c:legend>
      <c:legendPos val="r"/>
      <c:layout>
        <c:manualLayout>
          <c:xMode val="edge"/>
          <c:yMode val="edge"/>
          <c:x val="0.25404512652728123"/>
          <c:y val="0.92767231160250463"/>
          <c:w val="0.50558680140922208"/>
          <c:h val="7.0949871980733312E-2"/>
        </c:manualLayout>
      </c:layout>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92444213912312"/>
          <c:y val="0.13473388743073791"/>
          <c:w val="0.82375443766464984"/>
          <c:h val="0.45284396821701778"/>
        </c:manualLayout>
      </c:layout>
      <c:barChart>
        <c:barDir val="col"/>
        <c:grouping val="clustered"/>
        <c:ser>
          <c:idx val="0"/>
          <c:order val="0"/>
          <c:tx>
            <c:strRef>
              <c:f>Sheet4!$G$6</c:f>
              <c:strCache>
                <c:ptCount val="1"/>
                <c:pt idx="0">
                  <c:v>Resistant</c:v>
                </c:pt>
              </c:strCache>
            </c:strRef>
          </c:tx>
          <c:cat>
            <c:strRef>
              <c:f>Sheet4!$F$7:$F$16</c:f>
              <c:strCache>
                <c:ptCount val="10"/>
                <c:pt idx="0">
                  <c:v>Penicillin</c:v>
                </c:pt>
                <c:pt idx="1">
                  <c:v>Amoxicillin</c:v>
                </c:pt>
                <c:pt idx="2">
                  <c:v>Ampicillin</c:v>
                </c:pt>
                <c:pt idx="3">
                  <c:v>Ciprofloxacillin</c:v>
                </c:pt>
                <c:pt idx="4">
                  <c:v>Gentamycin</c:v>
                </c:pt>
                <c:pt idx="5">
                  <c:v>Tetracycline</c:v>
                </c:pt>
                <c:pt idx="6">
                  <c:v>Doxycycline</c:v>
                </c:pt>
                <c:pt idx="7">
                  <c:v>Cefixime</c:v>
                </c:pt>
                <c:pt idx="8">
                  <c:v>Cefotaxime</c:v>
                </c:pt>
                <c:pt idx="9">
                  <c:v>Sulfamethoxazole</c:v>
                </c:pt>
              </c:strCache>
            </c:strRef>
          </c:cat>
          <c:val>
            <c:numRef>
              <c:f>Sheet4!$G$7:$G$16</c:f>
              <c:numCache>
                <c:formatCode>General</c:formatCode>
                <c:ptCount val="10"/>
                <c:pt idx="0">
                  <c:v>52</c:v>
                </c:pt>
                <c:pt idx="1">
                  <c:v>33</c:v>
                </c:pt>
                <c:pt idx="2">
                  <c:v>30</c:v>
                </c:pt>
                <c:pt idx="3">
                  <c:v>29</c:v>
                </c:pt>
                <c:pt idx="4">
                  <c:v>15</c:v>
                </c:pt>
                <c:pt idx="5">
                  <c:v>39</c:v>
                </c:pt>
                <c:pt idx="6">
                  <c:v>35</c:v>
                </c:pt>
                <c:pt idx="7">
                  <c:v>67</c:v>
                </c:pt>
                <c:pt idx="8">
                  <c:v>31</c:v>
                </c:pt>
                <c:pt idx="9">
                  <c:v>44</c:v>
                </c:pt>
              </c:numCache>
            </c:numRef>
          </c:val>
        </c:ser>
        <c:ser>
          <c:idx val="1"/>
          <c:order val="1"/>
          <c:tx>
            <c:strRef>
              <c:f>Sheet4!$H$6</c:f>
              <c:strCache>
                <c:ptCount val="1"/>
                <c:pt idx="0">
                  <c:v>Intermediate</c:v>
                </c:pt>
              </c:strCache>
            </c:strRef>
          </c:tx>
          <c:cat>
            <c:strRef>
              <c:f>Sheet4!$F$7:$F$16</c:f>
              <c:strCache>
                <c:ptCount val="10"/>
                <c:pt idx="0">
                  <c:v>Penicillin</c:v>
                </c:pt>
                <c:pt idx="1">
                  <c:v>Amoxicillin</c:v>
                </c:pt>
                <c:pt idx="2">
                  <c:v>Ampicillin</c:v>
                </c:pt>
                <c:pt idx="3">
                  <c:v>Ciprofloxacillin</c:v>
                </c:pt>
                <c:pt idx="4">
                  <c:v>Gentamycin</c:v>
                </c:pt>
                <c:pt idx="5">
                  <c:v>Tetracycline</c:v>
                </c:pt>
                <c:pt idx="6">
                  <c:v>Doxycycline</c:v>
                </c:pt>
                <c:pt idx="7">
                  <c:v>Cefixime</c:v>
                </c:pt>
                <c:pt idx="8">
                  <c:v>Cefotaxime</c:v>
                </c:pt>
                <c:pt idx="9">
                  <c:v>Sulfamethoxazole</c:v>
                </c:pt>
              </c:strCache>
            </c:strRef>
          </c:cat>
          <c:val>
            <c:numRef>
              <c:f>Sheet4!$H$7:$H$16</c:f>
              <c:numCache>
                <c:formatCode>General</c:formatCode>
                <c:ptCount val="10"/>
                <c:pt idx="0">
                  <c:v>32</c:v>
                </c:pt>
                <c:pt idx="1">
                  <c:v>45</c:v>
                </c:pt>
                <c:pt idx="2">
                  <c:v>53</c:v>
                </c:pt>
                <c:pt idx="3">
                  <c:v>25</c:v>
                </c:pt>
                <c:pt idx="4">
                  <c:v>35</c:v>
                </c:pt>
                <c:pt idx="5">
                  <c:v>37</c:v>
                </c:pt>
                <c:pt idx="6">
                  <c:v>52</c:v>
                </c:pt>
                <c:pt idx="7">
                  <c:v>28</c:v>
                </c:pt>
                <c:pt idx="8">
                  <c:v>26</c:v>
                </c:pt>
                <c:pt idx="9">
                  <c:v>39</c:v>
                </c:pt>
              </c:numCache>
            </c:numRef>
          </c:val>
        </c:ser>
        <c:ser>
          <c:idx val="2"/>
          <c:order val="2"/>
          <c:tx>
            <c:strRef>
              <c:f>Sheet4!$I$6</c:f>
              <c:strCache>
                <c:ptCount val="1"/>
                <c:pt idx="0">
                  <c:v>Sensitive</c:v>
                </c:pt>
              </c:strCache>
            </c:strRef>
          </c:tx>
          <c:cat>
            <c:strRef>
              <c:f>Sheet4!$F$7:$F$16</c:f>
              <c:strCache>
                <c:ptCount val="10"/>
                <c:pt idx="0">
                  <c:v>Penicillin</c:v>
                </c:pt>
                <c:pt idx="1">
                  <c:v>Amoxicillin</c:v>
                </c:pt>
                <c:pt idx="2">
                  <c:v>Ampicillin</c:v>
                </c:pt>
                <c:pt idx="3">
                  <c:v>Ciprofloxacillin</c:v>
                </c:pt>
                <c:pt idx="4">
                  <c:v>Gentamycin</c:v>
                </c:pt>
                <c:pt idx="5">
                  <c:v>Tetracycline</c:v>
                </c:pt>
                <c:pt idx="6">
                  <c:v>Doxycycline</c:v>
                </c:pt>
                <c:pt idx="7">
                  <c:v>Cefixime</c:v>
                </c:pt>
                <c:pt idx="8">
                  <c:v>Cefotaxime</c:v>
                </c:pt>
                <c:pt idx="9">
                  <c:v>Sulfamethoxazole</c:v>
                </c:pt>
              </c:strCache>
            </c:strRef>
          </c:cat>
          <c:val>
            <c:numRef>
              <c:f>Sheet4!$I$7:$I$16</c:f>
              <c:numCache>
                <c:formatCode>General</c:formatCode>
                <c:ptCount val="10"/>
                <c:pt idx="0">
                  <c:v>16</c:v>
                </c:pt>
                <c:pt idx="1">
                  <c:v>22</c:v>
                </c:pt>
                <c:pt idx="2">
                  <c:v>17</c:v>
                </c:pt>
                <c:pt idx="3">
                  <c:v>46</c:v>
                </c:pt>
                <c:pt idx="4">
                  <c:v>50</c:v>
                </c:pt>
                <c:pt idx="5">
                  <c:v>24</c:v>
                </c:pt>
                <c:pt idx="6">
                  <c:v>13</c:v>
                </c:pt>
                <c:pt idx="7">
                  <c:v>5</c:v>
                </c:pt>
                <c:pt idx="8">
                  <c:v>43</c:v>
                </c:pt>
                <c:pt idx="9">
                  <c:v>17</c:v>
                </c:pt>
              </c:numCache>
            </c:numRef>
          </c:val>
        </c:ser>
        <c:axId val="72268032"/>
        <c:axId val="72314880"/>
      </c:barChart>
      <c:catAx>
        <c:axId val="72268032"/>
        <c:scaling>
          <c:orientation val="minMax"/>
        </c:scaling>
        <c:axPos val="b"/>
        <c:tickLblPos val="nextTo"/>
        <c:crossAx val="72314880"/>
        <c:crosses val="autoZero"/>
        <c:auto val="1"/>
        <c:lblAlgn val="ctr"/>
        <c:lblOffset val="100"/>
      </c:catAx>
      <c:valAx>
        <c:axId val="72314880"/>
        <c:scaling>
          <c:orientation val="minMax"/>
        </c:scaling>
        <c:axPos val="l"/>
        <c:majorGridlines/>
        <c:numFmt formatCode="General" sourceLinked="1"/>
        <c:tickLblPos val="nextTo"/>
        <c:crossAx val="72268032"/>
        <c:crosses val="autoZero"/>
        <c:crossBetween val="between"/>
      </c:valAx>
    </c:plotArea>
    <c:legend>
      <c:legendPos val="r"/>
      <c:layout>
        <c:manualLayout>
          <c:xMode val="edge"/>
          <c:yMode val="edge"/>
          <c:x val="0.28694209690914851"/>
          <c:y val="0.9283613790409545"/>
          <c:w val="0.48944313210848645"/>
          <c:h val="6.7788691431059533E-2"/>
        </c:manualLayout>
      </c:layout>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072557893586285"/>
          <c:y val="0.13200759531456918"/>
          <c:w val="0.84428017423465851"/>
          <c:h val="0.5028185690150353"/>
        </c:manualLayout>
      </c:layout>
      <c:barChart>
        <c:barDir val="col"/>
        <c:grouping val="clustered"/>
        <c:ser>
          <c:idx val="0"/>
          <c:order val="0"/>
          <c:tx>
            <c:strRef>
              <c:f>Sheet3!$E$19</c:f>
              <c:strCache>
                <c:ptCount val="1"/>
                <c:pt idx="0">
                  <c:v>Resistant</c:v>
                </c:pt>
              </c:strCache>
            </c:strRef>
          </c:tx>
          <c:cat>
            <c:strRef>
              <c:f>Sheet3!$D$20:$D$29</c:f>
              <c:strCache>
                <c:ptCount val="10"/>
                <c:pt idx="0">
                  <c:v>Penicillin</c:v>
                </c:pt>
                <c:pt idx="1">
                  <c:v>Amoxicillin</c:v>
                </c:pt>
                <c:pt idx="2">
                  <c:v>Amphicillin</c:v>
                </c:pt>
                <c:pt idx="3">
                  <c:v>Ciprofloxacillin</c:v>
                </c:pt>
                <c:pt idx="4">
                  <c:v>Gentamycin</c:v>
                </c:pt>
                <c:pt idx="5">
                  <c:v>Tetracycline</c:v>
                </c:pt>
                <c:pt idx="6">
                  <c:v>Doxycycline</c:v>
                </c:pt>
                <c:pt idx="7">
                  <c:v>Cefixime</c:v>
                </c:pt>
                <c:pt idx="8">
                  <c:v>Cefotaxime</c:v>
                </c:pt>
                <c:pt idx="9">
                  <c:v>Sulfamethoxazole</c:v>
                </c:pt>
              </c:strCache>
            </c:strRef>
          </c:cat>
          <c:val>
            <c:numRef>
              <c:f>Sheet3!$E$20:$E$29</c:f>
              <c:numCache>
                <c:formatCode>General</c:formatCode>
                <c:ptCount val="10"/>
                <c:pt idx="0">
                  <c:v>56.1</c:v>
                </c:pt>
                <c:pt idx="1">
                  <c:v>58.5</c:v>
                </c:pt>
                <c:pt idx="2">
                  <c:v>78</c:v>
                </c:pt>
                <c:pt idx="3">
                  <c:v>19.5</c:v>
                </c:pt>
                <c:pt idx="4">
                  <c:v>21.9</c:v>
                </c:pt>
                <c:pt idx="5">
                  <c:v>48.8</c:v>
                </c:pt>
                <c:pt idx="6">
                  <c:v>29.3</c:v>
                </c:pt>
                <c:pt idx="7">
                  <c:v>46.3</c:v>
                </c:pt>
                <c:pt idx="8">
                  <c:v>12.2</c:v>
                </c:pt>
                <c:pt idx="9">
                  <c:v>31.7</c:v>
                </c:pt>
              </c:numCache>
            </c:numRef>
          </c:val>
        </c:ser>
        <c:ser>
          <c:idx val="1"/>
          <c:order val="1"/>
          <c:tx>
            <c:strRef>
              <c:f>Sheet3!$F$19</c:f>
              <c:strCache>
                <c:ptCount val="1"/>
                <c:pt idx="0">
                  <c:v>Intermediate</c:v>
                </c:pt>
              </c:strCache>
            </c:strRef>
          </c:tx>
          <c:cat>
            <c:strRef>
              <c:f>Sheet3!$D$20:$D$29</c:f>
              <c:strCache>
                <c:ptCount val="10"/>
                <c:pt idx="0">
                  <c:v>Penicillin</c:v>
                </c:pt>
                <c:pt idx="1">
                  <c:v>Amoxicillin</c:v>
                </c:pt>
                <c:pt idx="2">
                  <c:v>Amphicillin</c:v>
                </c:pt>
                <c:pt idx="3">
                  <c:v>Ciprofloxacillin</c:v>
                </c:pt>
                <c:pt idx="4">
                  <c:v>Gentamycin</c:v>
                </c:pt>
                <c:pt idx="5">
                  <c:v>Tetracycline</c:v>
                </c:pt>
                <c:pt idx="6">
                  <c:v>Doxycycline</c:v>
                </c:pt>
                <c:pt idx="7">
                  <c:v>Cefixime</c:v>
                </c:pt>
                <c:pt idx="8">
                  <c:v>Cefotaxime</c:v>
                </c:pt>
                <c:pt idx="9">
                  <c:v>Sulfamethoxazole</c:v>
                </c:pt>
              </c:strCache>
            </c:strRef>
          </c:cat>
          <c:val>
            <c:numRef>
              <c:f>Sheet3!$F$20:$F$29</c:f>
              <c:numCache>
                <c:formatCode>General</c:formatCode>
                <c:ptCount val="10"/>
                <c:pt idx="0">
                  <c:v>41.5</c:v>
                </c:pt>
                <c:pt idx="1">
                  <c:v>19.5</c:v>
                </c:pt>
                <c:pt idx="2">
                  <c:v>17.100000000000001</c:v>
                </c:pt>
                <c:pt idx="3">
                  <c:v>26.8</c:v>
                </c:pt>
                <c:pt idx="4">
                  <c:v>41.5</c:v>
                </c:pt>
                <c:pt idx="5">
                  <c:v>39</c:v>
                </c:pt>
                <c:pt idx="6">
                  <c:v>51.2</c:v>
                </c:pt>
                <c:pt idx="7">
                  <c:v>29.3</c:v>
                </c:pt>
                <c:pt idx="8">
                  <c:v>39</c:v>
                </c:pt>
                <c:pt idx="9">
                  <c:v>26.8</c:v>
                </c:pt>
              </c:numCache>
            </c:numRef>
          </c:val>
        </c:ser>
        <c:ser>
          <c:idx val="2"/>
          <c:order val="2"/>
          <c:tx>
            <c:strRef>
              <c:f>Sheet3!$G$19</c:f>
              <c:strCache>
                <c:ptCount val="1"/>
                <c:pt idx="0">
                  <c:v>Sensitive</c:v>
                </c:pt>
              </c:strCache>
            </c:strRef>
          </c:tx>
          <c:cat>
            <c:strRef>
              <c:f>Sheet3!$D$20:$D$29</c:f>
              <c:strCache>
                <c:ptCount val="10"/>
                <c:pt idx="0">
                  <c:v>Penicillin</c:v>
                </c:pt>
                <c:pt idx="1">
                  <c:v>Amoxicillin</c:v>
                </c:pt>
                <c:pt idx="2">
                  <c:v>Amphicillin</c:v>
                </c:pt>
                <c:pt idx="3">
                  <c:v>Ciprofloxacillin</c:v>
                </c:pt>
                <c:pt idx="4">
                  <c:v>Gentamycin</c:v>
                </c:pt>
                <c:pt idx="5">
                  <c:v>Tetracycline</c:v>
                </c:pt>
                <c:pt idx="6">
                  <c:v>Doxycycline</c:v>
                </c:pt>
                <c:pt idx="7">
                  <c:v>Cefixime</c:v>
                </c:pt>
                <c:pt idx="8">
                  <c:v>Cefotaxime</c:v>
                </c:pt>
                <c:pt idx="9">
                  <c:v>Sulfamethoxazole</c:v>
                </c:pt>
              </c:strCache>
            </c:strRef>
          </c:cat>
          <c:val>
            <c:numRef>
              <c:f>Sheet3!$G$20:$G$29</c:f>
              <c:numCache>
                <c:formatCode>General</c:formatCode>
                <c:ptCount val="10"/>
                <c:pt idx="0">
                  <c:v>2.4</c:v>
                </c:pt>
                <c:pt idx="1">
                  <c:v>22</c:v>
                </c:pt>
                <c:pt idx="2">
                  <c:v>4.9000000000000004</c:v>
                </c:pt>
                <c:pt idx="3">
                  <c:v>53.7</c:v>
                </c:pt>
                <c:pt idx="4">
                  <c:v>36.6</c:v>
                </c:pt>
                <c:pt idx="5">
                  <c:v>12.2</c:v>
                </c:pt>
                <c:pt idx="6">
                  <c:v>19.5</c:v>
                </c:pt>
                <c:pt idx="7">
                  <c:v>24.3</c:v>
                </c:pt>
                <c:pt idx="8">
                  <c:v>48.8</c:v>
                </c:pt>
                <c:pt idx="9">
                  <c:v>41.5</c:v>
                </c:pt>
              </c:numCache>
            </c:numRef>
          </c:val>
        </c:ser>
        <c:axId val="72329088"/>
        <c:axId val="72333568"/>
      </c:barChart>
      <c:catAx>
        <c:axId val="72329088"/>
        <c:scaling>
          <c:orientation val="minMax"/>
        </c:scaling>
        <c:axPos val="b"/>
        <c:tickLblPos val="nextTo"/>
        <c:crossAx val="72333568"/>
        <c:crosses val="autoZero"/>
        <c:auto val="1"/>
        <c:lblAlgn val="ctr"/>
        <c:lblOffset val="100"/>
      </c:catAx>
      <c:valAx>
        <c:axId val="72333568"/>
        <c:scaling>
          <c:orientation val="minMax"/>
        </c:scaling>
        <c:axPos val="l"/>
        <c:majorGridlines/>
        <c:numFmt formatCode="General" sourceLinked="1"/>
        <c:tickLblPos val="nextTo"/>
        <c:crossAx val="72329088"/>
        <c:crosses val="autoZero"/>
        <c:crossBetween val="between"/>
      </c:valAx>
    </c:plotArea>
    <c:legend>
      <c:legendPos val="r"/>
      <c:layout>
        <c:manualLayout>
          <c:xMode val="edge"/>
          <c:yMode val="edge"/>
          <c:x val="0.32480262697215984"/>
          <c:y val="0.90623930471577752"/>
          <c:w val="0.3940382792899581"/>
          <c:h val="9.2339392059189743E-2"/>
        </c:manualLayout>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0.39375</cdr:x>
      <cdr:y>0.04167</cdr:y>
    </cdr:from>
    <cdr:to>
      <cdr:x>0.80625</cdr:x>
      <cdr:y>0.10764</cdr:y>
    </cdr:to>
    <cdr:sp macro="" textlink="">
      <cdr:nvSpPr>
        <cdr:cNvPr id="2" name="TextBox 1"/>
        <cdr:cNvSpPr txBox="1"/>
      </cdr:nvSpPr>
      <cdr:spPr>
        <a:xfrm xmlns:a="http://schemas.openxmlformats.org/drawingml/2006/main">
          <a:off x="1800225" y="114300"/>
          <a:ext cx="1885950" cy="180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0.30833</cdr:x>
      <cdr:y>0.00694</cdr:y>
    </cdr:from>
    <cdr:to>
      <cdr:x>0.65</cdr:x>
      <cdr:y>0.10069</cdr:y>
    </cdr:to>
    <cdr:sp macro="" textlink="">
      <cdr:nvSpPr>
        <cdr:cNvPr id="3" name="TextBox 2"/>
        <cdr:cNvSpPr txBox="1"/>
      </cdr:nvSpPr>
      <cdr:spPr>
        <a:xfrm xmlns:a="http://schemas.openxmlformats.org/drawingml/2006/main">
          <a:off x="1409700" y="19050"/>
          <a:ext cx="15621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i="1">
              <a:latin typeface="Times New Roman" pitchFamily="18" charset="0"/>
              <a:cs typeface="Times New Roman" pitchFamily="18" charset="0"/>
            </a:rPr>
            <a:t>        Staphylococcus aureus</a:t>
          </a:r>
        </a:p>
      </cdr:txBody>
    </cdr:sp>
  </cdr:relSizeAnchor>
  <cdr:relSizeAnchor xmlns:cdr="http://schemas.openxmlformats.org/drawingml/2006/chartDrawing">
    <cdr:from>
      <cdr:x>0.39375</cdr:x>
      <cdr:y>0.04167</cdr:y>
    </cdr:from>
    <cdr:to>
      <cdr:x>0.80625</cdr:x>
      <cdr:y>0.10764</cdr:y>
    </cdr:to>
    <cdr:sp macro="" textlink="">
      <cdr:nvSpPr>
        <cdr:cNvPr id="4" name="TextBox 1"/>
        <cdr:cNvSpPr txBox="1"/>
      </cdr:nvSpPr>
      <cdr:spPr>
        <a:xfrm xmlns:a="http://schemas.openxmlformats.org/drawingml/2006/main">
          <a:off x="1800225" y="114300"/>
          <a:ext cx="1885950" cy="180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0.30833</cdr:x>
      <cdr:y>0.00694</cdr:y>
    </cdr:from>
    <cdr:to>
      <cdr:x>0.65</cdr:x>
      <cdr:y>0.10069</cdr:y>
    </cdr:to>
    <cdr:sp macro="" textlink="">
      <cdr:nvSpPr>
        <cdr:cNvPr id="5" name="TextBox 2"/>
        <cdr:cNvSpPr txBox="1"/>
      </cdr:nvSpPr>
      <cdr:spPr>
        <a:xfrm xmlns:a="http://schemas.openxmlformats.org/drawingml/2006/main">
          <a:off x="1409700" y="19050"/>
          <a:ext cx="1562100" cy="257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i="1">
              <a:latin typeface="Times New Roman" pitchFamily="18" charset="0"/>
              <a:cs typeface="Times New Roman" pitchFamily="18" charset="0"/>
            </a:rPr>
            <a:t>        Staphylococcus aureus</a:t>
          </a:r>
        </a:p>
      </cdr:txBody>
    </cdr:sp>
  </cdr:relSizeAnchor>
  <cdr:relSizeAnchor xmlns:cdr="http://schemas.openxmlformats.org/drawingml/2006/chartDrawing">
    <cdr:from>
      <cdr:x>0.39375</cdr:x>
      <cdr:y>0.04167</cdr:y>
    </cdr:from>
    <cdr:to>
      <cdr:x>0.80625</cdr:x>
      <cdr:y>0.10764</cdr:y>
    </cdr:to>
    <cdr:sp macro="" textlink="">
      <cdr:nvSpPr>
        <cdr:cNvPr id="6" name="TextBox 1"/>
        <cdr:cNvSpPr txBox="1"/>
      </cdr:nvSpPr>
      <cdr:spPr>
        <a:xfrm xmlns:a="http://schemas.openxmlformats.org/drawingml/2006/main">
          <a:off x="1800225" y="114300"/>
          <a:ext cx="1885950" cy="180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0.30833</cdr:x>
      <cdr:y>0.00694</cdr:y>
    </cdr:from>
    <cdr:to>
      <cdr:x>0.67473</cdr:x>
      <cdr:y>0.08163</cdr:y>
    </cdr:to>
    <cdr:sp macro="" textlink="">
      <cdr:nvSpPr>
        <cdr:cNvPr id="7" name="TextBox 2"/>
        <cdr:cNvSpPr txBox="1"/>
      </cdr:nvSpPr>
      <cdr:spPr>
        <a:xfrm xmlns:a="http://schemas.openxmlformats.org/drawingml/2006/main">
          <a:off x="1622594" y="27364"/>
          <a:ext cx="1928174" cy="29450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i="1">
              <a:latin typeface="Times New Roman" pitchFamily="18" charset="0"/>
              <a:cs typeface="Times New Roman" pitchFamily="18" charset="0"/>
            </a:rPr>
            <a:t>        Staphylococcus aureus</a:t>
          </a:r>
        </a:p>
      </cdr:txBody>
    </cdr:sp>
  </cdr:relSizeAnchor>
  <cdr:relSizeAnchor xmlns:cdr="http://schemas.openxmlformats.org/drawingml/2006/chartDrawing">
    <cdr:from>
      <cdr:x>0.02085</cdr:x>
      <cdr:y>0.141</cdr:y>
    </cdr:from>
    <cdr:to>
      <cdr:x>0.07681</cdr:x>
      <cdr:y>0.63003</cdr:y>
    </cdr:to>
    <cdr:sp macro="" textlink="">
      <cdr:nvSpPr>
        <cdr:cNvPr id="8" name="TextBox 2"/>
        <cdr:cNvSpPr txBox="1"/>
      </cdr:nvSpPr>
      <cdr:spPr>
        <a:xfrm xmlns:a="http://schemas.openxmlformats.org/drawingml/2006/main" rot="16200000">
          <a:off x="-707106" y="1372795"/>
          <a:ext cx="1928174" cy="2945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0">
              <a:latin typeface="Times New Roman" pitchFamily="18" charset="0"/>
              <a:cs typeface="Times New Roman" pitchFamily="18" charset="0"/>
            </a:rPr>
            <a:t>        Level</a:t>
          </a:r>
          <a:r>
            <a:rPr lang="en-US" sz="1200" b="1" i="0" baseline="0">
              <a:latin typeface="Times New Roman" pitchFamily="18" charset="0"/>
              <a:cs typeface="Times New Roman" pitchFamily="18" charset="0"/>
            </a:rPr>
            <a:t> of resistence</a:t>
          </a:r>
          <a:endParaRPr lang="en-US" sz="1200" b="1" i="0">
            <a:latin typeface="Times New Roman" pitchFamily="18" charset="0"/>
            <a:cs typeface="Times New Roman" pitchFamily="18" charset="0"/>
          </a:endParaRPr>
        </a:p>
      </cdr:txBody>
    </cdr:sp>
  </cdr:relSizeAnchor>
  <cdr:relSizeAnchor xmlns:cdr="http://schemas.openxmlformats.org/drawingml/2006/chartDrawing">
    <cdr:from>
      <cdr:x>0.31276</cdr:x>
      <cdr:y>0.82004</cdr:y>
    </cdr:from>
    <cdr:to>
      <cdr:x>0.67916</cdr:x>
      <cdr:y>0.8961</cdr:y>
    </cdr:to>
    <cdr:sp macro="" textlink="">
      <cdr:nvSpPr>
        <cdr:cNvPr id="9" name="TextBox 2"/>
        <cdr:cNvSpPr txBox="1"/>
      </cdr:nvSpPr>
      <cdr:spPr>
        <a:xfrm xmlns:a="http://schemas.openxmlformats.org/drawingml/2006/main">
          <a:off x="1645920" y="3233318"/>
          <a:ext cx="1928174" cy="2999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1">
              <a:latin typeface="Times New Roman" pitchFamily="18" charset="0"/>
              <a:cs typeface="Times New Roman" pitchFamily="18" charset="0"/>
            </a:rPr>
            <a:t>              </a:t>
          </a:r>
          <a:r>
            <a:rPr lang="en-US" sz="1200" b="1" i="0">
              <a:latin typeface="Times New Roman" pitchFamily="18" charset="0"/>
              <a:cs typeface="Times New Roman" pitchFamily="18" charset="0"/>
            </a:rPr>
            <a:t>Antibiotics</a:t>
          </a:r>
        </a:p>
      </cdr:txBody>
    </cdr:sp>
  </cdr:relSizeAnchor>
</c:userShapes>
</file>

<file path=word/drawings/drawing2.xml><?xml version="1.0" encoding="utf-8"?>
<c:userShapes xmlns:c="http://schemas.openxmlformats.org/drawingml/2006/chart">
  <cdr:relSizeAnchor xmlns:cdr="http://schemas.openxmlformats.org/drawingml/2006/chartDrawing">
    <cdr:from>
      <cdr:x>0.32536</cdr:x>
      <cdr:y>0.01728</cdr:y>
    </cdr:from>
    <cdr:to>
      <cdr:x>0.66991</cdr:x>
      <cdr:y>0.11265</cdr:y>
    </cdr:to>
    <cdr:sp macro="" textlink="">
      <cdr:nvSpPr>
        <cdr:cNvPr id="2" name="TextBox 1"/>
        <cdr:cNvSpPr txBox="1"/>
      </cdr:nvSpPr>
      <cdr:spPr>
        <a:xfrm xmlns:a="http://schemas.openxmlformats.org/drawingml/2006/main">
          <a:off x="2028497" y="73573"/>
          <a:ext cx="2148133" cy="4059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1">
              <a:latin typeface="Times New Roman" pitchFamily="18" charset="0"/>
              <a:cs typeface="Times New Roman" pitchFamily="18" charset="0"/>
            </a:rPr>
            <a:t>      Clostridium perfringens</a:t>
          </a:r>
        </a:p>
      </cdr:txBody>
    </cdr:sp>
  </cdr:relSizeAnchor>
  <cdr:relSizeAnchor xmlns:cdr="http://schemas.openxmlformats.org/drawingml/2006/chartDrawing">
    <cdr:from>
      <cdr:x>0.39375</cdr:x>
      <cdr:y>0.04167</cdr:y>
    </cdr:from>
    <cdr:to>
      <cdr:x>0.80625</cdr:x>
      <cdr:y>0.10764</cdr:y>
    </cdr:to>
    <cdr:sp macro="" textlink="">
      <cdr:nvSpPr>
        <cdr:cNvPr id="3" name="TextBox 1"/>
        <cdr:cNvSpPr txBox="1"/>
      </cdr:nvSpPr>
      <cdr:spPr>
        <a:xfrm xmlns:a="http://schemas.openxmlformats.org/drawingml/2006/main">
          <a:off x="1800225" y="114300"/>
          <a:ext cx="1885950" cy="180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0.39375</cdr:x>
      <cdr:y>0.04167</cdr:y>
    </cdr:from>
    <cdr:to>
      <cdr:x>0.80625</cdr:x>
      <cdr:y>0.10764</cdr:y>
    </cdr:to>
    <cdr:sp macro="" textlink="">
      <cdr:nvSpPr>
        <cdr:cNvPr id="5" name="TextBox 1"/>
        <cdr:cNvSpPr txBox="1"/>
      </cdr:nvSpPr>
      <cdr:spPr>
        <a:xfrm xmlns:a="http://schemas.openxmlformats.org/drawingml/2006/main">
          <a:off x="1800225" y="114300"/>
          <a:ext cx="1885950" cy="180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0.39375</cdr:x>
      <cdr:y>0.04167</cdr:y>
    </cdr:from>
    <cdr:to>
      <cdr:x>0.80625</cdr:x>
      <cdr:y>0.10764</cdr:y>
    </cdr:to>
    <cdr:sp macro="" textlink="">
      <cdr:nvSpPr>
        <cdr:cNvPr id="7" name="TextBox 1"/>
        <cdr:cNvSpPr txBox="1"/>
      </cdr:nvSpPr>
      <cdr:spPr>
        <a:xfrm xmlns:a="http://schemas.openxmlformats.org/drawingml/2006/main">
          <a:off x="1800225" y="114300"/>
          <a:ext cx="1885950" cy="1809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0.02085</cdr:x>
      <cdr:y>0.141</cdr:y>
    </cdr:from>
    <cdr:to>
      <cdr:x>0.07681</cdr:x>
      <cdr:y>0.63003</cdr:y>
    </cdr:to>
    <cdr:sp macro="" textlink="">
      <cdr:nvSpPr>
        <cdr:cNvPr id="9" name="TextBox 2"/>
        <cdr:cNvSpPr txBox="1"/>
      </cdr:nvSpPr>
      <cdr:spPr>
        <a:xfrm xmlns:a="http://schemas.openxmlformats.org/drawingml/2006/main" rot="16200000">
          <a:off x="-707106" y="1372795"/>
          <a:ext cx="1928174" cy="29450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0">
              <a:latin typeface="Times New Roman" pitchFamily="18" charset="0"/>
              <a:cs typeface="Times New Roman" pitchFamily="18" charset="0"/>
            </a:rPr>
            <a:t>        Level</a:t>
          </a:r>
          <a:r>
            <a:rPr lang="en-US" sz="1200" b="1" i="0" baseline="0">
              <a:latin typeface="Times New Roman" pitchFamily="18" charset="0"/>
              <a:cs typeface="Times New Roman" pitchFamily="18" charset="0"/>
            </a:rPr>
            <a:t> of resistance</a:t>
          </a:r>
          <a:endParaRPr lang="en-US" sz="1200" b="1" i="0">
            <a:latin typeface="Times New Roman" pitchFamily="18" charset="0"/>
            <a:cs typeface="Times New Roman" pitchFamily="18" charset="0"/>
          </a:endParaRPr>
        </a:p>
      </cdr:txBody>
    </cdr:sp>
  </cdr:relSizeAnchor>
  <cdr:relSizeAnchor xmlns:cdr="http://schemas.openxmlformats.org/drawingml/2006/chartDrawing">
    <cdr:from>
      <cdr:x>0.31276</cdr:x>
      <cdr:y>0.84546</cdr:y>
    </cdr:from>
    <cdr:to>
      <cdr:x>0.67916</cdr:x>
      <cdr:y>0.92152</cdr:y>
    </cdr:to>
    <cdr:sp macro="" textlink="">
      <cdr:nvSpPr>
        <cdr:cNvPr id="10" name="TextBox 2"/>
        <cdr:cNvSpPr txBox="1"/>
      </cdr:nvSpPr>
      <cdr:spPr>
        <a:xfrm xmlns:a="http://schemas.openxmlformats.org/drawingml/2006/main">
          <a:off x="1594485" y="2974854"/>
          <a:ext cx="1867947" cy="2676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1">
              <a:latin typeface="Times New Roman" pitchFamily="18" charset="0"/>
              <a:cs typeface="Times New Roman" pitchFamily="18" charset="0"/>
            </a:rPr>
            <a:t>              </a:t>
          </a:r>
          <a:r>
            <a:rPr lang="en-US" sz="1200" b="1" i="0">
              <a:latin typeface="Times New Roman" pitchFamily="18" charset="0"/>
              <a:cs typeface="Times New Roman" pitchFamily="18" charset="0"/>
            </a:rPr>
            <a:t>Antibiotics</a:t>
          </a:r>
        </a:p>
      </cdr:txBody>
    </cdr:sp>
  </cdr:relSizeAnchor>
</c:userShapes>
</file>

<file path=word/drawings/drawing3.xml><?xml version="1.0" encoding="utf-8"?>
<c:userShapes xmlns:c="http://schemas.openxmlformats.org/drawingml/2006/chart">
  <cdr:relSizeAnchor xmlns:cdr="http://schemas.openxmlformats.org/drawingml/2006/chartDrawing">
    <cdr:from>
      <cdr:x>0.325</cdr:x>
      <cdr:y>0.01389</cdr:y>
    </cdr:from>
    <cdr:to>
      <cdr:x>0.75208</cdr:x>
      <cdr:y>0.11458</cdr:y>
    </cdr:to>
    <cdr:sp macro="" textlink="">
      <cdr:nvSpPr>
        <cdr:cNvPr id="2" name="TextBox 1"/>
        <cdr:cNvSpPr txBox="1"/>
      </cdr:nvSpPr>
      <cdr:spPr>
        <a:xfrm xmlns:a="http://schemas.openxmlformats.org/drawingml/2006/main">
          <a:off x="1485899" y="38099"/>
          <a:ext cx="1952625" cy="2762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i="1">
              <a:latin typeface="Times New Roman" pitchFamily="18" charset="0"/>
              <a:cs typeface="Times New Roman" pitchFamily="18" charset="0"/>
            </a:rPr>
            <a:t>    Listeria monocytogenes</a:t>
          </a:r>
        </a:p>
      </cdr:txBody>
    </cdr:sp>
  </cdr:relSizeAnchor>
  <cdr:relSizeAnchor xmlns:cdr="http://schemas.openxmlformats.org/drawingml/2006/chartDrawing">
    <cdr:from>
      <cdr:x>0.325</cdr:x>
      <cdr:y>0.01389</cdr:y>
    </cdr:from>
    <cdr:to>
      <cdr:x>0.75208</cdr:x>
      <cdr:y>0.11458</cdr:y>
    </cdr:to>
    <cdr:sp macro="" textlink="">
      <cdr:nvSpPr>
        <cdr:cNvPr id="4" name="TextBox 1"/>
        <cdr:cNvSpPr txBox="1"/>
      </cdr:nvSpPr>
      <cdr:spPr>
        <a:xfrm xmlns:a="http://schemas.openxmlformats.org/drawingml/2006/main">
          <a:off x="1485899" y="38099"/>
          <a:ext cx="1952625" cy="2762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i="1">
              <a:latin typeface="Times New Roman" pitchFamily="18" charset="0"/>
              <a:cs typeface="Times New Roman" pitchFamily="18" charset="0"/>
            </a:rPr>
            <a:t>    Listeria monocytogenes</a:t>
          </a:r>
        </a:p>
      </cdr:txBody>
    </cdr:sp>
  </cdr:relSizeAnchor>
  <cdr:relSizeAnchor xmlns:cdr="http://schemas.openxmlformats.org/drawingml/2006/chartDrawing">
    <cdr:from>
      <cdr:x>0.325</cdr:x>
      <cdr:y>0.01389</cdr:y>
    </cdr:from>
    <cdr:to>
      <cdr:x>0.75208</cdr:x>
      <cdr:y>0.11458</cdr:y>
    </cdr:to>
    <cdr:sp macro="" textlink="">
      <cdr:nvSpPr>
        <cdr:cNvPr id="6" name="TextBox 1"/>
        <cdr:cNvSpPr txBox="1"/>
      </cdr:nvSpPr>
      <cdr:spPr>
        <a:xfrm xmlns:a="http://schemas.openxmlformats.org/drawingml/2006/main">
          <a:off x="1485899" y="38099"/>
          <a:ext cx="1952625" cy="2762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200" b="1" i="1">
              <a:latin typeface="Times New Roman" pitchFamily="18" charset="0"/>
              <a:cs typeface="Times New Roman" pitchFamily="18" charset="0"/>
            </a:rPr>
            <a:t>    Listeria monocytogenes</a:t>
          </a:r>
        </a:p>
      </cdr:txBody>
    </cdr:sp>
  </cdr:relSizeAnchor>
  <cdr:relSizeAnchor xmlns:cdr="http://schemas.openxmlformats.org/drawingml/2006/chartDrawing">
    <cdr:from>
      <cdr:x>0.02029</cdr:x>
      <cdr:y>0.15613</cdr:y>
    </cdr:from>
    <cdr:to>
      <cdr:x>0.08058</cdr:x>
      <cdr:y>0.75761</cdr:y>
    </cdr:to>
    <cdr:sp macro="" textlink="">
      <cdr:nvSpPr>
        <cdr:cNvPr id="7" name="TextBox 1"/>
        <cdr:cNvSpPr txBox="1"/>
      </cdr:nvSpPr>
      <cdr:spPr>
        <a:xfrm xmlns:a="http://schemas.openxmlformats.org/drawingml/2006/main" rot="16200000">
          <a:off x="-536180" y="1069650"/>
          <a:ext cx="1626068" cy="3309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US" sz="1200" b="1" i="0">
            <a:latin typeface="Times New Roman" pitchFamily="18" charset="0"/>
            <a:cs typeface="Times New Roman" pitchFamily="18" charset="0"/>
          </a:endParaRPr>
        </a:p>
      </cdr:txBody>
    </cdr:sp>
  </cdr:relSizeAnchor>
  <cdr:relSizeAnchor xmlns:cdr="http://schemas.openxmlformats.org/drawingml/2006/chartDrawing">
    <cdr:from>
      <cdr:x>0.33759</cdr:x>
      <cdr:y>0.83691</cdr:y>
    </cdr:from>
    <cdr:to>
      <cdr:x>0.76467</cdr:x>
      <cdr:y>0.9376</cdr:y>
    </cdr:to>
    <cdr:sp macro="" textlink="">
      <cdr:nvSpPr>
        <cdr:cNvPr id="8" name="TextBox 1"/>
        <cdr:cNvSpPr txBox="1"/>
      </cdr:nvSpPr>
      <cdr:spPr>
        <a:xfrm xmlns:a="http://schemas.openxmlformats.org/drawingml/2006/main">
          <a:off x="1853142" y="2262527"/>
          <a:ext cx="2344382" cy="27220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0">
              <a:latin typeface="Times New Roman" pitchFamily="18" charset="0"/>
              <a:cs typeface="Times New Roman" pitchFamily="18" charset="0"/>
            </a:rPr>
            <a:t>                   Antibiotics</a:t>
          </a:r>
        </a:p>
      </cdr:txBody>
    </cdr:sp>
  </cdr:relSizeAnchor>
  <cdr:relSizeAnchor xmlns:cdr="http://schemas.openxmlformats.org/drawingml/2006/chartDrawing">
    <cdr:from>
      <cdr:x>0.01992</cdr:x>
      <cdr:y>0.15074</cdr:y>
    </cdr:from>
    <cdr:to>
      <cdr:x>0.08021</cdr:x>
      <cdr:y>0.75222</cdr:y>
    </cdr:to>
    <cdr:sp macro="" textlink="">
      <cdr:nvSpPr>
        <cdr:cNvPr id="9" name="TextBox 1"/>
        <cdr:cNvSpPr txBox="1"/>
      </cdr:nvSpPr>
      <cdr:spPr>
        <a:xfrm xmlns:a="http://schemas.openxmlformats.org/drawingml/2006/main" rot="16200000">
          <a:off x="-538228" y="1055062"/>
          <a:ext cx="1626068" cy="33095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0">
              <a:latin typeface="Times New Roman" pitchFamily="18" charset="0"/>
              <a:cs typeface="Times New Roman" pitchFamily="18" charset="0"/>
            </a:rPr>
            <a:t>          Level</a:t>
          </a:r>
          <a:r>
            <a:rPr lang="en-US" sz="1200" b="1" i="0" baseline="0">
              <a:latin typeface="Times New Roman" pitchFamily="18" charset="0"/>
              <a:cs typeface="Times New Roman" pitchFamily="18" charset="0"/>
            </a:rPr>
            <a:t> of resistance</a:t>
          </a:r>
          <a:endParaRPr lang="en-US" sz="1200" b="1" i="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0.36055</cdr:x>
      <cdr:y>0</cdr:y>
    </cdr:from>
    <cdr:to>
      <cdr:x>0.7001</cdr:x>
      <cdr:y>0.09716</cdr:y>
    </cdr:to>
    <cdr:sp macro="" textlink="">
      <cdr:nvSpPr>
        <cdr:cNvPr id="2" name="TextBox 1"/>
        <cdr:cNvSpPr txBox="1"/>
      </cdr:nvSpPr>
      <cdr:spPr>
        <a:xfrm xmlns:a="http://schemas.openxmlformats.org/drawingml/2006/main">
          <a:off x="2198633" y="0"/>
          <a:ext cx="2070538" cy="43092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1">
              <a:latin typeface="Times New Roman" pitchFamily="18" charset="0"/>
              <a:cs typeface="Times New Roman" pitchFamily="18" charset="0"/>
            </a:rPr>
            <a:t>          Salmonella</a:t>
          </a:r>
          <a:r>
            <a:rPr lang="en-US" sz="1200" b="1" i="1" baseline="0">
              <a:latin typeface="Times New Roman" pitchFamily="18" charset="0"/>
              <a:cs typeface="Times New Roman" pitchFamily="18" charset="0"/>
            </a:rPr>
            <a:t> </a:t>
          </a:r>
          <a:r>
            <a:rPr lang="en-US" sz="1200" b="1" i="0" baseline="0">
              <a:latin typeface="Times New Roman" pitchFamily="18" charset="0"/>
              <a:cs typeface="Times New Roman" pitchFamily="18" charset="0"/>
            </a:rPr>
            <a:t>spp.</a:t>
          </a:r>
          <a:endParaRPr lang="en-US" sz="1200" b="1" i="0">
            <a:latin typeface="Times New Roman" pitchFamily="18" charset="0"/>
            <a:cs typeface="Times New Roman" pitchFamily="18" charset="0"/>
          </a:endParaRPr>
        </a:p>
      </cdr:txBody>
    </cdr:sp>
  </cdr:relSizeAnchor>
  <cdr:relSizeAnchor xmlns:cdr="http://schemas.openxmlformats.org/drawingml/2006/chartDrawing">
    <cdr:from>
      <cdr:x>0.36055</cdr:x>
      <cdr:y>0</cdr:y>
    </cdr:from>
    <cdr:to>
      <cdr:x>0.7001</cdr:x>
      <cdr:y>0.09716</cdr:y>
    </cdr:to>
    <cdr:sp macro="" textlink="">
      <cdr:nvSpPr>
        <cdr:cNvPr id="3" name="TextBox 1"/>
        <cdr:cNvSpPr txBox="1"/>
      </cdr:nvSpPr>
      <cdr:spPr>
        <a:xfrm xmlns:a="http://schemas.openxmlformats.org/drawingml/2006/main">
          <a:off x="2198633" y="0"/>
          <a:ext cx="2070538" cy="43092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1">
              <a:latin typeface="Times New Roman" pitchFamily="18" charset="0"/>
              <a:cs typeface="Times New Roman" pitchFamily="18" charset="0"/>
            </a:rPr>
            <a:t>          Salmonella</a:t>
          </a:r>
          <a:r>
            <a:rPr lang="en-US" sz="1200" b="1" i="1" baseline="0">
              <a:latin typeface="Times New Roman" pitchFamily="18" charset="0"/>
              <a:cs typeface="Times New Roman" pitchFamily="18" charset="0"/>
            </a:rPr>
            <a:t> </a:t>
          </a:r>
          <a:r>
            <a:rPr lang="en-US" sz="1200" b="1" i="0" baseline="0">
              <a:latin typeface="Times New Roman" pitchFamily="18" charset="0"/>
              <a:cs typeface="Times New Roman" pitchFamily="18" charset="0"/>
            </a:rPr>
            <a:t>spp.</a:t>
          </a:r>
          <a:endParaRPr lang="en-US" sz="1200" b="1" i="0">
            <a:latin typeface="Times New Roman" pitchFamily="18" charset="0"/>
            <a:cs typeface="Times New Roman" pitchFamily="18" charset="0"/>
          </a:endParaRPr>
        </a:p>
      </cdr:txBody>
    </cdr:sp>
  </cdr:relSizeAnchor>
  <cdr:relSizeAnchor xmlns:cdr="http://schemas.openxmlformats.org/drawingml/2006/chartDrawing">
    <cdr:from>
      <cdr:x>0.3505</cdr:x>
      <cdr:y>0.83898</cdr:y>
    </cdr:from>
    <cdr:to>
      <cdr:x>0.69005</cdr:x>
      <cdr:y>0.93614</cdr:y>
    </cdr:to>
    <cdr:sp macro="" textlink="">
      <cdr:nvSpPr>
        <cdr:cNvPr id="5" name="TextBox 1"/>
        <cdr:cNvSpPr txBox="1"/>
      </cdr:nvSpPr>
      <cdr:spPr>
        <a:xfrm xmlns:a="http://schemas.openxmlformats.org/drawingml/2006/main">
          <a:off x="1898374" y="3369366"/>
          <a:ext cx="1839051" cy="39019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0">
              <a:latin typeface="Times New Roman" pitchFamily="18" charset="0"/>
              <a:cs typeface="Times New Roman" pitchFamily="18" charset="0"/>
            </a:rPr>
            <a:t>             Antibiotics</a:t>
          </a:r>
        </a:p>
      </cdr:txBody>
    </cdr:sp>
  </cdr:relSizeAnchor>
  <cdr:relSizeAnchor xmlns:cdr="http://schemas.openxmlformats.org/drawingml/2006/chartDrawing">
    <cdr:from>
      <cdr:x>0.01652</cdr:x>
      <cdr:y>0.17819</cdr:y>
    </cdr:from>
    <cdr:to>
      <cdr:x>0.08856</cdr:x>
      <cdr:y>0.63612</cdr:y>
    </cdr:to>
    <cdr:sp macro="" textlink="">
      <cdr:nvSpPr>
        <cdr:cNvPr id="6" name="TextBox 1"/>
        <cdr:cNvSpPr txBox="1"/>
      </cdr:nvSpPr>
      <cdr:spPr>
        <a:xfrm xmlns:a="http://schemas.openxmlformats.org/drawingml/2006/main" rot="16200000">
          <a:off x="-634974" y="1440044"/>
          <a:ext cx="1839051" cy="39019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i="0">
              <a:latin typeface="Times New Roman" pitchFamily="18" charset="0"/>
              <a:cs typeface="Times New Roman" pitchFamily="18" charset="0"/>
            </a:rPr>
            <a:t>          Level</a:t>
          </a:r>
          <a:r>
            <a:rPr lang="en-US" sz="1200" b="1" i="0" baseline="0">
              <a:latin typeface="Times New Roman" pitchFamily="18" charset="0"/>
              <a:cs typeface="Times New Roman" pitchFamily="18" charset="0"/>
            </a:rPr>
            <a:t> of resistance</a:t>
          </a:r>
          <a:endParaRPr lang="en-US" sz="1200" b="1" i="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1639</TotalTime>
  <Pages>84</Pages>
  <Words>41566</Words>
  <Characters>236927</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pcc</dc:creator>
  <cp:lastModifiedBy>AHAD</cp:lastModifiedBy>
  <cp:revision>25</cp:revision>
  <dcterms:created xsi:type="dcterms:W3CDTF">2018-08-13T09:30:00Z</dcterms:created>
  <dcterms:modified xsi:type="dcterms:W3CDTF">2018-09-26T12:08:00Z</dcterms:modified>
</cp:coreProperties>
</file>