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D1" w:rsidRPr="008D2DA5" w:rsidRDefault="000928D1" w:rsidP="00351DEA">
      <w:pPr>
        <w:pStyle w:val="Header"/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8D2DA5">
        <w:rPr>
          <w:rFonts w:ascii="Times New Roman" w:hAnsi="Times New Roman"/>
          <w:b/>
          <w:sz w:val="40"/>
          <w:szCs w:val="40"/>
        </w:rPr>
        <w:t>REFERENCES</w:t>
      </w:r>
    </w:p>
    <w:p w:rsidR="000928D1" w:rsidRPr="008D2DA5" w:rsidRDefault="000928D1" w:rsidP="008D2DA5">
      <w:pPr>
        <w:pStyle w:val="Header"/>
        <w:spacing w:after="120"/>
        <w:rPr>
          <w:rFonts w:ascii="Times New Roman" w:hAnsi="Times New Roman"/>
          <w:b/>
          <w:sz w:val="40"/>
          <w:szCs w:val="40"/>
        </w:rPr>
      </w:pPr>
    </w:p>
    <w:p w:rsidR="000928D1" w:rsidRPr="008D2DA5" w:rsidRDefault="000928D1" w:rsidP="008D2DA5">
      <w:pPr>
        <w:pStyle w:val="Header"/>
        <w:tabs>
          <w:tab w:val="clear" w:pos="4680"/>
          <w:tab w:val="left" w:pos="4770"/>
        </w:tabs>
        <w:spacing w:after="240" w:line="360" w:lineRule="auto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l-Ghamdi M.S., </w:t>
      </w:r>
      <w:r w:rsidRPr="008D2DA5">
        <w:rPr>
          <w:rFonts w:ascii="Times New Roman" w:hAnsi="Times New Roman"/>
          <w:sz w:val="24"/>
          <w:szCs w:val="24"/>
        </w:rPr>
        <w:t>El-Morsy F., A</w:t>
      </w:r>
      <w:r>
        <w:rPr>
          <w:rFonts w:ascii="Times New Roman" w:hAnsi="Times New Roman"/>
          <w:sz w:val="24"/>
          <w:szCs w:val="24"/>
        </w:rPr>
        <w:t>l-Faky A., Haider I. and Essa H</w:t>
      </w:r>
      <w:r w:rsidRPr="008D2DA5">
        <w:rPr>
          <w:rFonts w:ascii="Times New Roman" w:hAnsi="Times New Roman"/>
          <w:sz w:val="24"/>
          <w:szCs w:val="24"/>
        </w:rPr>
        <w:t xml:space="preserve">. 2000. Residues of  tetracycline compounds in poultry products in the eastern province of Saudi Arabia. </w:t>
      </w:r>
      <w:r w:rsidRPr="008D2DA5">
        <w:rPr>
          <w:rFonts w:ascii="Times New Roman" w:hAnsi="Times New Roman"/>
          <w:iCs/>
          <w:sz w:val="24"/>
          <w:szCs w:val="24"/>
        </w:rPr>
        <w:t xml:space="preserve">Public Health. </w:t>
      </w:r>
      <w:r w:rsidRPr="008D2DA5">
        <w:rPr>
          <w:rFonts w:ascii="Times New Roman" w:hAnsi="Times New Roman"/>
          <w:sz w:val="24"/>
          <w:szCs w:val="24"/>
        </w:rPr>
        <w:t>114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(4):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300-304.</w:t>
      </w: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Alla M.B.W., Moha med T.</w:t>
      </w:r>
      <w:r w:rsidRPr="008D2DA5">
        <w:rPr>
          <w:rFonts w:ascii="Times New Roman" w:hAnsi="Times New Roman"/>
          <w:bCs/>
          <w:sz w:val="24"/>
          <w:szCs w:val="24"/>
        </w:rPr>
        <w:t>E. and Abd</w:t>
      </w:r>
      <w:r>
        <w:rPr>
          <w:rFonts w:ascii="Times New Roman" w:hAnsi="Times New Roman"/>
          <w:bCs/>
          <w:sz w:val="24"/>
          <w:szCs w:val="24"/>
        </w:rPr>
        <w:t>elgadir A.</w:t>
      </w:r>
      <w:r w:rsidRPr="008D2DA5">
        <w:rPr>
          <w:rFonts w:ascii="Times New Roman" w:hAnsi="Times New Roman"/>
          <w:bCs/>
          <w:sz w:val="24"/>
          <w:szCs w:val="24"/>
        </w:rPr>
        <w:t xml:space="preserve">E. 2011. Detection of antibiotic residues in beef  in Ghanawa Slaughterhouse, Khartoum State, Sudan. </w:t>
      </w:r>
      <w:r w:rsidRPr="008D2DA5">
        <w:rPr>
          <w:rFonts w:ascii="Times New Roman" w:hAnsi="Times New Roman"/>
          <w:sz w:val="24"/>
          <w:szCs w:val="24"/>
        </w:rPr>
        <w:t xml:space="preserve">African  </w:t>
      </w:r>
      <w:r>
        <w:rPr>
          <w:rFonts w:ascii="Times New Roman" w:hAnsi="Times New Roman"/>
          <w:sz w:val="24"/>
          <w:szCs w:val="24"/>
        </w:rPr>
        <w:t xml:space="preserve">Journal of Food Science. 5 (10): </w:t>
      </w:r>
      <w:r w:rsidRPr="008D2DA5">
        <w:rPr>
          <w:rFonts w:ascii="Times New Roman" w:hAnsi="Times New Roman"/>
          <w:sz w:val="24"/>
          <w:szCs w:val="24"/>
        </w:rPr>
        <w:t>574-580.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Bangladesh Bureau of Statistics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</w:rPr>
        <w:t>8</w:t>
      </w:r>
      <w:r w:rsidRPr="008D2DA5">
        <w:rPr>
          <w:rFonts w:ascii="Times New Roman" w:hAnsi="Times New Roman"/>
          <w:sz w:val="24"/>
          <w:szCs w:val="24"/>
        </w:rPr>
        <w:t>. Farm Poultry and Livestock Survey 2007-2008.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Bergwett A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2005.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Rapid assays for detection of residues of veterinary drugs.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In: Rapid Methods For Biological and Chemical Contaminations in Food And Feed. Wangeningen Academic  Publishers.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PP.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28-34.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Brogden K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, Ackermann M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8D2DA5">
        <w:rPr>
          <w:rFonts w:ascii="Times New Roman" w:hAnsi="Times New Roman"/>
          <w:sz w:val="24"/>
          <w:szCs w:val="24"/>
        </w:rPr>
        <w:t>McCary P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 xml:space="preserve"> and Tack B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F.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2003. Antimicrobial pepides in animals and their role in host defences. Interna</w:t>
      </w:r>
      <w:r>
        <w:rPr>
          <w:rFonts w:ascii="Times New Roman" w:hAnsi="Times New Roman"/>
          <w:sz w:val="24"/>
          <w:szCs w:val="24"/>
        </w:rPr>
        <w:t>tional Journal of Antimicrobial Agents. 22: 465-</w:t>
      </w:r>
      <w:r w:rsidRPr="008D2DA5">
        <w:rPr>
          <w:rFonts w:ascii="Times New Roman" w:hAnsi="Times New Roman"/>
          <w:sz w:val="24"/>
          <w:szCs w:val="24"/>
        </w:rPr>
        <w:t>478.</w:t>
      </w: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 xml:space="preserve">Cetinkaya F., Yibar </w:t>
      </w:r>
      <w:r>
        <w:rPr>
          <w:rFonts w:ascii="Times New Roman" w:hAnsi="Times New Roman"/>
          <w:sz w:val="24"/>
          <w:szCs w:val="24"/>
        </w:rPr>
        <w:t>A., Soyutemiz G.</w:t>
      </w:r>
      <w:r w:rsidRPr="008D2DA5">
        <w:rPr>
          <w:rFonts w:ascii="Times New Roman" w:hAnsi="Times New Roman"/>
          <w:sz w:val="24"/>
          <w:szCs w:val="24"/>
        </w:rPr>
        <w:t xml:space="preserve">E., Okutan B. and OzKaraca. 2012. Determination of tetracycline residues in chicken meat by liquid chromatography-tandem mass spectrometry. Food </w:t>
      </w:r>
      <w:r>
        <w:rPr>
          <w:rFonts w:ascii="Times New Roman" w:hAnsi="Times New Roman"/>
          <w:sz w:val="24"/>
          <w:szCs w:val="24"/>
        </w:rPr>
        <w:t xml:space="preserve">Additives and Contaminants. 15: </w:t>
      </w:r>
      <w:r w:rsidRPr="008D2DA5">
        <w:rPr>
          <w:rFonts w:ascii="Times New Roman" w:hAnsi="Times New Roman"/>
          <w:sz w:val="24"/>
          <w:szCs w:val="24"/>
        </w:rPr>
        <w:t>1-5.</w:t>
      </w:r>
    </w:p>
    <w:p w:rsidR="000928D1" w:rsidRPr="00D04D0C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"/>
          <w:szCs w:val="10"/>
        </w:rPr>
      </w:pP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Cheong C.K., Hajeb P.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2DA5">
        <w:rPr>
          <w:rFonts w:ascii="Times New Roman" w:hAnsi="Times New Roman"/>
          <w:sz w:val="24"/>
          <w:szCs w:val="24"/>
        </w:rPr>
        <w:t>Jinap 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2DA5">
        <w:rPr>
          <w:rFonts w:ascii="Times New Roman" w:hAnsi="Times New Roman"/>
          <w:sz w:val="24"/>
          <w:szCs w:val="24"/>
        </w:rPr>
        <w:t>and Ismail-Fitry M.R.</w:t>
      </w:r>
      <w:r>
        <w:rPr>
          <w:rFonts w:ascii="Times New Roman" w:hAnsi="Times New Roman"/>
          <w:sz w:val="24"/>
          <w:szCs w:val="24"/>
        </w:rPr>
        <w:t xml:space="preserve"> 2010. </w:t>
      </w:r>
      <w:r w:rsidRPr="008D2DA5">
        <w:rPr>
          <w:rFonts w:ascii="Times New Roman" w:hAnsi="Times New Roman"/>
          <w:bCs/>
          <w:sz w:val="24"/>
          <w:szCs w:val="24"/>
        </w:rPr>
        <w:t>Sulfonamides determination in chick</w:t>
      </w:r>
      <w:r>
        <w:rPr>
          <w:rFonts w:ascii="Times New Roman" w:hAnsi="Times New Roman"/>
          <w:bCs/>
          <w:sz w:val="24"/>
          <w:szCs w:val="24"/>
        </w:rPr>
        <w:t xml:space="preserve">en meat products from Malaysia. </w:t>
      </w:r>
      <w:r>
        <w:rPr>
          <w:rFonts w:ascii="Times New Roman" w:hAnsi="Times New Roman"/>
          <w:iCs/>
          <w:sz w:val="24"/>
          <w:szCs w:val="24"/>
        </w:rPr>
        <w:t xml:space="preserve">International </w:t>
      </w:r>
      <w:r w:rsidRPr="008D2DA5">
        <w:rPr>
          <w:rFonts w:ascii="Times New Roman" w:hAnsi="Times New Roman"/>
          <w:iCs/>
          <w:sz w:val="24"/>
          <w:szCs w:val="24"/>
        </w:rPr>
        <w:t>Food Research Journal</w:t>
      </w:r>
      <w:r w:rsidRPr="008D2DA5">
        <w:rPr>
          <w:rFonts w:ascii="Times New Roman" w:hAnsi="Times New Roman"/>
          <w:iCs/>
          <w:sz w:val="18"/>
          <w:szCs w:val="18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17: </w:t>
      </w:r>
      <w:r w:rsidRPr="008D2DA5">
        <w:rPr>
          <w:rFonts w:ascii="Times New Roman" w:hAnsi="Times New Roman"/>
          <w:iCs/>
          <w:sz w:val="24"/>
          <w:szCs w:val="24"/>
        </w:rPr>
        <w:t>885-892.</w:t>
      </w: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4"/>
          <w:szCs w:val="24"/>
        </w:rPr>
      </w:pP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Dayan A.</w:t>
      </w:r>
      <w:r w:rsidRPr="008D2DA5">
        <w:rPr>
          <w:rFonts w:ascii="Times New Roman" w:hAnsi="Times New Roman"/>
          <w:sz w:val="24"/>
          <w:szCs w:val="24"/>
        </w:rPr>
        <w:t>D. 1993. Allergy to antimicrobial residues in food: assessment of the ris</w:t>
      </w:r>
      <w:r>
        <w:rPr>
          <w:rFonts w:ascii="Times New Roman" w:hAnsi="Times New Roman"/>
          <w:sz w:val="24"/>
          <w:szCs w:val="24"/>
        </w:rPr>
        <w:t xml:space="preserve">k. Veterinary Microbiology. 35: </w:t>
      </w:r>
      <w:r w:rsidRPr="008D2DA5">
        <w:rPr>
          <w:rFonts w:ascii="Times New Roman" w:hAnsi="Times New Roman"/>
          <w:sz w:val="24"/>
          <w:szCs w:val="24"/>
        </w:rPr>
        <w:t>3213-226.</w:t>
      </w: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8"/>
          <w:szCs w:val="24"/>
        </w:rPr>
      </w:pP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Donoghue D.J.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2003.</w:t>
      </w:r>
      <w:r>
        <w:rPr>
          <w:rFonts w:ascii="Times New Roman" w:hAnsi="Times New Roman"/>
          <w:sz w:val="24"/>
          <w:szCs w:val="24"/>
        </w:rPr>
        <w:t xml:space="preserve"> Antiboitic </w:t>
      </w:r>
      <w:r w:rsidRPr="008D2DA5">
        <w:rPr>
          <w:rFonts w:ascii="Times New Roman" w:hAnsi="Times New Roman"/>
          <w:sz w:val="24"/>
          <w:szCs w:val="24"/>
        </w:rPr>
        <w:t>residues in poultry tissues and eggs:  human health concerns? Poultry Science.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82: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618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621.</w:t>
      </w: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 xml:space="preserve">E.C. </w:t>
      </w:r>
      <w:r>
        <w:rPr>
          <w:rFonts w:ascii="Times New Roman" w:hAnsi="Times New Roman"/>
          <w:sz w:val="24"/>
          <w:szCs w:val="24"/>
        </w:rPr>
        <w:t xml:space="preserve">2001. European Community. </w:t>
      </w:r>
      <w:r w:rsidRPr="008D2DA5">
        <w:rPr>
          <w:rFonts w:ascii="Times New Roman" w:hAnsi="Times New Roman"/>
          <w:sz w:val="24"/>
          <w:szCs w:val="24"/>
        </w:rPr>
        <w:t>Notice to applicants and note for guidance. Establishment of maximum residue limits (MRLs) for residues of veterinary medicinal products in foodstuffs of animal origin. Volume 8.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iCs/>
          <w:color w:val="808080"/>
          <w:sz w:val="24"/>
          <w:szCs w:val="28"/>
        </w:rPr>
      </w:pPr>
      <w:r w:rsidRPr="008D2DA5">
        <w:rPr>
          <w:rFonts w:ascii="Times New Roman" w:hAnsi="Times New Roman"/>
          <w:sz w:val="24"/>
          <w:szCs w:val="24"/>
        </w:rPr>
        <w:t>Food and Agricultural Organisation.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1999. Residues of some veterinary drugs in animals and foods. Foods and Nutrition paper.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D2DA5">
        <w:rPr>
          <w:rFonts w:ascii="Times New Roman" w:hAnsi="Times New Roman"/>
          <w:sz w:val="24"/>
          <w:szCs w:val="24"/>
        </w:rPr>
        <w:t>97-119.</w:t>
      </w:r>
    </w:p>
    <w:p w:rsidR="000928D1" w:rsidRPr="008D2DA5" w:rsidRDefault="000928D1" w:rsidP="008D2DA5">
      <w:pPr>
        <w:pStyle w:val="ListParagraph"/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Gaudin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, Maris P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, Fuselier R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8D2DA5">
        <w:rPr>
          <w:rFonts w:ascii="Times New Roman" w:hAnsi="Times New Roman"/>
          <w:sz w:val="24"/>
          <w:szCs w:val="24"/>
        </w:rPr>
        <w:t>Ribouchon C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, Cadieu N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 xml:space="preserve"> and Rault 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2004.Validation of a microbiological method : T</w:t>
      </w:r>
      <w:r>
        <w:rPr>
          <w:rFonts w:ascii="Times New Roman" w:hAnsi="Times New Roman"/>
          <w:sz w:val="24"/>
          <w:szCs w:val="24"/>
        </w:rPr>
        <w:t>he star protocol</w:t>
      </w:r>
      <w:r w:rsidRPr="008D2DA5">
        <w:rPr>
          <w:rFonts w:ascii="Times New Roman" w:hAnsi="Times New Roman"/>
          <w:sz w:val="24"/>
          <w:szCs w:val="24"/>
        </w:rPr>
        <w:t>, a five plate test for the screening of antibiotic residues in milk. Fo</w:t>
      </w:r>
      <w:r>
        <w:rPr>
          <w:rFonts w:ascii="Times New Roman" w:hAnsi="Times New Roman"/>
          <w:sz w:val="24"/>
          <w:szCs w:val="24"/>
        </w:rPr>
        <w:t xml:space="preserve">od Additives and Contaminations.  </w:t>
      </w:r>
      <w:r w:rsidRPr="008D2DA5">
        <w:rPr>
          <w:rFonts w:ascii="Times New Roman" w:hAnsi="Times New Roman"/>
          <w:sz w:val="24"/>
          <w:szCs w:val="24"/>
        </w:rPr>
        <w:t>21: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422-433.</w:t>
      </w: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Herenda D.</w:t>
      </w:r>
      <w:r w:rsidRPr="008D2DA5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and Franco D.</w:t>
      </w:r>
      <w:r w:rsidRPr="008D2DA5">
        <w:rPr>
          <w:rFonts w:ascii="Times New Roman" w:hAnsi="Times New Roman"/>
          <w:sz w:val="24"/>
          <w:szCs w:val="24"/>
        </w:rPr>
        <w:t xml:space="preserve">A. 1996. Poultry diseases and meat hygiene. A color atlas. Iowa State University Press. 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Hermes 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2003. Avoiding  residues in</w:t>
      </w:r>
      <w:r>
        <w:rPr>
          <w:rFonts w:ascii="Times New Roman" w:hAnsi="Times New Roman"/>
          <w:sz w:val="24"/>
          <w:szCs w:val="24"/>
        </w:rPr>
        <w:t xml:space="preserve"> small poultry and game flocks. </w:t>
      </w:r>
      <w:r w:rsidRPr="008D2DA5">
        <w:rPr>
          <w:rFonts w:ascii="Times New Roman" w:hAnsi="Times New Roman"/>
          <w:sz w:val="24"/>
          <w:szCs w:val="24"/>
        </w:rPr>
        <w:t>Pacific  Northwest  Extension Publication Oregon State University.</w:t>
      </w: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Kabir J., Umoth V. J., Audu-okoh E., Umoh J. U</w:t>
      </w:r>
      <w:r>
        <w:rPr>
          <w:rFonts w:ascii="Times New Roman" w:hAnsi="Times New Roman"/>
          <w:sz w:val="24"/>
          <w:szCs w:val="24"/>
        </w:rPr>
        <w:t>. and Kwaga J.K.</w:t>
      </w:r>
      <w:r w:rsidRPr="008D2DA5">
        <w:rPr>
          <w:rFonts w:ascii="Times New Roman" w:hAnsi="Times New Roman"/>
          <w:sz w:val="24"/>
          <w:szCs w:val="24"/>
        </w:rPr>
        <w:t>P. 2004. Veterinary drug use in poultry farms and determination of antimicrobi</w:t>
      </w:r>
      <w:r>
        <w:rPr>
          <w:rFonts w:ascii="Times New Roman" w:hAnsi="Times New Roman"/>
          <w:sz w:val="24"/>
          <w:szCs w:val="24"/>
        </w:rPr>
        <w:t xml:space="preserve">al drug residues in commercial </w:t>
      </w:r>
      <w:r w:rsidRPr="008D2DA5">
        <w:rPr>
          <w:rFonts w:ascii="Times New Roman" w:hAnsi="Times New Roman"/>
          <w:sz w:val="24"/>
          <w:szCs w:val="24"/>
        </w:rPr>
        <w:t>eggs and slaughtered chicken in Kaduna State, Nigeria. Food Control. 15(2): 99-105.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Lee M.</w:t>
      </w:r>
      <w:r w:rsidRPr="008D2DA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, Lee H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2DA5">
        <w:rPr>
          <w:rFonts w:ascii="Times New Roman" w:hAnsi="Times New Roman"/>
          <w:sz w:val="24"/>
          <w:szCs w:val="24"/>
        </w:rPr>
        <w:t>and Ryu P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2001. Public health risks: chemical and antibiotic residues. Review Asian- Australian journal of Animal Sciences. 14: 402- 413.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Lee M.</w:t>
      </w:r>
      <w:r w:rsidRPr="008D2DA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., Lee H.</w:t>
      </w:r>
      <w:r w:rsidRPr="008D2DA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 and</w:t>
      </w:r>
      <w:r w:rsidRPr="008D2DA5">
        <w:rPr>
          <w:rFonts w:ascii="Times New Roman" w:hAnsi="Times New Roman"/>
          <w:sz w:val="24"/>
          <w:szCs w:val="24"/>
        </w:rPr>
        <w:t xml:space="preserve"> Ryo P.D. 2000. Public health risks: Chemical and antibiotic residues. Asian- Australia. Journal of Animal Science.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14: 402-413.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Moat W.A. 1998. Inactivation of antibiotics by heating in foods and other substrate-a review. Journal of Food Protocol.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51: 491-497.</w:t>
      </w: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Muriuki F.</w:t>
      </w:r>
      <w:r w:rsidRPr="008D2DA5">
        <w:rPr>
          <w:rFonts w:ascii="Times New Roman" w:hAnsi="Times New Roman"/>
          <w:sz w:val="24"/>
          <w:szCs w:val="24"/>
        </w:rPr>
        <w:t>K., Ogara W.</w:t>
      </w:r>
      <w:r>
        <w:rPr>
          <w:rFonts w:ascii="Times New Roman" w:hAnsi="Times New Roman"/>
          <w:sz w:val="24"/>
          <w:szCs w:val="24"/>
        </w:rPr>
        <w:t>O., Njeruh F. M. and Mitema E.</w:t>
      </w:r>
      <w:r w:rsidRPr="008D2DA5">
        <w:rPr>
          <w:rFonts w:ascii="Times New Roman" w:hAnsi="Times New Roman"/>
          <w:sz w:val="24"/>
          <w:szCs w:val="24"/>
        </w:rPr>
        <w:t>S. 2001. Tetracycline residue level in poultry meat from Nairobi slaughter house in Kenya. Journal of Veterinary Sciences.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(2): 97-101.</w:t>
      </w: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Naeem M., Khan K. and Rafiq S. 2006. Determination of Residues of Quinolones in Poultry Products by High Pressure Liquid Chromatography. Journal of Applied Sciences.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(2): 373-379.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Nisha A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 xml:space="preserve">R. 2008. Antibiotic </w:t>
      </w:r>
      <w:r>
        <w:rPr>
          <w:rFonts w:ascii="Times New Roman" w:hAnsi="Times New Roman"/>
          <w:sz w:val="24"/>
          <w:szCs w:val="24"/>
        </w:rPr>
        <w:t>Residues-</w:t>
      </w:r>
      <w:r w:rsidRPr="008D2DA5">
        <w:rPr>
          <w:rFonts w:ascii="Times New Roman" w:hAnsi="Times New Roman"/>
          <w:sz w:val="24"/>
          <w:szCs w:val="24"/>
        </w:rPr>
        <w:t>A Gl</w:t>
      </w:r>
      <w:r>
        <w:rPr>
          <w:rFonts w:ascii="Times New Roman" w:hAnsi="Times New Roman"/>
          <w:sz w:val="24"/>
          <w:szCs w:val="24"/>
        </w:rPr>
        <w:t xml:space="preserve">obal Health Hazard. Veterinary </w:t>
      </w:r>
      <w:r w:rsidRPr="008D2DA5">
        <w:rPr>
          <w:rFonts w:ascii="Times New Roman" w:hAnsi="Times New Roman"/>
          <w:sz w:val="24"/>
          <w:szCs w:val="24"/>
        </w:rPr>
        <w:t>World.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D2DA5">
        <w:rPr>
          <w:rFonts w:ascii="Times New Roman" w:hAnsi="Times New Roman"/>
          <w:sz w:val="24"/>
          <w:szCs w:val="24"/>
        </w:rPr>
        <w:t>1: 375-377.</w:t>
      </w:r>
    </w:p>
    <w:p w:rsidR="000928D1" w:rsidRPr="0023296A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pacing w:val="-4"/>
          <w:sz w:val="24"/>
          <w:szCs w:val="24"/>
        </w:rPr>
      </w:pPr>
      <w:r w:rsidRPr="0023296A">
        <w:rPr>
          <w:rFonts w:ascii="Times New Roman" w:hAnsi="Times New Roman"/>
          <w:spacing w:val="-4"/>
          <w:sz w:val="24"/>
          <w:szCs w:val="24"/>
        </w:rPr>
        <w:t>Okerman L., Van Hoof J. and Debuckelaere W.1998.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296A">
        <w:rPr>
          <w:rFonts w:ascii="Times New Roman" w:hAnsi="Times New Roman"/>
          <w:spacing w:val="-4"/>
          <w:sz w:val="24"/>
          <w:szCs w:val="24"/>
        </w:rPr>
        <w:t>Evaluation of the European four- plate test as a tool for screening antibiotic residues in meat samples from retail outlets. Journal of Association of Analytical Communities  International. 81: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3296A">
        <w:rPr>
          <w:rFonts w:ascii="Times New Roman" w:hAnsi="Times New Roman"/>
          <w:spacing w:val="-4"/>
          <w:sz w:val="24"/>
          <w:szCs w:val="24"/>
        </w:rPr>
        <w:t>51-56.</w:t>
      </w: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Pavlov A.</w:t>
      </w:r>
      <w:r w:rsidRPr="008D2DA5">
        <w:rPr>
          <w:rFonts w:ascii="Times New Roman" w:hAnsi="Times New Roman"/>
          <w:sz w:val="24"/>
          <w:szCs w:val="24"/>
        </w:rPr>
        <w:t xml:space="preserve">I., Lashev L.,Vachin I. and Rushev V. 2008. </w:t>
      </w:r>
      <w:r w:rsidRPr="008D2DA5">
        <w:rPr>
          <w:rFonts w:ascii="Times New Roman" w:hAnsi="Times New Roman"/>
          <w:bCs/>
          <w:sz w:val="24"/>
          <w:szCs w:val="24"/>
        </w:rPr>
        <w:t>Residue of Antimicrobial Drug in Chicken Meat.</w:t>
      </w:r>
      <w:r w:rsidRPr="008D2D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Trakia Journal of Sciences.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(1):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23-25.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Peric L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, Zikic D</w:t>
      </w:r>
      <w:r>
        <w:rPr>
          <w:rFonts w:ascii="Times New Roman" w:hAnsi="Times New Roman"/>
          <w:sz w:val="24"/>
          <w:szCs w:val="24"/>
        </w:rPr>
        <w:t>. and Lukic M</w:t>
      </w:r>
      <w:r w:rsidRPr="008D2D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2009. Application of alternative growth promoters in broiler production. Biotechnology in Animal Husbandary. 25: 387-397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Popelka P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, Germuska R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, Nagy J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, Marcincak S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, Jevinova P</w:t>
      </w:r>
      <w:r>
        <w:rPr>
          <w:rFonts w:ascii="Times New Roman" w:hAnsi="Times New Roman"/>
          <w:sz w:val="24"/>
          <w:szCs w:val="24"/>
        </w:rPr>
        <w:t xml:space="preserve">. and </w:t>
      </w:r>
      <w:r w:rsidRPr="008D2DA5">
        <w:rPr>
          <w:rFonts w:ascii="Times New Roman" w:hAnsi="Times New Roman"/>
          <w:sz w:val="24"/>
          <w:szCs w:val="24"/>
        </w:rPr>
        <w:t>Rijk D.A. 2005. Comparis</w:t>
      </w:r>
      <w:r>
        <w:rPr>
          <w:rFonts w:ascii="Times New Roman" w:hAnsi="Times New Roman"/>
          <w:sz w:val="24"/>
          <w:szCs w:val="24"/>
        </w:rPr>
        <w:t>o</w:t>
      </w:r>
      <w:r w:rsidRPr="008D2DA5">
        <w:rPr>
          <w:rFonts w:ascii="Times New Roman" w:hAnsi="Times New Roman"/>
          <w:sz w:val="24"/>
          <w:szCs w:val="24"/>
        </w:rPr>
        <w:t xml:space="preserve">n of various assays used for detection of beta-lactam antibiotics in poultry meat, </w:t>
      </w:r>
      <w:hyperlink r:id="rId7" w:history="1">
        <w:r w:rsidRPr="00F25AE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Food Additives &amp; Contaminants</w:t>
        </w:r>
      </w:hyperlink>
      <w:r w:rsidRPr="008D2DA5">
        <w:rPr>
          <w:rFonts w:ascii="Times New Roman" w:hAnsi="Times New Roman"/>
          <w:sz w:val="24"/>
          <w:szCs w:val="24"/>
        </w:rPr>
        <w:t>. Jun,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(6):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557-62.</w:t>
      </w:r>
    </w:p>
    <w:p w:rsidR="000928D1" w:rsidRPr="008D2DA5" w:rsidRDefault="000928D1" w:rsidP="0023296A">
      <w:pPr>
        <w:tabs>
          <w:tab w:val="left" w:pos="4770"/>
        </w:tabs>
        <w:autoSpaceDE w:val="0"/>
        <w:autoSpaceDN w:val="0"/>
        <w:adjustRightInd w:val="0"/>
        <w:spacing w:after="20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Salehza</w:t>
      </w:r>
      <w:r>
        <w:rPr>
          <w:rFonts w:ascii="Times New Roman" w:hAnsi="Times New Roman"/>
          <w:sz w:val="24"/>
          <w:szCs w:val="24"/>
        </w:rPr>
        <w:t>deh F., Madani R., Salehzadeh</w:t>
      </w:r>
      <w:r w:rsidRPr="008D2DA5">
        <w:rPr>
          <w:rFonts w:ascii="Times New Roman" w:hAnsi="Times New Roman"/>
          <w:sz w:val="24"/>
          <w:szCs w:val="24"/>
        </w:rPr>
        <w:t xml:space="preserve"> A., Rokni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N. and Golchin</w:t>
      </w:r>
      <w:r>
        <w:rPr>
          <w:rFonts w:ascii="Times New Roman" w:hAnsi="Times New Roman"/>
          <w:sz w:val="24"/>
          <w:szCs w:val="24"/>
        </w:rPr>
        <w:t xml:space="preserve">efar, F. 2006. Oxytetracycline </w:t>
      </w:r>
      <w:r w:rsidRPr="008D2DA5">
        <w:rPr>
          <w:rFonts w:ascii="Times New Roman" w:hAnsi="Times New Roman"/>
          <w:sz w:val="24"/>
          <w:szCs w:val="24"/>
        </w:rPr>
        <w:t>Residue in Chicken Tissues from Tehran Slaughter house in Pakistan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2DA5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ournal of </w:t>
      </w:r>
      <w:r w:rsidRPr="008D2DA5">
        <w:rPr>
          <w:rFonts w:ascii="Times New Roman" w:hAnsi="Times New Roman"/>
          <w:sz w:val="24"/>
          <w:szCs w:val="24"/>
        </w:rPr>
        <w:t>Nutrition.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(4): 377-381.</w:t>
      </w:r>
    </w:p>
    <w:p w:rsidR="000928D1" w:rsidRPr="008D2DA5" w:rsidRDefault="000928D1" w:rsidP="0023296A">
      <w:pPr>
        <w:tabs>
          <w:tab w:val="left" w:pos="4770"/>
        </w:tabs>
        <w:autoSpaceDE w:val="0"/>
        <w:autoSpaceDN w:val="0"/>
        <w:adjustRightInd w:val="0"/>
        <w:spacing w:after="20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Shahid M.A., Siddique M., Rehman S., Hameed S. and Hussain A. 2007. Evaluation of a Microbiological Growth Inhibition Assay as a Screening Test for the Presence of Antibiotic Residues in Poultry Meat. American Journal of Food Technology.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 xml:space="preserve">(5):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457-461.</w:t>
      </w: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Shareef A.M., Jamel Z.T. and Yonis K.</w:t>
      </w:r>
      <w:r w:rsidRPr="008D2DA5">
        <w:rPr>
          <w:rFonts w:ascii="Times New Roman" w:hAnsi="Times New Roman"/>
          <w:sz w:val="24"/>
          <w:szCs w:val="24"/>
        </w:rPr>
        <w:t>M. 2009. Detection of antibiotic residues in stored poultry products. Iraqi Journal of Veterinary Sciences.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(1): 45-48.</w:t>
      </w: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Tajick M.</w:t>
      </w:r>
      <w:r w:rsidRPr="008D2DA5">
        <w:rPr>
          <w:rFonts w:ascii="Times New Roman" w:hAnsi="Times New Roman"/>
          <w:sz w:val="24"/>
          <w:szCs w:val="24"/>
        </w:rPr>
        <w:t xml:space="preserve">A. and Shohreh B. 2006. Detection of Antibiotics Residues in Chicken Meat Using TLC. International Journal of Poultry Science. 5 (7): 611-612. 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Thangadu S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, Shulka S.K</w:t>
      </w:r>
      <w:r>
        <w:rPr>
          <w:rFonts w:ascii="Times New Roman" w:hAnsi="Times New Roman"/>
          <w:sz w:val="24"/>
          <w:szCs w:val="24"/>
        </w:rPr>
        <w:t xml:space="preserve">. and </w:t>
      </w:r>
      <w:r w:rsidRPr="008D2DA5">
        <w:rPr>
          <w:rFonts w:ascii="Times New Roman" w:hAnsi="Times New Roman"/>
          <w:sz w:val="24"/>
          <w:szCs w:val="24"/>
        </w:rPr>
        <w:t>Anjaneyulu 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2002. Separation and detection of certain Beta- Lactam and fluroquinolone antibiotic drugs by t</w:t>
      </w:r>
      <w:r>
        <w:rPr>
          <w:rFonts w:ascii="Times New Roman" w:hAnsi="Times New Roman"/>
          <w:sz w:val="24"/>
          <w:szCs w:val="24"/>
        </w:rPr>
        <w:t xml:space="preserve">hin layer chromatography. Animal </w:t>
      </w:r>
      <w:r w:rsidRPr="008D2DA5">
        <w:rPr>
          <w:rFonts w:ascii="Times New Roman" w:hAnsi="Times New Roman"/>
          <w:sz w:val="24"/>
          <w:szCs w:val="24"/>
        </w:rPr>
        <w:t>Science. 18: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97-101.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Tollefson L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 xml:space="preserve"> and Miller M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2000.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 xml:space="preserve">Antibiotic use in food animals: controlling the human health impact. Journal of </w:t>
      </w:r>
      <w:r w:rsidRPr="0023296A">
        <w:rPr>
          <w:rFonts w:ascii="Times New Roman" w:hAnsi="Times New Roman"/>
          <w:spacing w:val="-4"/>
          <w:sz w:val="24"/>
          <w:szCs w:val="24"/>
        </w:rPr>
        <w:t xml:space="preserve">Association of Analytical Communities  </w:t>
      </w:r>
      <w:r w:rsidRPr="008D2DA5">
        <w:rPr>
          <w:rFonts w:ascii="Times New Roman" w:hAnsi="Times New Roman"/>
          <w:sz w:val="24"/>
          <w:szCs w:val="24"/>
        </w:rPr>
        <w:t>International.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83: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245-254.</w:t>
      </w:r>
    </w:p>
    <w:p w:rsidR="000928D1" w:rsidRPr="008D2DA5" w:rsidRDefault="000928D1" w:rsidP="008D2DA5">
      <w:pPr>
        <w:tabs>
          <w:tab w:val="left" w:pos="4770"/>
        </w:tabs>
        <w:autoSpaceDE w:val="0"/>
        <w:autoSpaceDN w:val="0"/>
        <w:adjustRightInd w:val="0"/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Vahedi N., Motaghedi A. and Golchin M. 2001. Determination of antibiotic residues in industrial</w:t>
      </w:r>
      <w:r>
        <w:rPr>
          <w:rFonts w:ascii="Times New Roman" w:hAnsi="Times New Roman"/>
          <w:sz w:val="24"/>
          <w:szCs w:val="24"/>
        </w:rPr>
        <w:t xml:space="preserve"> poultry carcass by means of F.P.</w:t>
      </w:r>
      <w:r w:rsidRPr="008D2DA5">
        <w:rPr>
          <w:rFonts w:ascii="Times New Roman" w:hAnsi="Times New Roman"/>
          <w:sz w:val="24"/>
          <w:szCs w:val="24"/>
        </w:rPr>
        <w:t>T. (four-plate-test) method in Mazandaran province. Journal of Food Science and Technology.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DA5">
        <w:rPr>
          <w:rFonts w:ascii="Times New Roman" w:hAnsi="Times New Roman"/>
          <w:sz w:val="24"/>
          <w:szCs w:val="24"/>
        </w:rPr>
        <w:t>(1): 65-71.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Wassenaar T.M.</w:t>
      </w:r>
      <w:r>
        <w:rPr>
          <w:rFonts w:ascii="Times New Roman" w:hAnsi="Times New Roman"/>
          <w:sz w:val="24"/>
          <w:szCs w:val="24"/>
        </w:rPr>
        <w:t xml:space="preserve"> 2005. </w:t>
      </w:r>
      <w:r w:rsidRPr="008D2DA5">
        <w:rPr>
          <w:rFonts w:ascii="Times New Roman" w:hAnsi="Times New Roman"/>
          <w:sz w:val="24"/>
          <w:szCs w:val="24"/>
        </w:rPr>
        <w:t>The use of antimicrobial agents in veterinary medicine and implications for human health. Critical Reviews in Microbuology. 31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D2DA5">
        <w:rPr>
          <w:rFonts w:ascii="Times New Roman" w:hAnsi="Times New Roman"/>
          <w:sz w:val="24"/>
          <w:szCs w:val="24"/>
        </w:rPr>
        <w:t>155-169.</w:t>
      </w:r>
    </w:p>
    <w:p w:rsidR="000928D1" w:rsidRPr="008D2DA5" w:rsidRDefault="000928D1" w:rsidP="008D2DA5">
      <w:pPr>
        <w:tabs>
          <w:tab w:val="left" w:pos="4770"/>
        </w:tabs>
        <w:spacing w:after="240"/>
        <w:ind w:left="806" w:hanging="806"/>
        <w:rPr>
          <w:rFonts w:ascii="Times New Roman" w:hAnsi="Times New Roman"/>
          <w:sz w:val="24"/>
          <w:szCs w:val="24"/>
        </w:rPr>
      </w:pPr>
      <w:r w:rsidRPr="008D2DA5">
        <w:rPr>
          <w:rFonts w:ascii="Times New Roman" w:hAnsi="Times New Roman"/>
          <w:sz w:val="24"/>
          <w:szCs w:val="24"/>
        </w:rPr>
        <w:t>World Health Organization</w:t>
      </w:r>
      <w:r>
        <w:rPr>
          <w:rFonts w:ascii="Times New Roman" w:hAnsi="Times New Roman"/>
          <w:sz w:val="24"/>
          <w:szCs w:val="24"/>
        </w:rPr>
        <w:t>.</w:t>
      </w:r>
      <w:r w:rsidRPr="008D2DA5">
        <w:rPr>
          <w:rFonts w:ascii="Times New Roman" w:hAnsi="Times New Roman"/>
          <w:sz w:val="24"/>
          <w:szCs w:val="24"/>
        </w:rPr>
        <w:t xml:space="preserve"> 2001. Monitoring antimicrobial usage in food animals for the protection of human health. Report of WHO consultation, Oslow, Norway, 10-13 September, 2001.</w:t>
      </w:r>
    </w:p>
    <w:sectPr w:rsidR="000928D1" w:rsidRPr="008D2DA5" w:rsidSect="00E6651D">
      <w:headerReference w:type="default" r:id="rId8"/>
      <w:pgSz w:w="12240" w:h="15840" w:code="1"/>
      <w:pgMar w:top="1985" w:right="1701" w:bottom="1701" w:left="1985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D1" w:rsidRDefault="000928D1" w:rsidP="00815C93">
      <w:pPr>
        <w:spacing w:after="0" w:line="240" w:lineRule="auto"/>
      </w:pPr>
      <w:r>
        <w:separator/>
      </w:r>
    </w:p>
  </w:endnote>
  <w:endnote w:type="continuationSeparator" w:id="0">
    <w:p w:rsidR="000928D1" w:rsidRDefault="000928D1" w:rsidP="0081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D1" w:rsidRDefault="000928D1" w:rsidP="00815C93">
      <w:pPr>
        <w:spacing w:after="0" w:line="240" w:lineRule="auto"/>
      </w:pPr>
      <w:r>
        <w:separator/>
      </w:r>
    </w:p>
  </w:footnote>
  <w:footnote w:type="continuationSeparator" w:id="0">
    <w:p w:rsidR="000928D1" w:rsidRDefault="000928D1" w:rsidP="0081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8D1" w:rsidRDefault="000928D1">
    <w:pPr>
      <w:pStyle w:val="Header"/>
      <w:jc w:val="right"/>
    </w:pPr>
    <w:fldSimple w:instr=" PAGE   \* MERGEFORMAT ">
      <w:r>
        <w:rPr>
          <w:noProof/>
        </w:rPr>
        <w:t>20</w:t>
      </w:r>
    </w:fldSimple>
  </w:p>
  <w:p w:rsidR="000928D1" w:rsidRDefault="00092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7430"/>
    <w:multiLevelType w:val="hybridMultilevel"/>
    <w:tmpl w:val="3768F8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F50FC5"/>
    <w:multiLevelType w:val="hybridMultilevel"/>
    <w:tmpl w:val="86BA1A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277"/>
    <w:rsid w:val="00025D16"/>
    <w:rsid w:val="000728DE"/>
    <w:rsid w:val="000755ED"/>
    <w:rsid w:val="00082986"/>
    <w:rsid w:val="00082D41"/>
    <w:rsid w:val="0008338D"/>
    <w:rsid w:val="00092081"/>
    <w:rsid w:val="000928D1"/>
    <w:rsid w:val="000C708D"/>
    <w:rsid w:val="000D724A"/>
    <w:rsid w:val="000E22DF"/>
    <w:rsid w:val="000F4356"/>
    <w:rsid w:val="00102A70"/>
    <w:rsid w:val="00117C00"/>
    <w:rsid w:val="00123C8C"/>
    <w:rsid w:val="001408A4"/>
    <w:rsid w:val="0014677C"/>
    <w:rsid w:val="00151D34"/>
    <w:rsid w:val="00154777"/>
    <w:rsid w:val="00184683"/>
    <w:rsid w:val="00184FFC"/>
    <w:rsid w:val="001C11C9"/>
    <w:rsid w:val="00206752"/>
    <w:rsid w:val="0023296A"/>
    <w:rsid w:val="00236287"/>
    <w:rsid w:val="00256786"/>
    <w:rsid w:val="00283B1C"/>
    <w:rsid w:val="002B2672"/>
    <w:rsid w:val="002E4C4A"/>
    <w:rsid w:val="002E7CC2"/>
    <w:rsid w:val="002F0CFE"/>
    <w:rsid w:val="00344A2C"/>
    <w:rsid w:val="003514E8"/>
    <w:rsid w:val="00351DEA"/>
    <w:rsid w:val="00371E57"/>
    <w:rsid w:val="00384375"/>
    <w:rsid w:val="00386C66"/>
    <w:rsid w:val="003B3EE2"/>
    <w:rsid w:val="003C2F93"/>
    <w:rsid w:val="003C549A"/>
    <w:rsid w:val="003E268A"/>
    <w:rsid w:val="003F72A1"/>
    <w:rsid w:val="00404CC3"/>
    <w:rsid w:val="00412696"/>
    <w:rsid w:val="004317EE"/>
    <w:rsid w:val="0046539C"/>
    <w:rsid w:val="004705BD"/>
    <w:rsid w:val="00486969"/>
    <w:rsid w:val="004C0D65"/>
    <w:rsid w:val="005130A1"/>
    <w:rsid w:val="00543B86"/>
    <w:rsid w:val="00557CA3"/>
    <w:rsid w:val="00595C33"/>
    <w:rsid w:val="00596093"/>
    <w:rsid w:val="005A67C9"/>
    <w:rsid w:val="005B4CF8"/>
    <w:rsid w:val="005C101E"/>
    <w:rsid w:val="005C2220"/>
    <w:rsid w:val="005E648E"/>
    <w:rsid w:val="00601003"/>
    <w:rsid w:val="00602C13"/>
    <w:rsid w:val="006354A3"/>
    <w:rsid w:val="00663ABF"/>
    <w:rsid w:val="00682E9C"/>
    <w:rsid w:val="006E6806"/>
    <w:rsid w:val="00705474"/>
    <w:rsid w:val="007127D6"/>
    <w:rsid w:val="00715FAC"/>
    <w:rsid w:val="007512D6"/>
    <w:rsid w:val="00755CCC"/>
    <w:rsid w:val="0076297E"/>
    <w:rsid w:val="00782C10"/>
    <w:rsid w:val="00791FCE"/>
    <w:rsid w:val="007A3926"/>
    <w:rsid w:val="007B72CD"/>
    <w:rsid w:val="007D0316"/>
    <w:rsid w:val="007E2DE8"/>
    <w:rsid w:val="007F346D"/>
    <w:rsid w:val="007F48AA"/>
    <w:rsid w:val="0080463D"/>
    <w:rsid w:val="00815C93"/>
    <w:rsid w:val="00822566"/>
    <w:rsid w:val="00852F8D"/>
    <w:rsid w:val="00863A5C"/>
    <w:rsid w:val="008C119D"/>
    <w:rsid w:val="008C3064"/>
    <w:rsid w:val="008D2DA5"/>
    <w:rsid w:val="008D5CA7"/>
    <w:rsid w:val="008E0011"/>
    <w:rsid w:val="008F33C2"/>
    <w:rsid w:val="00907C0F"/>
    <w:rsid w:val="00912EB6"/>
    <w:rsid w:val="00913C55"/>
    <w:rsid w:val="00923E2A"/>
    <w:rsid w:val="00956BEF"/>
    <w:rsid w:val="00970481"/>
    <w:rsid w:val="009866BF"/>
    <w:rsid w:val="009E2308"/>
    <w:rsid w:val="009F5801"/>
    <w:rsid w:val="00A05B72"/>
    <w:rsid w:val="00A16DBE"/>
    <w:rsid w:val="00A4134F"/>
    <w:rsid w:val="00A527C9"/>
    <w:rsid w:val="00A64E1A"/>
    <w:rsid w:val="00A96E3E"/>
    <w:rsid w:val="00AF2B97"/>
    <w:rsid w:val="00B644C1"/>
    <w:rsid w:val="00BA3EFE"/>
    <w:rsid w:val="00BB5202"/>
    <w:rsid w:val="00BD2D56"/>
    <w:rsid w:val="00BD6EF7"/>
    <w:rsid w:val="00BE754D"/>
    <w:rsid w:val="00C031E6"/>
    <w:rsid w:val="00C34003"/>
    <w:rsid w:val="00C85FC8"/>
    <w:rsid w:val="00C930A6"/>
    <w:rsid w:val="00C96B3D"/>
    <w:rsid w:val="00CA014A"/>
    <w:rsid w:val="00CB3311"/>
    <w:rsid w:val="00CB6BBB"/>
    <w:rsid w:val="00CF6CFB"/>
    <w:rsid w:val="00CF7A0F"/>
    <w:rsid w:val="00D04D0C"/>
    <w:rsid w:val="00D10973"/>
    <w:rsid w:val="00D14277"/>
    <w:rsid w:val="00D2052A"/>
    <w:rsid w:val="00DA23DE"/>
    <w:rsid w:val="00DC2B24"/>
    <w:rsid w:val="00DC3A18"/>
    <w:rsid w:val="00DE0B90"/>
    <w:rsid w:val="00E07F82"/>
    <w:rsid w:val="00E113FC"/>
    <w:rsid w:val="00E1142D"/>
    <w:rsid w:val="00E21DE0"/>
    <w:rsid w:val="00E32C98"/>
    <w:rsid w:val="00E33D55"/>
    <w:rsid w:val="00E36CDE"/>
    <w:rsid w:val="00E41ABB"/>
    <w:rsid w:val="00E475AC"/>
    <w:rsid w:val="00E52A52"/>
    <w:rsid w:val="00E6651D"/>
    <w:rsid w:val="00EB6212"/>
    <w:rsid w:val="00EB74E8"/>
    <w:rsid w:val="00ED0E50"/>
    <w:rsid w:val="00EF0885"/>
    <w:rsid w:val="00F13654"/>
    <w:rsid w:val="00F17B32"/>
    <w:rsid w:val="00F25AE5"/>
    <w:rsid w:val="00F4263B"/>
    <w:rsid w:val="00F456C1"/>
    <w:rsid w:val="00F62E84"/>
    <w:rsid w:val="00F747CE"/>
    <w:rsid w:val="00FA2D3D"/>
    <w:rsid w:val="00FA4BDE"/>
    <w:rsid w:val="00FC449E"/>
    <w:rsid w:val="00FD720F"/>
    <w:rsid w:val="00FE4E5D"/>
    <w:rsid w:val="00FE6655"/>
    <w:rsid w:val="00FF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3"/>
    <w:pPr>
      <w:spacing w:after="120" w:line="360" w:lineRule="auto"/>
      <w:ind w:left="720" w:hanging="72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3D5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6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5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5C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1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C9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0755ED"/>
    <w:pPr>
      <w:ind w:left="720" w:hanging="720"/>
      <w:jc w:val="both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755ED"/>
    <w:rPr>
      <w:rFonts w:cs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A4134F"/>
  </w:style>
  <w:style w:type="character" w:styleId="Emphasis">
    <w:name w:val="Emphasis"/>
    <w:basedOn w:val="DefaultParagraphFont"/>
    <w:uiPriority w:val="99"/>
    <w:qFormat/>
    <w:rsid w:val="009F5801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9F5801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F25A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ndfonline.com/toc/tfab20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4</Pages>
  <Words>910</Words>
  <Characters>5190</Characters>
  <Application>Microsoft Office Outlook</Application>
  <DocSecurity>0</DocSecurity>
  <Lines>0</Lines>
  <Paragraphs>0</Paragraphs>
  <ScaleCrop>false</ScaleCrop>
  <Company>COMPUTER'S PATHOLOGY @ UTTARA HM PLAZA SHOP # 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SSA. SAZIB # 01671417741 # 01816746474</cp:lastModifiedBy>
  <cp:revision>65</cp:revision>
  <dcterms:created xsi:type="dcterms:W3CDTF">2015-10-02T01:53:00Z</dcterms:created>
  <dcterms:modified xsi:type="dcterms:W3CDTF">2015-10-11T07:54:00Z</dcterms:modified>
</cp:coreProperties>
</file>