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C5" w:rsidRPr="00D733CA" w:rsidRDefault="00021BC5" w:rsidP="001C1FD5">
      <w:pPr>
        <w:contextualSpacing/>
        <w:jc w:val="center"/>
        <w:rPr>
          <w:rFonts w:asciiTheme="majorHAnsi" w:hAnsiTheme="majorHAnsi" w:cs="Times New Roman"/>
          <w:color w:val="0070C0"/>
          <w:sz w:val="32"/>
          <w:szCs w:val="24"/>
        </w:rPr>
      </w:pPr>
      <w:r w:rsidRPr="00D733CA">
        <w:rPr>
          <w:rFonts w:asciiTheme="majorHAnsi" w:hAnsiTheme="majorHAnsi" w:cs="Times New Roman"/>
          <w:color w:val="0070C0"/>
          <w:sz w:val="32"/>
          <w:szCs w:val="24"/>
        </w:rPr>
        <w:t>STUDY ON PREVALENCE, RISK FACTORS AND TREATMENT ASSESMENT OF RUMINAL ACIDOSIS</w:t>
      </w:r>
      <w:r w:rsidR="00E456B8">
        <w:rPr>
          <w:rFonts w:asciiTheme="majorHAnsi" w:hAnsiTheme="majorHAnsi" w:cs="Times New Roman"/>
          <w:color w:val="0070C0"/>
          <w:sz w:val="32"/>
          <w:szCs w:val="24"/>
        </w:rPr>
        <w:t xml:space="preserve"> IN CATTLE &amp; GOAT</w:t>
      </w:r>
    </w:p>
    <w:p w:rsidR="00021BC5" w:rsidRPr="00021BC5" w:rsidRDefault="00021BC5" w:rsidP="001C1FD5">
      <w:pPr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8F6B8E" w:rsidRPr="00021BC5" w:rsidRDefault="00D477A1" w:rsidP="001C1FD5">
      <w:pPr>
        <w:contextualSpacing/>
        <w:jc w:val="center"/>
        <w:rPr>
          <w:rFonts w:ascii="Times New Roman" w:hAnsi="Times New Roman" w:cs="Times New Roman"/>
          <w:color w:val="00B050"/>
          <w:sz w:val="36"/>
          <w:szCs w:val="24"/>
        </w:rPr>
      </w:pPr>
      <w:r w:rsidRPr="00021BC5">
        <w:rPr>
          <w:rFonts w:ascii="Times New Roman" w:hAnsi="Times New Roman" w:cs="Times New Roman"/>
          <w:color w:val="00B050"/>
          <w:sz w:val="36"/>
          <w:szCs w:val="24"/>
        </w:rPr>
        <w:t>ABSTRACT</w:t>
      </w:r>
    </w:p>
    <w:p w:rsidR="008F6B8E" w:rsidRDefault="00675BA9" w:rsidP="001C1FD5">
      <w:pPr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2706B2">
        <w:rPr>
          <w:rFonts w:ascii="Times New Roman" w:hAnsi="Times New Roman" w:cs="Times New Roman"/>
          <w:noProof/>
          <w:sz w:val="3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6.3pt;width:470.7pt;height:0;z-index:251658240" o:connectortype="straight"/>
        </w:pict>
      </w:r>
    </w:p>
    <w:p w:rsidR="008F6B8E" w:rsidRDefault="00D477A1" w:rsidP="001C1FD5">
      <w:pPr>
        <w:pBdr>
          <w:bottom w:val="single" w:sz="6" w:space="1" w:color="auto"/>
        </w:pBd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FE5">
        <w:rPr>
          <w:rFonts w:ascii="Times New Roman" w:hAnsi="Times New Roman" w:cs="Times New Roman"/>
          <w:sz w:val="24"/>
          <w:szCs w:val="24"/>
        </w:rPr>
        <w:t xml:space="preserve">A </w:t>
      </w:r>
      <w:r w:rsidR="00E456B8" w:rsidRPr="00BD0FE5">
        <w:rPr>
          <w:rFonts w:ascii="Times New Roman" w:hAnsi="Times New Roman" w:cs="Times New Roman"/>
          <w:sz w:val="24"/>
          <w:szCs w:val="24"/>
        </w:rPr>
        <w:t>comprehensive</w:t>
      </w:r>
      <w:r w:rsidR="00850C35" w:rsidRPr="00BD0FE5">
        <w:rPr>
          <w:rFonts w:ascii="Times New Roman" w:hAnsi="Times New Roman" w:cs="Times New Roman"/>
          <w:sz w:val="24"/>
          <w:szCs w:val="24"/>
        </w:rPr>
        <w:t xml:space="preserve"> study on prevalence,</w:t>
      </w:r>
      <w:r w:rsidRPr="00BD0FE5">
        <w:rPr>
          <w:rFonts w:ascii="Times New Roman" w:hAnsi="Times New Roman" w:cs="Times New Roman"/>
          <w:sz w:val="24"/>
          <w:szCs w:val="24"/>
        </w:rPr>
        <w:t xml:space="preserve"> risk factors </w:t>
      </w:r>
      <w:r w:rsidR="00850C35" w:rsidRPr="00BD0FE5">
        <w:rPr>
          <w:rFonts w:ascii="Times New Roman" w:hAnsi="Times New Roman" w:cs="Times New Roman"/>
          <w:sz w:val="24"/>
          <w:szCs w:val="24"/>
        </w:rPr>
        <w:t xml:space="preserve">and treatment assessment </w:t>
      </w:r>
      <w:r w:rsidRPr="00BD0FE5">
        <w:rPr>
          <w:rFonts w:ascii="Times New Roman" w:hAnsi="Times New Roman" w:cs="Times New Roman"/>
          <w:sz w:val="24"/>
          <w:szCs w:val="24"/>
        </w:rPr>
        <w:t>of ruminal acidosis of cattle registered in U</w:t>
      </w:r>
      <w:r w:rsidR="007308CE" w:rsidRPr="00BD0FE5">
        <w:rPr>
          <w:rFonts w:ascii="Times New Roman" w:hAnsi="Times New Roman" w:cs="Times New Roman"/>
          <w:sz w:val="24"/>
          <w:szCs w:val="24"/>
        </w:rPr>
        <w:t xml:space="preserve">pazila Veterinary Hospital </w:t>
      </w:r>
      <w:r w:rsidR="008719A6" w:rsidRPr="00BD0FE5">
        <w:rPr>
          <w:rFonts w:ascii="Times New Roman" w:hAnsi="Times New Roman" w:cs="Times New Roman"/>
          <w:sz w:val="24"/>
          <w:szCs w:val="24"/>
        </w:rPr>
        <w:t>at Kaliganj</w:t>
      </w:r>
      <w:r w:rsidRPr="00BD0FE5">
        <w:rPr>
          <w:rFonts w:ascii="Times New Roman" w:hAnsi="Times New Roman" w:cs="Times New Roman"/>
          <w:sz w:val="24"/>
          <w:szCs w:val="24"/>
        </w:rPr>
        <w:t xml:space="preserve"> in Gazipur district </w:t>
      </w:r>
      <w:r w:rsidR="000D63BD" w:rsidRPr="00BD0FE5">
        <w:rPr>
          <w:rFonts w:ascii="Times New Roman" w:hAnsi="Times New Roman" w:cs="Times New Roman"/>
          <w:sz w:val="24"/>
          <w:szCs w:val="24"/>
        </w:rPr>
        <w:t xml:space="preserve">and </w:t>
      </w:r>
      <w:r w:rsidR="0047617C" w:rsidRPr="00BD0FE5">
        <w:rPr>
          <w:rFonts w:ascii="Times New Roman" w:hAnsi="Times New Roman" w:cs="Times New Roman"/>
          <w:sz w:val="24"/>
          <w:szCs w:val="24"/>
        </w:rPr>
        <w:t>goat registered in</w:t>
      </w:r>
      <w:r w:rsidRPr="00BD0FE5">
        <w:rPr>
          <w:rFonts w:ascii="Times New Roman" w:hAnsi="Times New Roman" w:cs="Times New Roman"/>
          <w:sz w:val="24"/>
          <w:szCs w:val="24"/>
        </w:rPr>
        <w:t xml:space="preserve"> </w:t>
      </w:r>
      <w:r w:rsidR="00E456B8" w:rsidRPr="00BD0FE5">
        <w:rPr>
          <w:rFonts w:ascii="Times New Roman" w:hAnsi="Times New Roman" w:cs="Times New Roman"/>
          <w:sz w:val="24"/>
          <w:szCs w:val="24"/>
        </w:rPr>
        <w:t>SAQ Teaching Veterinary Hospital, CVASU,</w:t>
      </w:r>
      <w:r w:rsidRPr="00BD0FE5">
        <w:rPr>
          <w:rStyle w:val="st"/>
          <w:rFonts w:ascii="Times New Roman" w:hAnsi="Times New Roman" w:cs="Times New Roman"/>
          <w:sz w:val="24"/>
          <w:szCs w:val="24"/>
        </w:rPr>
        <w:t xml:space="preserve"> in Bangladesh </w:t>
      </w:r>
      <w:r w:rsidR="00AF5366" w:rsidRPr="00BD0FE5">
        <w:rPr>
          <w:rFonts w:ascii="Times New Roman" w:hAnsi="Times New Roman" w:cs="Times New Roman"/>
          <w:sz w:val="24"/>
          <w:szCs w:val="24"/>
        </w:rPr>
        <w:t xml:space="preserve">was </w:t>
      </w:r>
      <w:r w:rsidRPr="00BD0FE5">
        <w:rPr>
          <w:rFonts w:ascii="Times New Roman" w:hAnsi="Times New Roman" w:cs="Times New Roman"/>
          <w:sz w:val="24"/>
          <w:szCs w:val="24"/>
        </w:rPr>
        <w:t>conducted in July-December, 2012.</w:t>
      </w:r>
      <w:r w:rsidR="008C5C7C" w:rsidRPr="00BD0FE5">
        <w:rPr>
          <w:rFonts w:ascii="Times New Roman" w:hAnsi="Times New Roman" w:cs="Times New Roman"/>
          <w:sz w:val="24"/>
          <w:szCs w:val="24"/>
        </w:rPr>
        <w:t xml:space="preserve"> </w:t>
      </w:r>
      <w:r w:rsidR="00E456B8" w:rsidRPr="00BD0FE5">
        <w:rPr>
          <w:rFonts w:ascii="Times New Roman" w:hAnsi="Times New Roman" w:cs="Times New Roman"/>
          <w:sz w:val="24"/>
          <w:szCs w:val="24"/>
        </w:rPr>
        <w:t xml:space="preserve">Total 16 clinical cases were considered under this study. </w:t>
      </w:r>
      <w:r w:rsidRPr="00BD0FE5">
        <w:rPr>
          <w:rFonts w:ascii="Times New Roman" w:hAnsi="Times New Roman" w:cs="Times New Roman"/>
          <w:sz w:val="24"/>
          <w:szCs w:val="24"/>
        </w:rPr>
        <w:t xml:space="preserve">Diagnosis of the cases were performed by taking detail </w:t>
      </w:r>
      <w:r w:rsidR="00CE6910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BD0FE5">
        <w:rPr>
          <w:rFonts w:ascii="Times New Roman" w:hAnsi="Times New Roman" w:cs="Times New Roman"/>
          <w:sz w:val="24"/>
          <w:szCs w:val="24"/>
        </w:rPr>
        <w:t>history, observing clinical signs, detail clinical examination including color, odor and consistency of rumen fluid and rumen microflora movement</w:t>
      </w:r>
      <w:r w:rsidR="0097061B" w:rsidRPr="00BD0FE5">
        <w:rPr>
          <w:rFonts w:ascii="Times New Roman" w:hAnsi="Times New Roman" w:cs="Times New Roman"/>
          <w:sz w:val="24"/>
          <w:szCs w:val="24"/>
        </w:rPr>
        <w:t>s</w:t>
      </w:r>
      <w:r w:rsidRPr="00BD0FE5">
        <w:rPr>
          <w:rFonts w:ascii="Times New Roman" w:hAnsi="Times New Roman" w:cs="Times New Roman"/>
          <w:sz w:val="24"/>
          <w:szCs w:val="24"/>
        </w:rPr>
        <w:t>. Confirmation</w:t>
      </w:r>
      <w:r w:rsidR="00CF2F5C" w:rsidRPr="00BD0FE5">
        <w:rPr>
          <w:rFonts w:ascii="Times New Roman" w:hAnsi="Times New Roman" w:cs="Times New Roman"/>
          <w:sz w:val="24"/>
          <w:szCs w:val="24"/>
        </w:rPr>
        <w:t>s</w:t>
      </w:r>
      <w:r w:rsidRPr="00BD0FE5">
        <w:rPr>
          <w:rFonts w:ascii="Times New Roman" w:hAnsi="Times New Roman" w:cs="Times New Roman"/>
          <w:sz w:val="24"/>
          <w:szCs w:val="24"/>
        </w:rPr>
        <w:t xml:space="preserve"> of the cases </w:t>
      </w:r>
      <w:r w:rsidR="00B7566B" w:rsidRPr="00BD0FE5">
        <w:rPr>
          <w:rFonts w:ascii="Times New Roman" w:hAnsi="Times New Roman" w:cs="Times New Roman"/>
          <w:sz w:val="24"/>
          <w:szCs w:val="24"/>
        </w:rPr>
        <w:t xml:space="preserve">were </w:t>
      </w:r>
      <w:r w:rsidRPr="00BD0FE5">
        <w:rPr>
          <w:rFonts w:ascii="Times New Roman" w:hAnsi="Times New Roman" w:cs="Times New Roman"/>
          <w:sz w:val="24"/>
          <w:szCs w:val="24"/>
        </w:rPr>
        <w:t>performed by measuring the rumen flui</w:t>
      </w:r>
      <w:r w:rsidR="00CF2F5C" w:rsidRPr="00BD0FE5">
        <w:rPr>
          <w:rFonts w:ascii="Times New Roman" w:hAnsi="Times New Roman" w:cs="Times New Roman"/>
          <w:sz w:val="24"/>
          <w:szCs w:val="24"/>
        </w:rPr>
        <w:t xml:space="preserve">d and blood pH. Calcium level of </w:t>
      </w:r>
      <w:r w:rsidRPr="00BD0FE5">
        <w:rPr>
          <w:rFonts w:ascii="Times New Roman" w:hAnsi="Times New Roman" w:cs="Times New Roman"/>
          <w:sz w:val="24"/>
          <w:szCs w:val="24"/>
        </w:rPr>
        <w:t xml:space="preserve">blood </w:t>
      </w:r>
      <w:r w:rsidR="00850C35" w:rsidRPr="00BD0FE5">
        <w:rPr>
          <w:rFonts w:ascii="Times New Roman" w:hAnsi="Times New Roman" w:cs="Times New Roman"/>
          <w:sz w:val="24"/>
          <w:szCs w:val="24"/>
        </w:rPr>
        <w:t>was</w:t>
      </w:r>
      <w:r w:rsidRPr="00BD0FE5">
        <w:rPr>
          <w:rFonts w:ascii="Times New Roman" w:hAnsi="Times New Roman" w:cs="Times New Roman"/>
          <w:sz w:val="24"/>
          <w:szCs w:val="24"/>
        </w:rPr>
        <w:t xml:space="preserve"> measured by bi</w:t>
      </w:r>
      <w:r w:rsidR="00AF5366" w:rsidRPr="00BD0FE5">
        <w:rPr>
          <w:rFonts w:ascii="Times New Roman" w:hAnsi="Times New Roman" w:cs="Times New Roman"/>
          <w:sz w:val="24"/>
          <w:szCs w:val="24"/>
        </w:rPr>
        <w:t>ochemical analyz</w:t>
      </w:r>
      <w:r w:rsidRPr="00BD0FE5">
        <w:rPr>
          <w:rFonts w:ascii="Times New Roman" w:hAnsi="Times New Roman" w:cs="Times New Roman"/>
          <w:sz w:val="24"/>
          <w:szCs w:val="24"/>
        </w:rPr>
        <w:t>er to determine hypocalcaemia. The study revealed that the overall prevalence of</w:t>
      </w:r>
      <w:r w:rsidR="00850C35" w:rsidRPr="00BD0FE5">
        <w:rPr>
          <w:rFonts w:ascii="Times New Roman" w:hAnsi="Times New Roman" w:cs="Times New Roman"/>
          <w:sz w:val="24"/>
          <w:szCs w:val="24"/>
        </w:rPr>
        <w:t xml:space="preserve"> ruminal acidosis in ruminan</w:t>
      </w:r>
      <w:r w:rsidR="00BF1FA8" w:rsidRPr="00BD0FE5">
        <w:rPr>
          <w:rFonts w:ascii="Times New Roman" w:hAnsi="Times New Roman" w:cs="Times New Roman"/>
          <w:sz w:val="24"/>
          <w:szCs w:val="24"/>
        </w:rPr>
        <w:t>t</w:t>
      </w:r>
      <w:r w:rsidR="0097061B" w:rsidRPr="00BD0FE5">
        <w:rPr>
          <w:rFonts w:ascii="Times New Roman" w:hAnsi="Times New Roman" w:cs="Times New Roman"/>
          <w:sz w:val="24"/>
          <w:szCs w:val="24"/>
        </w:rPr>
        <w:t>s were</w:t>
      </w:r>
      <w:r w:rsidR="00EA4C30" w:rsidRPr="00BD0FE5">
        <w:rPr>
          <w:rFonts w:ascii="Times New Roman" w:hAnsi="Times New Roman" w:cs="Times New Roman"/>
          <w:sz w:val="24"/>
          <w:szCs w:val="24"/>
        </w:rPr>
        <w:t xml:space="preserve"> 2.6</w:t>
      </w:r>
      <w:r w:rsidRPr="00BD0FE5">
        <w:rPr>
          <w:rFonts w:ascii="Times New Roman" w:hAnsi="Times New Roman" w:cs="Times New Roman"/>
          <w:sz w:val="24"/>
          <w:szCs w:val="24"/>
        </w:rPr>
        <w:t xml:space="preserve">%. </w:t>
      </w:r>
      <w:r w:rsidR="00A974CB">
        <w:rPr>
          <w:rFonts w:ascii="Times New Roman" w:hAnsi="Times New Roman" w:cs="Times New Roman"/>
          <w:sz w:val="24"/>
          <w:szCs w:val="24"/>
        </w:rPr>
        <w:t>There was found no statistically significant different (P&gt; 0.05) of prevalence of ruminal acidosis between cattle</w:t>
      </w:r>
      <w:r w:rsidR="00CE6910">
        <w:rPr>
          <w:rFonts w:ascii="Times New Roman" w:hAnsi="Times New Roman" w:cs="Times New Roman"/>
          <w:sz w:val="24"/>
          <w:szCs w:val="24"/>
        </w:rPr>
        <w:t xml:space="preserve"> (4.04%)</w:t>
      </w:r>
      <w:r w:rsidR="00A974CB">
        <w:rPr>
          <w:rFonts w:ascii="Times New Roman" w:hAnsi="Times New Roman" w:cs="Times New Roman"/>
          <w:sz w:val="24"/>
          <w:szCs w:val="24"/>
        </w:rPr>
        <w:t xml:space="preserve"> and goats</w:t>
      </w:r>
      <w:r w:rsidR="00CE6910">
        <w:rPr>
          <w:rFonts w:ascii="Times New Roman" w:hAnsi="Times New Roman" w:cs="Times New Roman"/>
          <w:sz w:val="24"/>
          <w:szCs w:val="24"/>
        </w:rPr>
        <w:t xml:space="preserve"> (1.9%)</w:t>
      </w:r>
      <w:r w:rsidR="00A974CB">
        <w:rPr>
          <w:rFonts w:ascii="Times New Roman" w:hAnsi="Times New Roman" w:cs="Times New Roman"/>
          <w:sz w:val="24"/>
          <w:szCs w:val="24"/>
        </w:rPr>
        <w:t xml:space="preserve">. </w:t>
      </w:r>
      <w:r w:rsidR="00CE6910" w:rsidRPr="00650AFE">
        <w:rPr>
          <w:rFonts w:ascii="Times New Roman" w:hAnsi="Times New Roman" w:cs="Times New Roman"/>
          <w:sz w:val="24"/>
          <w:szCs w:val="24"/>
        </w:rPr>
        <w:t>Among the clinical cases, sex wise prevalence of ruminal acidosis was 50% in both male and female cattle and 62.5% and 37.5% in male and female goat. In cattle</w:t>
      </w:r>
      <w:r w:rsidR="00C807C8">
        <w:rPr>
          <w:rFonts w:ascii="Times New Roman" w:hAnsi="Times New Roman" w:cs="Times New Roman"/>
          <w:sz w:val="24"/>
          <w:szCs w:val="24"/>
        </w:rPr>
        <w:t>,</w:t>
      </w:r>
      <w:r w:rsidR="00CE6910" w:rsidRPr="00650AFE">
        <w:rPr>
          <w:rFonts w:ascii="Times New Roman" w:hAnsi="Times New Roman" w:cs="Times New Roman"/>
          <w:sz w:val="24"/>
          <w:szCs w:val="24"/>
        </w:rPr>
        <w:t xml:space="preserve"> based on breed prevalence of ruminal acidosis were 62.5% in ND cattle and 37.5% in HF cross breed cattle. In case of goat</w:t>
      </w:r>
      <w:r w:rsidR="00C807C8">
        <w:rPr>
          <w:rFonts w:ascii="Times New Roman" w:hAnsi="Times New Roman" w:cs="Times New Roman"/>
          <w:sz w:val="24"/>
          <w:szCs w:val="24"/>
        </w:rPr>
        <w:t>,</w:t>
      </w:r>
      <w:r w:rsidR="00CE6910" w:rsidRPr="00650AFE">
        <w:rPr>
          <w:rFonts w:ascii="Times New Roman" w:hAnsi="Times New Roman" w:cs="Times New Roman"/>
          <w:sz w:val="24"/>
          <w:szCs w:val="24"/>
        </w:rPr>
        <w:t xml:space="preserve"> breed prevalence were 62.5% in BB</w:t>
      </w:r>
      <w:r w:rsidR="00675BA9">
        <w:rPr>
          <w:rFonts w:ascii="Times New Roman" w:hAnsi="Times New Roman" w:cs="Times New Roman"/>
          <w:sz w:val="24"/>
          <w:szCs w:val="24"/>
        </w:rPr>
        <w:t>G and 37.5% in Jamunapari goat. I</w:t>
      </w:r>
      <w:r w:rsidR="001C1FD5" w:rsidRPr="00650AFE">
        <w:rPr>
          <w:rFonts w:ascii="Times New Roman" w:hAnsi="Times New Roman" w:cs="Times New Roman"/>
          <w:sz w:val="24"/>
          <w:szCs w:val="24"/>
        </w:rPr>
        <w:t xml:space="preserve">n </w:t>
      </w:r>
      <w:r w:rsidR="00675BA9">
        <w:rPr>
          <w:rFonts w:ascii="Times New Roman" w:hAnsi="Times New Roman" w:cs="Times New Roman"/>
          <w:sz w:val="24"/>
          <w:szCs w:val="24"/>
        </w:rPr>
        <w:t xml:space="preserve">age group of </w:t>
      </w:r>
      <w:r w:rsidR="001C1FD5" w:rsidRPr="00650AFE">
        <w:rPr>
          <w:rFonts w:ascii="Times New Roman" w:hAnsi="Times New Roman" w:cs="Times New Roman"/>
          <w:sz w:val="24"/>
          <w:szCs w:val="24"/>
        </w:rPr>
        <w:t>cattle</w:t>
      </w:r>
      <w:r w:rsidR="00C807C8">
        <w:rPr>
          <w:rFonts w:ascii="Times New Roman" w:hAnsi="Times New Roman" w:cs="Times New Roman"/>
          <w:sz w:val="24"/>
          <w:szCs w:val="24"/>
        </w:rPr>
        <w:t>,</w:t>
      </w:r>
      <w:r w:rsidR="001C1FD5" w:rsidRPr="00650AFE">
        <w:rPr>
          <w:rFonts w:ascii="Times New Roman" w:hAnsi="Times New Roman" w:cs="Times New Roman"/>
          <w:sz w:val="24"/>
          <w:szCs w:val="24"/>
        </w:rPr>
        <w:t xml:space="preserve"> prevalence were 37.5% in &lt; 2 year’s cattle and 62.5% in &gt; 2 year’s cattle. In goat</w:t>
      </w:r>
      <w:r w:rsidR="004479C2">
        <w:rPr>
          <w:rFonts w:ascii="Times New Roman" w:hAnsi="Times New Roman" w:cs="Times New Roman"/>
          <w:sz w:val="24"/>
          <w:szCs w:val="24"/>
        </w:rPr>
        <w:t>,</w:t>
      </w:r>
      <w:r w:rsidR="001C1FD5" w:rsidRPr="00650AFE">
        <w:rPr>
          <w:rFonts w:ascii="Times New Roman" w:hAnsi="Times New Roman" w:cs="Times New Roman"/>
          <w:sz w:val="24"/>
          <w:szCs w:val="24"/>
        </w:rPr>
        <w:t xml:space="preserve"> the age group prevalence were 75% in &lt;1</w:t>
      </w:r>
      <w:r w:rsidR="00786A57">
        <w:rPr>
          <w:rFonts w:ascii="Times New Roman" w:hAnsi="Times New Roman" w:cs="Times New Roman"/>
          <w:sz w:val="24"/>
          <w:szCs w:val="24"/>
        </w:rPr>
        <w:t>½</w:t>
      </w:r>
      <w:r w:rsidR="001C1FD5" w:rsidRPr="00650AFE">
        <w:rPr>
          <w:rFonts w:ascii="Times New Roman" w:hAnsi="Times New Roman" w:cs="Times New Roman"/>
          <w:sz w:val="24"/>
          <w:szCs w:val="24"/>
        </w:rPr>
        <w:t xml:space="preserve"> year’s goat and 25% in &gt; 1</w:t>
      </w:r>
      <m:oMath>
        <m:r>
          <w:rPr>
            <w:rFonts w:ascii="Cambria Math" w:hAnsi="Cambria Math" w:cs="Times New Roman"/>
            <w:sz w:val="24"/>
            <w:szCs w:val="24"/>
          </w:rPr>
          <m:t>½</m:t>
        </m:r>
      </m:oMath>
      <w:r w:rsidR="001C1FD5" w:rsidRPr="00650AFE">
        <w:rPr>
          <w:rFonts w:ascii="Times New Roman" w:hAnsi="Times New Roman" w:cs="Times New Roman"/>
          <w:sz w:val="24"/>
          <w:szCs w:val="24"/>
        </w:rPr>
        <w:t>years goat.</w:t>
      </w:r>
      <w:r w:rsidR="00FE5883" w:rsidRPr="001C1F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D0FE5">
        <w:rPr>
          <w:rFonts w:ascii="Times New Roman" w:hAnsi="Times New Roman" w:cs="Times New Roman"/>
          <w:sz w:val="24"/>
          <w:szCs w:val="24"/>
        </w:rPr>
        <w:t>Most of the cases (50% in cattle and 62.5% in goat) the p</w:t>
      </w:r>
      <w:r w:rsidR="00BF1FA8" w:rsidRPr="00BD0FE5">
        <w:rPr>
          <w:rFonts w:ascii="Times New Roman" w:hAnsi="Times New Roman" w:cs="Times New Roman"/>
          <w:sz w:val="24"/>
          <w:szCs w:val="24"/>
        </w:rPr>
        <w:t>redisposing factor</w:t>
      </w:r>
      <w:r w:rsidRPr="00BD0FE5">
        <w:rPr>
          <w:rFonts w:ascii="Times New Roman" w:hAnsi="Times New Roman" w:cs="Times New Roman"/>
          <w:sz w:val="24"/>
          <w:szCs w:val="24"/>
        </w:rPr>
        <w:t xml:space="preserve"> of ruminal acidosis were feeding of cooked rice in both species. Other easily digestible carbohydrate</w:t>
      </w:r>
      <w:r w:rsidR="00BF1FA8" w:rsidRPr="00BD0FE5">
        <w:rPr>
          <w:rFonts w:ascii="Times New Roman" w:hAnsi="Times New Roman" w:cs="Times New Roman"/>
          <w:sz w:val="24"/>
          <w:szCs w:val="24"/>
        </w:rPr>
        <w:t>s</w:t>
      </w:r>
      <w:r w:rsidRPr="00BD0FE5">
        <w:rPr>
          <w:rFonts w:ascii="Times New Roman" w:hAnsi="Times New Roman" w:cs="Times New Roman"/>
          <w:sz w:val="24"/>
          <w:szCs w:val="24"/>
        </w:rPr>
        <w:t xml:space="preserve"> like- jackfruit residue, potato, bread</w:t>
      </w:r>
      <w:r w:rsidR="00B7566B" w:rsidRPr="00BD0FE5">
        <w:rPr>
          <w:rFonts w:ascii="Times New Roman" w:hAnsi="Times New Roman" w:cs="Times New Roman"/>
          <w:sz w:val="24"/>
          <w:szCs w:val="24"/>
        </w:rPr>
        <w:t xml:space="preserve">, rice gruel are also found </w:t>
      </w:r>
      <w:r w:rsidR="00CF2F5C" w:rsidRPr="00BD0FE5">
        <w:rPr>
          <w:rFonts w:ascii="Times New Roman" w:hAnsi="Times New Roman" w:cs="Times New Roman"/>
          <w:sz w:val="24"/>
          <w:szCs w:val="24"/>
        </w:rPr>
        <w:t>as predisposing</w:t>
      </w:r>
      <w:r w:rsidRPr="00BD0FE5">
        <w:rPr>
          <w:rFonts w:ascii="Times New Roman" w:hAnsi="Times New Roman" w:cs="Times New Roman"/>
          <w:sz w:val="24"/>
          <w:szCs w:val="24"/>
        </w:rPr>
        <w:t xml:space="preserve"> factor</w:t>
      </w:r>
      <w:r w:rsidR="00B7566B" w:rsidRPr="00BD0FE5">
        <w:rPr>
          <w:rFonts w:ascii="Times New Roman" w:hAnsi="Times New Roman" w:cs="Times New Roman"/>
          <w:sz w:val="24"/>
          <w:szCs w:val="24"/>
        </w:rPr>
        <w:t>s</w:t>
      </w:r>
      <w:r w:rsidRPr="00BD0FE5">
        <w:rPr>
          <w:rFonts w:ascii="Times New Roman" w:hAnsi="Times New Roman" w:cs="Times New Roman"/>
          <w:sz w:val="24"/>
          <w:szCs w:val="24"/>
        </w:rPr>
        <w:t xml:space="preserve">. </w:t>
      </w:r>
      <w:r w:rsidR="0047617C" w:rsidRPr="00BD0FE5">
        <w:rPr>
          <w:rFonts w:ascii="Times New Roman" w:hAnsi="Times New Roman" w:cs="Times New Roman"/>
          <w:sz w:val="24"/>
          <w:szCs w:val="24"/>
        </w:rPr>
        <w:t>The mean</w:t>
      </w:r>
      <w:r w:rsidR="00CF2F5C" w:rsidRPr="00BD0FE5">
        <w:rPr>
          <w:rFonts w:ascii="Times New Roman" w:hAnsi="Times New Roman" w:cs="Times New Roman"/>
          <w:sz w:val="24"/>
          <w:szCs w:val="24"/>
        </w:rPr>
        <w:t xml:space="preserve"> t</w:t>
      </w:r>
      <w:r w:rsidRPr="00BD0FE5">
        <w:rPr>
          <w:rFonts w:ascii="Times New Roman" w:hAnsi="Times New Roman" w:cs="Times New Roman"/>
          <w:sz w:val="24"/>
          <w:szCs w:val="24"/>
        </w:rPr>
        <w:t xml:space="preserve">emperature, rumen motility per 5 minutes, rumen fluid pH and serum pH of </w:t>
      </w:r>
      <w:r w:rsidR="0047617C" w:rsidRPr="00BD0FE5">
        <w:rPr>
          <w:rFonts w:ascii="Times New Roman" w:hAnsi="Times New Roman" w:cs="Times New Roman"/>
          <w:sz w:val="24"/>
          <w:szCs w:val="24"/>
        </w:rPr>
        <w:t>the cattle</w:t>
      </w:r>
      <w:r w:rsidRPr="00BD0FE5">
        <w:rPr>
          <w:rFonts w:ascii="Times New Roman" w:hAnsi="Times New Roman" w:cs="Times New Roman"/>
          <w:sz w:val="24"/>
          <w:szCs w:val="24"/>
        </w:rPr>
        <w:t xml:space="preserve"> affected with ruminal </w:t>
      </w:r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acidosis were 101.06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1.24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℉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, 3.25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2.60, 5.01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0.63 and 7.16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0.23</w:t>
      </w:r>
      <w:r w:rsidR="00A974C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respectively. These parameters in case of </w:t>
      </w:r>
      <w:r w:rsidR="00FE5883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goat were </w:t>
      </w:r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103.01±1.14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℉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2.2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per 5 minutes, 4.9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0.63 and 7.16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</m:oMath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>0.20</w:t>
      </w:r>
      <w:r w:rsidR="00F4284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9586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respectively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. In addition</w:t>
      </w:r>
      <w:r w:rsidR="00BF1FA8" w:rsidRPr="00BD0FE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the serum calcium level of goat</w:t>
      </w:r>
      <w:r w:rsidR="0097061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s were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9.09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</m:oMath>
      <w:r w:rsidRPr="00BD0FE5">
        <w:rPr>
          <w:rFonts w:ascii="Times New Roman" w:eastAsiaTheme="minorEastAsia" w:hAnsi="Times New Roman" w:cs="Times New Roman"/>
          <w:sz w:val="24"/>
          <w:szCs w:val="24"/>
        </w:rPr>
        <w:t>1.26 mg/dl</w:t>
      </w:r>
      <w:r w:rsidR="00BF1FA8" w:rsidRPr="00BD0FE5">
        <w:rPr>
          <w:rFonts w:ascii="Times New Roman" w:eastAsiaTheme="minorEastAsia" w:hAnsi="Times New Roman" w:cs="Times New Roman"/>
          <w:sz w:val="24"/>
          <w:szCs w:val="24"/>
        </w:rPr>
        <w:t>. A positive correlation was observed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between duration of illness of different cases and ruminal fluid pH and a negative correlation between duration of illness of different cases and blood </w:t>
      </w:r>
      <w:r w:rsidR="00CB5DF4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pH </w:t>
      </w:r>
      <w:r w:rsidR="00B22E8C" w:rsidRPr="00BD0FE5">
        <w:rPr>
          <w:rFonts w:ascii="Times New Roman" w:eastAsiaTheme="minorEastAsia" w:hAnsi="Times New Roman" w:cs="Times New Roman"/>
          <w:sz w:val="24"/>
          <w:szCs w:val="24"/>
        </w:rPr>
        <w:t>were noticed. The</w:t>
      </w:r>
      <w:r w:rsidR="00FE5883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most effective treatment and</w:t>
      </w:r>
      <w:r w:rsidR="00B22E8C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quicker improvement of the cases</w:t>
      </w:r>
      <w:r w:rsidR="00B22E8C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was observed</w:t>
      </w:r>
      <w:r w:rsidR="00A974CB">
        <w:rPr>
          <w:rFonts w:ascii="Times New Roman" w:eastAsiaTheme="minorEastAsia" w:hAnsi="Times New Roman" w:cs="Times New Roman"/>
          <w:sz w:val="24"/>
          <w:szCs w:val="24"/>
        </w:rPr>
        <w:t xml:space="preserve"> that were treated with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ruminal (Orally) and systemic alkalizer (I/V)</w:t>
      </w:r>
      <w:r w:rsidR="00A974CB">
        <w:rPr>
          <w:rFonts w:ascii="Times New Roman" w:eastAsiaTheme="minorEastAsia" w:hAnsi="Times New Roman" w:cs="Times New Roman"/>
          <w:sz w:val="24"/>
          <w:szCs w:val="24"/>
        </w:rPr>
        <w:t xml:space="preserve"> along with fluid </w:t>
      </w:r>
      <w:r w:rsidR="00C807C8">
        <w:rPr>
          <w:rFonts w:ascii="Times New Roman" w:eastAsiaTheme="minorEastAsia" w:hAnsi="Times New Roman" w:cs="Times New Roman"/>
          <w:sz w:val="24"/>
          <w:szCs w:val="24"/>
        </w:rPr>
        <w:t>therapy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in both species.</w:t>
      </w:r>
      <w:r w:rsidR="00221FA4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This study </w:t>
      </w:r>
      <w:r w:rsidR="0097061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recommends the farmer to </w:t>
      </w:r>
      <w:r w:rsidR="007A43F0" w:rsidRPr="00BD0FE5">
        <w:rPr>
          <w:rFonts w:ascii="Times New Roman" w:eastAsiaTheme="minorEastAsia" w:hAnsi="Times New Roman" w:cs="Times New Roman"/>
          <w:sz w:val="24"/>
          <w:szCs w:val="24"/>
        </w:rPr>
        <w:t>abstain</w:t>
      </w:r>
      <w:r w:rsidR="0097061B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from feeding </w:t>
      </w:r>
      <w:r w:rsidR="00221FA4" w:rsidRPr="00BD0FE5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7A43F0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large amount of</w:t>
      </w:r>
      <w:r w:rsidR="00221FA4"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easily digestible carbohydrates </w:t>
      </w:r>
      <w:r w:rsidR="0097061B" w:rsidRPr="00BD0FE5">
        <w:rPr>
          <w:rFonts w:ascii="Times New Roman" w:eastAsiaTheme="minorEastAsia" w:hAnsi="Times New Roman" w:cs="Times New Roman"/>
          <w:sz w:val="24"/>
          <w:szCs w:val="24"/>
        </w:rPr>
        <w:t>to ruminant at a time.</w:t>
      </w:r>
    </w:p>
    <w:p w:rsidR="00C807C8" w:rsidRPr="00BD0FE5" w:rsidRDefault="00C807C8" w:rsidP="001C1FD5">
      <w:pPr>
        <w:pBdr>
          <w:bottom w:val="single" w:sz="6" w:space="1" w:color="auto"/>
        </w:pBd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77A1" w:rsidRPr="007442D1" w:rsidRDefault="00D477A1" w:rsidP="008C5C7C">
      <w:pPr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b/>
          <w:color w:val="002060"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Acidosis, Prevalence, Risk factors, Rumen fluid pH, Blood pH, Cattle, Goat</w:t>
      </w:r>
    </w:p>
    <w:p w:rsidR="00103416" w:rsidRDefault="00103416" w:rsidP="008C5C7C"/>
    <w:sectPr w:rsidR="00103416" w:rsidSect="002478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4C" w:rsidRDefault="0025184C" w:rsidP="00900C9D">
      <w:pPr>
        <w:spacing w:after="0" w:line="240" w:lineRule="auto"/>
      </w:pPr>
      <w:r>
        <w:separator/>
      </w:r>
    </w:p>
  </w:endnote>
  <w:endnote w:type="continuationSeparator" w:id="1">
    <w:p w:rsidR="0025184C" w:rsidRDefault="0025184C" w:rsidP="0090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56"/>
      <w:docPartObj>
        <w:docPartGallery w:val="Page Numbers (Bottom of Page)"/>
        <w:docPartUnique/>
      </w:docPartObj>
    </w:sdtPr>
    <w:sdtContent>
      <w:p w:rsidR="0024787C" w:rsidRDefault="002706B2">
        <w:pPr>
          <w:pStyle w:val="Footer"/>
          <w:jc w:val="center"/>
        </w:pPr>
        <w:r w:rsidRPr="0024787C">
          <w:rPr>
            <w:b/>
          </w:rPr>
          <w:fldChar w:fldCharType="begin"/>
        </w:r>
        <w:r w:rsidR="0024787C" w:rsidRPr="0024787C">
          <w:rPr>
            <w:b/>
          </w:rPr>
          <w:instrText xml:space="preserve"> PAGE   \* MERGEFORMAT </w:instrText>
        </w:r>
        <w:r w:rsidRPr="0024787C">
          <w:rPr>
            <w:b/>
          </w:rPr>
          <w:fldChar w:fldCharType="separate"/>
        </w:r>
        <w:r w:rsidR="00F4284E">
          <w:rPr>
            <w:b/>
            <w:noProof/>
          </w:rPr>
          <w:t>x</w:t>
        </w:r>
        <w:r w:rsidRPr="0024787C">
          <w:rPr>
            <w:b/>
          </w:rPr>
          <w:fldChar w:fldCharType="end"/>
        </w:r>
      </w:p>
    </w:sdtContent>
  </w:sdt>
  <w:p w:rsidR="0024787C" w:rsidRDefault="00247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4C" w:rsidRDefault="0025184C" w:rsidP="00900C9D">
      <w:pPr>
        <w:spacing w:after="0" w:line="240" w:lineRule="auto"/>
      </w:pPr>
      <w:r>
        <w:separator/>
      </w:r>
    </w:p>
  </w:footnote>
  <w:footnote w:type="continuationSeparator" w:id="1">
    <w:p w:rsidR="0025184C" w:rsidRDefault="0025184C" w:rsidP="0090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9D" w:rsidRPr="00900C9D" w:rsidRDefault="00900C9D" w:rsidP="00900C9D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A1"/>
    <w:rsid w:val="000212F4"/>
    <w:rsid w:val="00021BC5"/>
    <w:rsid w:val="00022756"/>
    <w:rsid w:val="00047683"/>
    <w:rsid w:val="00057959"/>
    <w:rsid w:val="000D63BD"/>
    <w:rsid w:val="00103416"/>
    <w:rsid w:val="00145714"/>
    <w:rsid w:val="001C1FD5"/>
    <w:rsid w:val="001E798A"/>
    <w:rsid w:val="002037F3"/>
    <w:rsid w:val="00221FA4"/>
    <w:rsid w:val="00237C4F"/>
    <w:rsid w:val="0024787C"/>
    <w:rsid w:val="0025184C"/>
    <w:rsid w:val="00267153"/>
    <w:rsid w:val="002706B2"/>
    <w:rsid w:val="00291E5C"/>
    <w:rsid w:val="002A04FF"/>
    <w:rsid w:val="00337304"/>
    <w:rsid w:val="003D2313"/>
    <w:rsid w:val="003E4967"/>
    <w:rsid w:val="003F496C"/>
    <w:rsid w:val="00440784"/>
    <w:rsid w:val="004479C2"/>
    <w:rsid w:val="0047617C"/>
    <w:rsid w:val="004B4D62"/>
    <w:rsid w:val="004C6A7C"/>
    <w:rsid w:val="00505F46"/>
    <w:rsid w:val="00521DF1"/>
    <w:rsid w:val="005412C9"/>
    <w:rsid w:val="005540FB"/>
    <w:rsid w:val="005653F2"/>
    <w:rsid w:val="00571727"/>
    <w:rsid w:val="005C04B7"/>
    <w:rsid w:val="0063387A"/>
    <w:rsid w:val="00650AFE"/>
    <w:rsid w:val="00654979"/>
    <w:rsid w:val="00675BA9"/>
    <w:rsid w:val="00676E7D"/>
    <w:rsid w:val="007027C5"/>
    <w:rsid w:val="007308CE"/>
    <w:rsid w:val="0074539A"/>
    <w:rsid w:val="00786A57"/>
    <w:rsid w:val="007A31CB"/>
    <w:rsid w:val="007A43F0"/>
    <w:rsid w:val="007F183D"/>
    <w:rsid w:val="007F234F"/>
    <w:rsid w:val="00811E51"/>
    <w:rsid w:val="00815A06"/>
    <w:rsid w:val="00850C35"/>
    <w:rsid w:val="00853463"/>
    <w:rsid w:val="008719A6"/>
    <w:rsid w:val="008B7E38"/>
    <w:rsid w:val="008C5C7C"/>
    <w:rsid w:val="008C7D0E"/>
    <w:rsid w:val="008D0F75"/>
    <w:rsid w:val="008E3D2C"/>
    <w:rsid w:val="008F6B8E"/>
    <w:rsid w:val="00900C9D"/>
    <w:rsid w:val="0097061B"/>
    <w:rsid w:val="0099586B"/>
    <w:rsid w:val="00A23D79"/>
    <w:rsid w:val="00A3734A"/>
    <w:rsid w:val="00A508C9"/>
    <w:rsid w:val="00A7076B"/>
    <w:rsid w:val="00A86521"/>
    <w:rsid w:val="00A974CB"/>
    <w:rsid w:val="00AB6F88"/>
    <w:rsid w:val="00AB72B3"/>
    <w:rsid w:val="00AF5366"/>
    <w:rsid w:val="00B22E8C"/>
    <w:rsid w:val="00B62A5C"/>
    <w:rsid w:val="00B7566B"/>
    <w:rsid w:val="00BD0FE5"/>
    <w:rsid w:val="00BF1FA8"/>
    <w:rsid w:val="00C807C8"/>
    <w:rsid w:val="00C842D5"/>
    <w:rsid w:val="00CB5DF4"/>
    <w:rsid w:val="00CC6539"/>
    <w:rsid w:val="00CE6910"/>
    <w:rsid w:val="00CF2F5C"/>
    <w:rsid w:val="00D477A1"/>
    <w:rsid w:val="00D733CA"/>
    <w:rsid w:val="00E05600"/>
    <w:rsid w:val="00E456B8"/>
    <w:rsid w:val="00EA4C30"/>
    <w:rsid w:val="00ED4F97"/>
    <w:rsid w:val="00F4284E"/>
    <w:rsid w:val="00F836CD"/>
    <w:rsid w:val="00FB75B2"/>
    <w:rsid w:val="00FC62F4"/>
    <w:rsid w:val="00FE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477A1"/>
  </w:style>
  <w:style w:type="character" w:styleId="Emphasis">
    <w:name w:val="Emphasis"/>
    <w:basedOn w:val="DefaultParagraphFont"/>
    <w:uiPriority w:val="20"/>
    <w:qFormat/>
    <w:rsid w:val="00D47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D"/>
  </w:style>
  <w:style w:type="paragraph" w:styleId="Footer">
    <w:name w:val="footer"/>
    <w:basedOn w:val="Normal"/>
    <w:link w:val="FooterChar"/>
    <w:uiPriority w:val="99"/>
    <w:unhideWhenUsed/>
    <w:rsid w:val="0090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D"/>
  </w:style>
  <w:style w:type="character" w:styleId="PlaceholderText">
    <w:name w:val="Placeholder Text"/>
    <w:basedOn w:val="DefaultParagraphFont"/>
    <w:uiPriority w:val="99"/>
    <w:semiHidden/>
    <w:rsid w:val="00FE5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User</dc:creator>
  <cp:lastModifiedBy>User</cp:lastModifiedBy>
  <cp:revision>39</cp:revision>
  <dcterms:created xsi:type="dcterms:W3CDTF">2013-02-22T17:29:00Z</dcterms:created>
  <dcterms:modified xsi:type="dcterms:W3CDTF">2013-06-13T06:02:00Z</dcterms:modified>
</cp:coreProperties>
</file>