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A42B93" w14:textId="77777777" w:rsidR="00456088" w:rsidRDefault="00725D3B">
      <w:pPr>
        <w:jc w:val="both"/>
        <w:rPr>
          <w:rFonts w:ascii="Times New Roman" w:eastAsia="Calibri" w:hAnsi="Times New Roman" w:cs="Times New Roman"/>
          <w:b/>
          <w:color w:val="1F3864" w:themeColor="accent5" w:themeShade="80"/>
          <w:sz w:val="36"/>
          <w:szCs w:val="36"/>
        </w:rPr>
      </w:pPr>
      <w:bookmarkStart w:id="0" w:name="_Hlk103550143"/>
      <w:bookmarkStart w:id="1" w:name="_Toc31643172"/>
      <w:bookmarkEnd w:id="0"/>
      <w:r>
        <w:rPr>
          <w:rFonts w:ascii="Times New Roman" w:eastAsia="Calibri" w:hAnsi="Times New Roman" w:cs="Times New Roman"/>
          <w:b/>
          <w:noProof/>
          <w:color w:val="1F4E79" w:themeColor="accent1" w:themeShade="80"/>
          <w:sz w:val="36"/>
          <w:szCs w:val="36"/>
          <w:lang w:eastAsia="en-US"/>
        </w:rPr>
        <w:drawing>
          <wp:anchor distT="0" distB="0" distL="114300" distR="114300" simplePos="0" relativeHeight="251607040" behindDoc="1" locked="0" layoutInCell="1" allowOverlap="1" wp14:anchorId="005348BD" wp14:editId="68436BAA">
            <wp:simplePos x="0" y="0"/>
            <wp:positionH relativeFrom="margin">
              <wp:posOffset>1704975</wp:posOffset>
            </wp:positionH>
            <wp:positionV relativeFrom="paragraph">
              <wp:posOffset>0</wp:posOffset>
            </wp:positionV>
            <wp:extent cx="1809750" cy="1724025"/>
            <wp:effectExtent l="0" t="0" r="0" b="9525"/>
            <wp:wrapTight wrapText="bothSides">
              <wp:wrapPolygon edited="0">
                <wp:start x="0" y="0"/>
                <wp:lineTo x="0" y="21481"/>
                <wp:lineTo x="21373" y="21481"/>
                <wp:lineTo x="21373" y="0"/>
                <wp:lineTo x="0" y="0"/>
              </wp:wrapPolygon>
            </wp:wrapTight>
            <wp:docPr id="18" name="Picture 1" descr="cvasu-logo-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cvasu-logo-n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809750" cy="1724025"/>
                    </a:xfrm>
                    <a:prstGeom prst="rect">
                      <a:avLst/>
                    </a:prstGeom>
                    <a:noFill/>
                  </pic:spPr>
                </pic:pic>
              </a:graphicData>
            </a:graphic>
            <wp14:sizeRelV relativeFrom="margin">
              <wp14:pctHeight>0</wp14:pctHeight>
            </wp14:sizeRelV>
          </wp:anchor>
        </w:drawing>
      </w:r>
    </w:p>
    <w:p w14:paraId="53286C76" w14:textId="77777777" w:rsidR="00456088" w:rsidRDefault="00456088">
      <w:pPr>
        <w:jc w:val="center"/>
        <w:rPr>
          <w:rFonts w:ascii="Times New Roman" w:eastAsia="Calibri" w:hAnsi="Times New Roman" w:cs="Times New Roman"/>
          <w:b/>
          <w:color w:val="1F3864" w:themeColor="accent5" w:themeShade="80"/>
          <w:sz w:val="36"/>
          <w:szCs w:val="36"/>
        </w:rPr>
      </w:pPr>
    </w:p>
    <w:p w14:paraId="50D5BE56" w14:textId="77777777" w:rsidR="00456088" w:rsidRDefault="00456088">
      <w:pPr>
        <w:jc w:val="center"/>
        <w:rPr>
          <w:rFonts w:ascii="Times New Roman" w:eastAsia="Calibri" w:hAnsi="Times New Roman" w:cs="Times New Roman"/>
          <w:b/>
          <w:color w:val="1F3864" w:themeColor="accent5" w:themeShade="80"/>
          <w:sz w:val="36"/>
          <w:szCs w:val="36"/>
        </w:rPr>
      </w:pPr>
    </w:p>
    <w:p w14:paraId="32F3D06B" w14:textId="77777777" w:rsidR="00456088" w:rsidRDefault="00456088">
      <w:pPr>
        <w:jc w:val="center"/>
        <w:rPr>
          <w:rFonts w:ascii="Times New Roman" w:eastAsia="Calibri" w:hAnsi="Times New Roman" w:cs="Times New Roman"/>
          <w:b/>
          <w:color w:val="1F3864" w:themeColor="accent5" w:themeShade="80"/>
          <w:sz w:val="36"/>
          <w:szCs w:val="36"/>
        </w:rPr>
      </w:pPr>
    </w:p>
    <w:p w14:paraId="4E8F7748" w14:textId="77777777" w:rsidR="00456088" w:rsidRDefault="00456088">
      <w:pPr>
        <w:jc w:val="center"/>
        <w:rPr>
          <w:rFonts w:ascii="Times New Roman" w:eastAsia="Calibri" w:hAnsi="Times New Roman" w:cs="Times New Roman"/>
          <w:b/>
          <w:color w:val="1F3864" w:themeColor="accent5" w:themeShade="80"/>
          <w:sz w:val="36"/>
          <w:szCs w:val="36"/>
        </w:rPr>
      </w:pPr>
    </w:p>
    <w:p w14:paraId="70DFD9E6" w14:textId="77777777" w:rsidR="00456088" w:rsidRDefault="00456088">
      <w:pPr>
        <w:jc w:val="center"/>
        <w:rPr>
          <w:rFonts w:ascii="Times New Roman" w:eastAsia="Calibri" w:hAnsi="Times New Roman" w:cs="Times New Roman"/>
          <w:b/>
          <w:color w:val="1F3864" w:themeColor="accent5" w:themeShade="80"/>
          <w:sz w:val="36"/>
          <w:szCs w:val="36"/>
        </w:rPr>
      </w:pPr>
    </w:p>
    <w:p w14:paraId="56B7371A" w14:textId="77777777" w:rsidR="00456088" w:rsidRDefault="00456088">
      <w:pPr>
        <w:jc w:val="center"/>
        <w:rPr>
          <w:rFonts w:ascii="Times New Roman" w:eastAsia="Calibri" w:hAnsi="Times New Roman" w:cs="Times New Roman"/>
          <w:b/>
          <w:color w:val="1F3864" w:themeColor="accent5" w:themeShade="80"/>
          <w:sz w:val="36"/>
          <w:szCs w:val="36"/>
        </w:rPr>
      </w:pPr>
    </w:p>
    <w:p w14:paraId="4169F923" w14:textId="77777777" w:rsidR="00C32A20" w:rsidRPr="00C32A20" w:rsidRDefault="00C32A20" w:rsidP="00C32A20">
      <w:pPr>
        <w:widowControl w:val="0"/>
        <w:autoSpaceDE w:val="0"/>
        <w:autoSpaceDN w:val="0"/>
        <w:spacing w:before="85"/>
        <w:ind w:right="837"/>
        <w:jc w:val="center"/>
        <w:rPr>
          <w:rFonts w:ascii="Times New Roman" w:eastAsia="Times New Roman" w:hAnsi="Times New Roman" w:cs="Times New Roman"/>
          <w:b/>
          <w:sz w:val="36"/>
          <w:szCs w:val="22"/>
          <w:lang w:eastAsia="en-US"/>
        </w:rPr>
      </w:pPr>
      <w:bookmarkStart w:id="2" w:name="_Hlk31064747"/>
      <w:bookmarkEnd w:id="2"/>
      <w:r w:rsidRPr="00C32A20">
        <w:rPr>
          <w:rFonts w:ascii="Times New Roman" w:eastAsia="Times New Roman" w:hAnsi="Times New Roman" w:cs="Times New Roman"/>
          <w:b/>
          <w:sz w:val="36"/>
          <w:szCs w:val="22"/>
          <w:lang w:eastAsia="en-US"/>
        </w:rPr>
        <w:t>FORMULATION OF WEANING</w:t>
      </w:r>
      <w:r w:rsidRPr="00C32A20">
        <w:rPr>
          <w:rFonts w:ascii="Times New Roman" w:eastAsia="Times New Roman" w:hAnsi="Times New Roman" w:cs="Times New Roman"/>
          <w:b/>
          <w:spacing w:val="-7"/>
          <w:sz w:val="36"/>
          <w:szCs w:val="22"/>
          <w:lang w:eastAsia="en-US"/>
        </w:rPr>
        <w:t xml:space="preserve"> </w:t>
      </w:r>
      <w:r w:rsidRPr="00C32A20">
        <w:rPr>
          <w:rFonts w:ascii="Times New Roman" w:eastAsia="Times New Roman" w:hAnsi="Times New Roman" w:cs="Times New Roman"/>
          <w:b/>
          <w:sz w:val="36"/>
          <w:szCs w:val="22"/>
          <w:lang w:eastAsia="en-US"/>
        </w:rPr>
        <w:t>FOOD</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AND</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EVALUATION</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OF</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ITS NUTRITIONAL CONTENT WITH SIMILAR PRODUCTS IN BANGLADESH</w:t>
      </w:r>
    </w:p>
    <w:p w14:paraId="220F422C" w14:textId="685EA983" w:rsidR="00CB6B11" w:rsidRDefault="00CB6B11" w:rsidP="00100A56">
      <w:pPr>
        <w:pStyle w:val="NormalWeb"/>
        <w:spacing w:before="813" w:beforeAutospacing="0" w:after="0" w:afterAutospacing="0" w:line="360" w:lineRule="auto"/>
      </w:pPr>
      <w:r>
        <w:rPr>
          <w:rFonts w:ascii="Times" w:hAnsi="Times" w:cs="Times"/>
          <w:b/>
          <w:bCs/>
          <w:color w:val="000000"/>
          <w:sz w:val="28"/>
          <w:szCs w:val="28"/>
        </w:rPr>
        <w:t xml:space="preserve">    </w:t>
      </w:r>
      <w:r w:rsidR="00100A56">
        <w:rPr>
          <w:rFonts w:ascii="Times" w:hAnsi="Times" w:cs="Times"/>
          <w:b/>
          <w:bCs/>
          <w:color w:val="000000"/>
          <w:sz w:val="28"/>
          <w:szCs w:val="28"/>
        </w:rPr>
        <w:t xml:space="preserve">                 </w:t>
      </w:r>
      <w:r w:rsidR="00FF1750">
        <w:rPr>
          <w:rFonts w:ascii="Times" w:hAnsi="Times" w:cs="Times"/>
          <w:b/>
          <w:bCs/>
          <w:color w:val="000000"/>
          <w:sz w:val="28"/>
          <w:szCs w:val="28"/>
        </w:rPr>
        <w:t xml:space="preserve">     </w:t>
      </w:r>
      <w:r w:rsidR="00100A56">
        <w:rPr>
          <w:rFonts w:ascii="Times" w:hAnsi="Times" w:cs="Times"/>
          <w:b/>
          <w:bCs/>
          <w:color w:val="000000"/>
          <w:sz w:val="28"/>
          <w:szCs w:val="28"/>
        </w:rPr>
        <w:t xml:space="preserve">    </w:t>
      </w:r>
      <w:proofErr w:type="spellStart"/>
      <w:r>
        <w:rPr>
          <w:rFonts w:ascii="Times" w:hAnsi="Times" w:cs="Times"/>
          <w:b/>
          <w:bCs/>
          <w:color w:val="000000"/>
          <w:sz w:val="28"/>
          <w:szCs w:val="28"/>
        </w:rPr>
        <w:t>Fida</w:t>
      </w:r>
      <w:proofErr w:type="spellEnd"/>
      <w:r>
        <w:rPr>
          <w:rFonts w:ascii="Times" w:hAnsi="Times" w:cs="Times"/>
          <w:b/>
          <w:bCs/>
          <w:color w:val="000000"/>
          <w:sz w:val="28"/>
          <w:szCs w:val="28"/>
        </w:rPr>
        <w:t xml:space="preserve"> </w:t>
      </w:r>
      <w:proofErr w:type="spellStart"/>
      <w:r>
        <w:rPr>
          <w:rFonts w:ascii="Times" w:hAnsi="Times" w:cs="Times"/>
          <w:b/>
          <w:bCs/>
          <w:color w:val="000000"/>
          <w:sz w:val="28"/>
          <w:szCs w:val="28"/>
        </w:rPr>
        <w:t>Talbia</w:t>
      </w:r>
      <w:proofErr w:type="spellEnd"/>
    </w:p>
    <w:p w14:paraId="3E6A5F89" w14:textId="517BB7EF" w:rsidR="00CB6B11" w:rsidRPr="002878FE" w:rsidRDefault="00CB6B11" w:rsidP="00100A56">
      <w:pPr>
        <w:pStyle w:val="NormalWeb"/>
        <w:spacing w:before="155" w:beforeAutospacing="0" w:after="0" w:afterAutospacing="0" w:line="360" w:lineRule="auto"/>
        <w:ind w:left="3420"/>
      </w:pPr>
      <w:r w:rsidRPr="002878FE">
        <w:rPr>
          <w:color w:val="000000"/>
        </w:rPr>
        <w:t>Roll no: 0119/02</w:t>
      </w:r>
    </w:p>
    <w:p w14:paraId="11DFE489" w14:textId="11A655E5" w:rsidR="00CB6B11" w:rsidRPr="002878FE" w:rsidRDefault="00CB6B11" w:rsidP="00100A56">
      <w:pPr>
        <w:pStyle w:val="NormalWeb"/>
        <w:spacing w:before="135" w:beforeAutospacing="0" w:after="0" w:afterAutospacing="0" w:line="360" w:lineRule="auto"/>
        <w:ind w:left="3254"/>
      </w:pPr>
      <w:r w:rsidRPr="002878FE">
        <w:rPr>
          <w:color w:val="000000"/>
        </w:rPr>
        <w:t>Registration no: 660 </w:t>
      </w:r>
    </w:p>
    <w:p w14:paraId="57ACEAB4" w14:textId="73E0C04B" w:rsidR="00CE56C3" w:rsidRDefault="00CB6B11" w:rsidP="002878FE">
      <w:pPr>
        <w:pStyle w:val="NormalWeb"/>
        <w:spacing w:before="133" w:beforeAutospacing="0" w:after="0" w:afterAutospacing="0" w:line="360" w:lineRule="auto"/>
        <w:ind w:left="3289"/>
      </w:pPr>
      <w:r w:rsidRPr="002878FE">
        <w:rPr>
          <w:color w:val="000000"/>
        </w:rPr>
        <w:t>Session: 2019-2020</w:t>
      </w:r>
      <w:bookmarkStart w:id="3" w:name="_Toc31643173"/>
      <w:bookmarkStart w:id="4" w:name="_Hlk31316808"/>
    </w:p>
    <w:p w14:paraId="103DF103" w14:textId="77777777" w:rsidR="002878FE" w:rsidRPr="002878FE" w:rsidRDefault="002878FE" w:rsidP="002878FE">
      <w:pPr>
        <w:pStyle w:val="NormalWeb"/>
        <w:spacing w:before="133" w:beforeAutospacing="0" w:after="0" w:afterAutospacing="0" w:line="360" w:lineRule="auto"/>
        <w:ind w:left="3289"/>
      </w:pPr>
    </w:p>
    <w:p w14:paraId="0CF4AD47" w14:textId="549706B1" w:rsidR="00CE56C3" w:rsidRPr="002878FE" w:rsidRDefault="00CE56C3" w:rsidP="002878FE">
      <w:pPr>
        <w:pStyle w:val="NormalWeb"/>
        <w:spacing w:before="133" w:beforeAutospacing="0" w:after="0" w:afterAutospacing="0" w:line="360" w:lineRule="auto"/>
        <w:jc w:val="center"/>
      </w:pPr>
      <w:r w:rsidRPr="002878FE">
        <w:rPr>
          <w:rFonts w:ascii="Times" w:hAnsi="Times" w:cs="Times"/>
          <w:b/>
          <w:bCs/>
          <w:color w:val="000000"/>
        </w:rPr>
        <w:t>A thesis submitted in the partial fulfillment of the requirements for the degree of</w:t>
      </w:r>
    </w:p>
    <w:p w14:paraId="5C525055" w14:textId="36EDF1A1" w:rsidR="00CE56C3" w:rsidRDefault="00CE56C3" w:rsidP="002878FE">
      <w:pPr>
        <w:pStyle w:val="NormalWeb"/>
        <w:spacing w:before="34" w:beforeAutospacing="0" w:after="0" w:afterAutospacing="0" w:line="360" w:lineRule="auto"/>
        <w:jc w:val="center"/>
      </w:pPr>
      <w:r w:rsidRPr="002878FE">
        <w:rPr>
          <w:rFonts w:ascii="Times" w:hAnsi="Times" w:cs="Times"/>
          <w:b/>
          <w:bCs/>
          <w:color w:val="000000"/>
        </w:rPr>
        <w:t>Master of Science in Applied Human Nutrition and Dietetics</w:t>
      </w:r>
    </w:p>
    <w:p w14:paraId="30EA3835" w14:textId="77777777" w:rsidR="00CE56C3" w:rsidRDefault="00CE56C3" w:rsidP="00CE56C3">
      <w:pPr>
        <w:pStyle w:val="NormalWeb"/>
        <w:spacing w:before="34" w:beforeAutospacing="0" w:after="0" w:afterAutospacing="0" w:line="360" w:lineRule="auto"/>
        <w:rPr>
          <w:rFonts w:ascii="Times" w:hAnsi="Times" w:cs="Times"/>
          <w:b/>
          <w:bCs/>
          <w:color w:val="000000"/>
          <w:sz w:val="28"/>
          <w:szCs w:val="28"/>
        </w:rPr>
      </w:pPr>
    </w:p>
    <w:p w14:paraId="215A7446" w14:textId="425892B0" w:rsidR="00CE56C3" w:rsidRDefault="00CE56C3" w:rsidP="00CE56C3">
      <w:pPr>
        <w:pStyle w:val="NormalWeb"/>
        <w:spacing w:before="34" w:beforeAutospacing="0" w:after="0" w:afterAutospacing="0" w:line="360" w:lineRule="auto"/>
        <w:rPr>
          <w:rFonts w:ascii="Times" w:hAnsi="Times" w:cs="Times"/>
          <w:b/>
          <w:bCs/>
          <w:color w:val="000000"/>
          <w:sz w:val="28"/>
          <w:szCs w:val="28"/>
        </w:rPr>
      </w:pPr>
    </w:p>
    <w:p w14:paraId="5B0043ED" w14:textId="77777777" w:rsidR="00EF0AF3" w:rsidRDefault="00EF0AF3" w:rsidP="00CE56C3">
      <w:pPr>
        <w:pStyle w:val="NormalWeb"/>
        <w:spacing w:before="34" w:beforeAutospacing="0" w:after="0" w:afterAutospacing="0" w:line="360" w:lineRule="auto"/>
        <w:rPr>
          <w:rFonts w:ascii="Times" w:hAnsi="Times" w:cs="Times"/>
          <w:b/>
          <w:bCs/>
          <w:color w:val="000000"/>
          <w:sz w:val="28"/>
          <w:szCs w:val="28"/>
        </w:rPr>
      </w:pPr>
    </w:p>
    <w:p w14:paraId="6B41ED76" w14:textId="5B3FC96B" w:rsidR="00CE56C3" w:rsidRPr="002878FE" w:rsidRDefault="00CE56C3" w:rsidP="00CE56C3">
      <w:pPr>
        <w:pStyle w:val="NormalWeb"/>
        <w:spacing w:before="34" w:beforeAutospacing="0" w:after="0" w:afterAutospacing="0" w:line="360" w:lineRule="auto"/>
        <w:jc w:val="center"/>
        <w:rPr>
          <w:rFonts w:ascii="Times" w:hAnsi="Times" w:cs="Times"/>
          <w:b/>
          <w:bCs/>
          <w:color w:val="000000"/>
        </w:rPr>
      </w:pPr>
      <w:r w:rsidRPr="002878FE">
        <w:rPr>
          <w:rFonts w:ascii="Times" w:hAnsi="Times" w:cs="Times"/>
          <w:b/>
          <w:bCs/>
          <w:color w:val="000000"/>
        </w:rPr>
        <w:t>Department of Applied Food Science and Nutrition</w:t>
      </w:r>
    </w:p>
    <w:p w14:paraId="237365EB" w14:textId="77777777" w:rsidR="00B85E09" w:rsidRPr="002878FE" w:rsidRDefault="00CE56C3" w:rsidP="00B85E09">
      <w:pPr>
        <w:pStyle w:val="NormalWeb"/>
        <w:spacing w:before="34" w:beforeAutospacing="0" w:after="240" w:afterAutospacing="0" w:line="360" w:lineRule="auto"/>
        <w:jc w:val="center"/>
      </w:pPr>
      <w:r w:rsidRPr="002878FE">
        <w:rPr>
          <w:rFonts w:ascii="Times" w:hAnsi="Times" w:cs="Times"/>
          <w:b/>
          <w:bCs/>
          <w:color w:val="000000"/>
        </w:rPr>
        <w:t>Faculty of Food Science and Technology</w:t>
      </w:r>
    </w:p>
    <w:p w14:paraId="46DAFF89" w14:textId="77777777" w:rsidR="002878FE" w:rsidRDefault="00CE56C3" w:rsidP="00B85E09">
      <w:pPr>
        <w:pStyle w:val="NormalWeb"/>
        <w:spacing w:before="34" w:beforeAutospacing="0" w:after="0" w:afterAutospacing="0" w:line="360" w:lineRule="auto"/>
        <w:jc w:val="center"/>
        <w:rPr>
          <w:rFonts w:ascii="Times" w:hAnsi="Times" w:cs="Times"/>
          <w:b/>
          <w:bCs/>
          <w:color w:val="000000"/>
          <w:sz w:val="26"/>
          <w:szCs w:val="26"/>
        </w:rPr>
      </w:pPr>
      <w:r w:rsidRPr="002878FE">
        <w:rPr>
          <w:rFonts w:ascii="Times" w:hAnsi="Times" w:cs="Times"/>
          <w:b/>
          <w:bCs/>
          <w:color w:val="000000"/>
          <w:sz w:val="26"/>
          <w:szCs w:val="26"/>
        </w:rPr>
        <w:t xml:space="preserve">Chattogram Veterinary and Animal Sciences University </w:t>
      </w:r>
    </w:p>
    <w:p w14:paraId="274EFD9E" w14:textId="57ED54CC" w:rsidR="00CE56C3" w:rsidRPr="002878FE" w:rsidRDefault="00CE56C3" w:rsidP="00B85E09">
      <w:pPr>
        <w:pStyle w:val="NormalWeb"/>
        <w:spacing w:before="34" w:beforeAutospacing="0" w:after="0" w:afterAutospacing="0" w:line="360" w:lineRule="auto"/>
        <w:jc w:val="center"/>
        <w:rPr>
          <w:sz w:val="26"/>
          <w:szCs w:val="26"/>
        </w:rPr>
      </w:pPr>
      <w:r w:rsidRPr="002878FE">
        <w:rPr>
          <w:rFonts w:ascii="Times" w:hAnsi="Times" w:cs="Times"/>
          <w:b/>
          <w:bCs/>
          <w:color w:val="000000"/>
          <w:sz w:val="26"/>
          <w:szCs w:val="26"/>
        </w:rPr>
        <w:t>Chattogram-4225, Bangladesh </w:t>
      </w:r>
    </w:p>
    <w:p w14:paraId="185A46BC" w14:textId="1B33ED86" w:rsidR="00EC3DF8" w:rsidRPr="002878FE" w:rsidRDefault="00CE56C3" w:rsidP="00EC3DF8">
      <w:pPr>
        <w:pStyle w:val="NormalWeb"/>
        <w:spacing w:before="516" w:beforeAutospacing="0" w:after="0" w:afterAutospacing="0"/>
        <w:ind w:left="3551"/>
        <w:rPr>
          <w:rFonts w:ascii="Times" w:hAnsi="Times" w:cs="Times"/>
          <w:b/>
          <w:bCs/>
          <w:color w:val="000000"/>
          <w:sz w:val="26"/>
          <w:szCs w:val="26"/>
        </w:rPr>
      </w:pPr>
      <w:r w:rsidRPr="002878FE">
        <w:rPr>
          <w:rFonts w:ascii="Times" w:hAnsi="Times" w:cs="Times"/>
          <w:b/>
          <w:bCs/>
          <w:color w:val="000000"/>
          <w:sz w:val="26"/>
          <w:szCs w:val="26"/>
        </w:rPr>
        <w:t>JUNE</w:t>
      </w:r>
      <w:r w:rsidR="002878FE" w:rsidRPr="002878FE">
        <w:rPr>
          <w:rFonts w:ascii="Times" w:hAnsi="Times" w:cs="Times"/>
          <w:b/>
          <w:bCs/>
          <w:color w:val="000000"/>
          <w:sz w:val="26"/>
          <w:szCs w:val="26"/>
        </w:rPr>
        <w:t xml:space="preserve"> </w:t>
      </w:r>
      <w:r w:rsidRPr="002878FE">
        <w:rPr>
          <w:rFonts w:ascii="Times" w:hAnsi="Times" w:cs="Times"/>
          <w:b/>
          <w:bCs/>
          <w:color w:val="000000"/>
          <w:sz w:val="26"/>
          <w:szCs w:val="26"/>
        </w:rPr>
        <w:t>202</w:t>
      </w:r>
      <w:r w:rsidR="00EC3DF8" w:rsidRPr="002878FE">
        <w:rPr>
          <w:rFonts w:ascii="Times" w:hAnsi="Times" w:cs="Times"/>
          <w:b/>
          <w:bCs/>
          <w:color w:val="000000"/>
          <w:sz w:val="26"/>
          <w:szCs w:val="26"/>
        </w:rPr>
        <w:t>2</w:t>
      </w:r>
    </w:p>
    <w:p w14:paraId="6C539B0F" w14:textId="67D2AD96" w:rsidR="00456088" w:rsidRPr="007A15B1" w:rsidRDefault="00725D3B" w:rsidP="00EC3DF8">
      <w:pPr>
        <w:pStyle w:val="NormalWeb"/>
        <w:spacing w:before="516" w:beforeAutospacing="0" w:after="0" w:afterAutospacing="0"/>
        <w:ind w:left="3551"/>
        <w:rPr>
          <w:sz w:val="28"/>
          <w:szCs w:val="28"/>
        </w:rPr>
      </w:pPr>
      <w:r w:rsidRPr="007A15B1">
        <w:rPr>
          <w:b/>
          <w:bCs/>
          <w:sz w:val="28"/>
          <w:szCs w:val="28"/>
        </w:rPr>
        <w:lastRenderedPageBreak/>
        <w:t>Authorization</w:t>
      </w:r>
      <w:bookmarkEnd w:id="3"/>
    </w:p>
    <w:p w14:paraId="5E709159" w14:textId="77777777" w:rsidR="001B0273" w:rsidRDefault="001B0273">
      <w:pPr>
        <w:pStyle w:val="NoSpacing"/>
        <w:spacing w:line="360" w:lineRule="auto"/>
        <w:jc w:val="both"/>
        <w:rPr>
          <w:rFonts w:ascii="Times New Roman" w:hAnsi="Times New Roman" w:cs="Times New Roman"/>
          <w:bCs/>
          <w:sz w:val="24"/>
          <w:szCs w:val="24"/>
        </w:rPr>
      </w:pPr>
    </w:p>
    <w:p w14:paraId="1F84E9C3" w14:textId="77777777" w:rsidR="00456088" w:rsidRDefault="00725D3B">
      <w:pPr>
        <w:pStyle w:val="NoSpacing"/>
        <w:spacing w:line="360" w:lineRule="auto"/>
        <w:jc w:val="both"/>
        <w:rPr>
          <w:rFonts w:ascii="Times New Roman" w:hAnsi="Times New Roman" w:cs="Times New Roman"/>
          <w:bCs/>
          <w:sz w:val="24"/>
          <w:szCs w:val="24"/>
        </w:rPr>
      </w:pPr>
      <w:r>
        <w:rPr>
          <w:rFonts w:ascii="Times New Roman" w:hAnsi="Times New Roman" w:cs="Times New Roman"/>
          <w:bCs/>
          <w:sz w:val="24"/>
          <w:szCs w:val="24"/>
        </w:rPr>
        <w:t>I hereby declare that I am the sole author of the thesis. I also authorize the Chattogram Veterinary and Animal Sciences University (CVASU) to lend this thesis to other institutions or individuals for the purpose of scholarly research. I further authorize the CVASU to reproduce the thesis by photocopying or by other means, in total or in part, at the request of other institutions or individuals for the purpose of scholarly research.</w:t>
      </w:r>
    </w:p>
    <w:p w14:paraId="1188CA60" w14:textId="77777777" w:rsidR="00B85E09" w:rsidRDefault="00725D3B" w:rsidP="00B85E09">
      <w:pPr>
        <w:pStyle w:val="NoSpacing"/>
        <w:spacing w:before="240" w:line="360" w:lineRule="auto"/>
        <w:jc w:val="both"/>
        <w:rPr>
          <w:rFonts w:ascii="Times New Roman" w:hAnsi="Times New Roman" w:cs="Times New Roman"/>
          <w:bCs/>
          <w:sz w:val="24"/>
          <w:szCs w:val="24"/>
        </w:rPr>
      </w:pPr>
      <w:r>
        <w:rPr>
          <w:rFonts w:ascii="Times New Roman" w:hAnsi="Times New Roman" w:cs="Times New Roman"/>
          <w:bCs/>
          <w:sz w:val="24"/>
          <w:szCs w:val="24"/>
        </w:rPr>
        <w:t>I, the undersigned, and author of this work, declare that the electronic copy of this thesis provided to the CVASU Library, is an accurate copy of the print thesis submitted, within the limits of the technology available.</w:t>
      </w:r>
    </w:p>
    <w:p w14:paraId="70002EE6" w14:textId="77777777" w:rsidR="00B85E09" w:rsidRDefault="00B85E09" w:rsidP="00B85E09">
      <w:pPr>
        <w:pStyle w:val="NoSpacing"/>
        <w:spacing w:before="240" w:line="360" w:lineRule="auto"/>
        <w:jc w:val="both"/>
        <w:rPr>
          <w:rFonts w:ascii="Times" w:hAnsi="Times" w:cs="Times"/>
          <w:b/>
          <w:bCs/>
          <w:color w:val="000000"/>
          <w:sz w:val="28"/>
          <w:szCs w:val="28"/>
        </w:rPr>
      </w:pPr>
    </w:p>
    <w:p w14:paraId="3E74127E" w14:textId="5A627A11" w:rsidR="00B85E09" w:rsidRPr="00B85E09" w:rsidRDefault="00B85E09" w:rsidP="0090097C">
      <w:pPr>
        <w:pStyle w:val="NoSpacing"/>
        <w:spacing w:before="240" w:line="360" w:lineRule="auto"/>
        <w:jc w:val="both"/>
        <w:rPr>
          <w:rFonts w:ascii="Times New Roman" w:hAnsi="Times New Roman" w:cs="Times New Roman"/>
          <w:bCs/>
          <w:sz w:val="24"/>
          <w:szCs w:val="24"/>
        </w:rPr>
      </w:pPr>
      <w:proofErr w:type="spellStart"/>
      <w:r>
        <w:rPr>
          <w:rFonts w:ascii="Times" w:hAnsi="Times" w:cs="Times"/>
          <w:b/>
          <w:bCs/>
          <w:color w:val="000000"/>
          <w:sz w:val="28"/>
          <w:szCs w:val="28"/>
        </w:rPr>
        <w:t>Fida</w:t>
      </w:r>
      <w:proofErr w:type="spellEnd"/>
      <w:r>
        <w:rPr>
          <w:rFonts w:ascii="Times" w:hAnsi="Times" w:cs="Times"/>
          <w:b/>
          <w:bCs/>
          <w:color w:val="000000"/>
          <w:sz w:val="28"/>
          <w:szCs w:val="28"/>
        </w:rPr>
        <w:t xml:space="preserve"> </w:t>
      </w:r>
      <w:proofErr w:type="spellStart"/>
      <w:r>
        <w:rPr>
          <w:rFonts w:ascii="Times" w:hAnsi="Times" w:cs="Times"/>
          <w:b/>
          <w:bCs/>
          <w:color w:val="000000"/>
          <w:sz w:val="28"/>
          <w:szCs w:val="28"/>
        </w:rPr>
        <w:t>Talbia</w:t>
      </w:r>
      <w:proofErr w:type="spellEnd"/>
    </w:p>
    <w:p w14:paraId="45E88F86" w14:textId="4C88E934" w:rsidR="00B85E09" w:rsidRPr="00173B3E" w:rsidRDefault="00B85E09" w:rsidP="0090097C">
      <w:pPr>
        <w:pStyle w:val="NormalWeb"/>
        <w:spacing w:before="356" w:beforeAutospacing="0" w:after="0" w:afterAutospacing="0" w:line="360" w:lineRule="auto"/>
        <w:sectPr w:rsidR="00B85E09" w:rsidRPr="00173B3E" w:rsidSect="00A733A0">
          <w:footerReference w:type="default" r:id="rId10"/>
          <w:pgSz w:w="11906" w:h="16838" w:code="9"/>
          <w:pgMar w:top="1440" w:right="1080" w:bottom="1440" w:left="2520" w:header="720" w:footer="720" w:gutter="0"/>
          <w:pgNumType w:fmt="lowerRoman" w:start="1"/>
          <w:cols w:space="720"/>
          <w:docGrid w:linePitch="360"/>
        </w:sectPr>
      </w:pPr>
      <w:r>
        <w:rPr>
          <w:rFonts w:ascii="Times" w:hAnsi="Times" w:cs="Times"/>
          <w:color w:val="000000"/>
        </w:rPr>
        <w:t>June, 2022</w:t>
      </w:r>
    </w:p>
    <w:bookmarkEnd w:id="1"/>
    <w:bookmarkEnd w:id="4"/>
    <w:p w14:paraId="46E05A7E" w14:textId="77777777" w:rsidR="00A733A0" w:rsidRPr="00C32A20" w:rsidRDefault="00A733A0" w:rsidP="00A733A0">
      <w:pPr>
        <w:widowControl w:val="0"/>
        <w:autoSpaceDE w:val="0"/>
        <w:autoSpaceDN w:val="0"/>
        <w:spacing w:before="85" w:after="240"/>
        <w:ind w:right="837"/>
        <w:jc w:val="center"/>
        <w:rPr>
          <w:rFonts w:ascii="Times New Roman" w:eastAsia="Times New Roman" w:hAnsi="Times New Roman" w:cs="Times New Roman"/>
          <w:b/>
          <w:sz w:val="36"/>
          <w:szCs w:val="22"/>
          <w:lang w:eastAsia="en-US"/>
        </w:rPr>
      </w:pPr>
      <w:r w:rsidRPr="00C32A20">
        <w:rPr>
          <w:rFonts w:ascii="Times New Roman" w:eastAsia="Times New Roman" w:hAnsi="Times New Roman" w:cs="Times New Roman"/>
          <w:b/>
          <w:sz w:val="36"/>
          <w:szCs w:val="22"/>
          <w:lang w:eastAsia="en-US"/>
        </w:rPr>
        <w:lastRenderedPageBreak/>
        <w:t>FORMULATION OF WEANING</w:t>
      </w:r>
      <w:r w:rsidRPr="00C32A20">
        <w:rPr>
          <w:rFonts w:ascii="Times New Roman" w:eastAsia="Times New Roman" w:hAnsi="Times New Roman" w:cs="Times New Roman"/>
          <w:b/>
          <w:spacing w:val="-7"/>
          <w:sz w:val="36"/>
          <w:szCs w:val="22"/>
          <w:lang w:eastAsia="en-US"/>
        </w:rPr>
        <w:t xml:space="preserve"> </w:t>
      </w:r>
      <w:r w:rsidRPr="00C32A20">
        <w:rPr>
          <w:rFonts w:ascii="Times New Roman" w:eastAsia="Times New Roman" w:hAnsi="Times New Roman" w:cs="Times New Roman"/>
          <w:b/>
          <w:sz w:val="36"/>
          <w:szCs w:val="22"/>
          <w:lang w:eastAsia="en-US"/>
        </w:rPr>
        <w:t>FOOD</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AND</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EVALUATION</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OF</w:t>
      </w:r>
      <w:r w:rsidRPr="00C32A20">
        <w:rPr>
          <w:rFonts w:ascii="Times New Roman" w:eastAsia="Times New Roman" w:hAnsi="Times New Roman" w:cs="Times New Roman"/>
          <w:b/>
          <w:spacing w:val="-8"/>
          <w:sz w:val="36"/>
          <w:szCs w:val="22"/>
          <w:lang w:eastAsia="en-US"/>
        </w:rPr>
        <w:t xml:space="preserve"> </w:t>
      </w:r>
      <w:r w:rsidRPr="00C32A20">
        <w:rPr>
          <w:rFonts w:ascii="Times New Roman" w:eastAsia="Times New Roman" w:hAnsi="Times New Roman" w:cs="Times New Roman"/>
          <w:b/>
          <w:sz w:val="36"/>
          <w:szCs w:val="22"/>
          <w:lang w:eastAsia="en-US"/>
        </w:rPr>
        <w:t>ITS NUTRITIONAL CONTENT WITH SIMILAR PRODUCTS IN BANGLADESH</w:t>
      </w:r>
    </w:p>
    <w:p w14:paraId="0CAA7F70" w14:textId="77777777" w:rsidR="00A733A0" w:rsidRDefault="00173B3E" w:rsidP="008F67AE">
      <w:pPr>
        <w:pStyle w:val="NormalWeb"/>
        <w:spacing w:before="240" w:beforeAutospacing="0" w:after="0" w:afterAutospacing="0" w:line="360" w:lineRule="auto"/>
        <w:ind w:left="2976"/>
        <w:rPr>
          <w:rFonts w:ascii="Times" w:hAnsi="Times" w:cs="Times"/>
          <w:b/>
          <w:bCs/>
          <w:color w:val="000000"/>
        </w:rPr>
      </w:pPr>
      <w:r>
        <w:rPr>
          <w:rFonts w:ascii="Times" w:hAnsi="Times" w:cs="Times"/>
          <w:b/>
          <w:bCs/>
          <w:color w:val="000000"/>
        </w:rPr>
        <w:t xml:space="preserve">   </w:t>
      </w:r>
    </w:p>
    <w:p w14:paraId="5618343F" w14:textId="4F6D1FB1" w:rsidR="00173B3E" w:rsidRPr="007A15B1" w:rsidRDefault="00F852CD" w:rsidP="00F852CD">
      <w:pPr>
        <w:pStyle w:val="NormalWeb"/>
        <w:spacing w:before="0" w:beforeAutospacing="0" w:after="0" w:afterAutospacing="0" w:line="360" w:lineRule="auto"/>
        <w:ind w:left="2976"/>
        <w:rPr>
          <w:sz w:val="28"/>
          <w:szCs w:val="28"/>
        </w:rPr>
      </w:pPr>
      <w:r>
        <w:rPr>
          <w:rFonts w:ascii="Times" w:hAnsi="Times" w:cs="Times"/>
          <w:b/>
          <w:bCs/>
          <w:color w:val="000000"/>
          <w:sz w:val="28"/>
          <w:szCs w:val="28"/>
        </w:rPr>
        <w:t xml:space="preserve">    </w:t>
      </w:r>
      <w:proofErr w:type="spellStart"/>
      <w:r w:rsidR="00173B3E" w:rsidRPr="007A15B1">
        <w:rPr>
          <w:rFonts w:ascii="Times" w:hAnsi="Times" w:cs="Times"/>
          <w:b/>
          <w:bCs/>
          <w:color w:val="000000"/>
          <w:sz w:val="28"/>
          <w:szCs w:val="28"/>
        </w:rPr>
        <w:t>Fida</w:t>
      </w:r>
      <w:proofErr w:type="spellEnd"/>
      <w:r w:rsidR="00173B3E" w:rsidRPr="007A15B1">
        <w:rPr>
          <w:rFonts w:ascii="Times" w:hAnsi="Times" w:cs="Times"/>
          <w:b/>
          <w:bCs/>
          <w:color w:val="000000"/>
          <w:sz w:val="28"/>
          <w:szCs w:val="28"/>
        </w:rPr>
        <w:t xml:space="preserve"> </w:t>
      </w:r>
      <w:proofErr w:type="spellStart"/>
      <w:r w:rsidR="00173B3E" w:rsidRPr="007A15B1">
        <w:rPr>
          <w:rFonts w:ascii="Times" w:hAnsi="Times" w:cs="Times"/>
          <w:b/>
          <w:bCs/>
          <w:color w:val="000000"/>
          <w:sz w:val="28"/>
          <w:szCs w:val="28"/>
        </w:rPr>
        <w:t>Talbia</w:t>
      </w:r>
      <w:proofErr w:type="spellEnd"/>
    </w:p>
    <w:p w14:paraId="7999487F" w14:textId="29013E3C" w:rsidR="00173B3E" w:rsidRDefault="00173B3E" w:rsidP="00F852CD">
      <w:pPr>
        <w:pStyle w:val="NormalWeb"/>
        <w:spacing w:before="0" w:beforeAutospacing="0" w:after="0" w:afterAutospacing="0" w:line="360" w:lineRule="auto"/>
        <w:ind w:left="3391"/>
      </w:pPr>
      <w:r>
        <w:rPr>
          <w:rFonts w:ascii="Times" w:hAnsi="Times" w:cs="Times"/>
          <w:color w:val="000000"/>
        </w:rPr>
        <w:t>Roll no: 0119/02</w:t>
      </w:r>
    </w:p>
    <w:p w14:paraId="087F3AC2" w14:textId="2FBD45A9" w:rsidR="00173B3E" w:rsidRDefault="00173B3E" w:rsidP="00F852CD">
      <w:pPr>
        <w:pStyle w:val="NormalWeb"/>
        <w:spacing w:before="133" w:beforeAutospacing="0" w:after="0" w:afterAutospacing="0" w:line="360" w:lineRule="auto"/>
        <w:ind w:left="3223"/>
      </w:pPr>
      <w:r>
        <w:rPr>
          <w:rFonts w:ascii="Times" w:hAnsi="Times" w:cs="Times"/>
          <w:color w:val="000000"/>
        </w:rPr>
        <w:t>Registration no: 660</w:t>
      </w:r>
    </w:p>
    <w:p w14:paraId="35621400" w14:textId="7AAF6486" w:rsidR="00173B3E" w:rsidRPr="00EC3DF8" w:rsidRDefault="00173B3E" w:rsidP="00F852CD">
      <w:pPr>
        <w:pStyle w:val="NormalWeb"/>
        <w:spacing w:before="135" w:beforeAutospacing="0" w:after="240" w:afterAutospacing="0" w:line="360" w:lineRule="auto"/>
        <w:ind w:left="3260"/>
        <w:rPr>
          <w:rFonts w:ascii="Times" w:hAnsi="Times" w:cs="Times"/>
          <w:color w:val="000000"/>
        </w:rPr>
      </w:pPr>
      <w:r>
        <w:rPr>
          <w:rFonts w:ascii="Times" w:hAnsi="Times" w:cs="Times"/>
          <w:color w:val="000000"/>
        </w:rPr>
        <w:t>Session: 2019-2020</w:t>
      </w:r>
    </w:p>
    <w:p w14:paraId="088DDFEA" w14:textId="040C9815" w:rsidR="007A15B1" w:rsidRPr="00556B83" w:rsidRDefault="00725D3B" w:rsidP="00556B83">
      <w:pPr>
        <w:pStyle w:val="Default"/>
        <w:spacing w:line="360" w:lineRule="auto"/>
        <w:jc w:val="center"/>
        <w:rPr>
          <w:b/>
          <w:bCs/>
          <w:sz w:val="22"/>
          <w:szCs w:val="22"/>
        </w:rPr>
      </w:pPr>
      <w:r w:rsidRPr="00556B83">
        <w:rPr>
          <w:b/>
          <w:bCs/>
          <w:sz w:val="22"/>
          <w:szCs w:val="22"/>
        </w:rPr>
        <w:t xml:space="preserve">This is to certify that we have examined the above Master’s </w:t>
      </w:r>
      <w:r w:rsidR="00173B3E" w:rsidRPr="00556B83">
        <w:rPr>
          <w:b/>
          <w:bCs/>
          <w:sz w:val="22"/>
          <w:szCs w:val="22"/>
        </w:rPr>
        <w:t>t</w:t>
      </w:r>
      <w:r w:rsidRPr="00556B83">
        <w:rPr>
          <w:b/>
          <w:bCs/>
          <w:sz w:val="22"/>
          <w:szCs w:val="22"/>
        </w:rPr>
        <w:t>hesis and have</w:t>
      </w:r>
      <w:r w:rsidR="00F87112" w:rsidRPr="00556B83">
        <w:rPr>
          <w:b/>
          <w:bCs/>
          <w:sz w:val="22"/>
          <w:szCs w:val="22"/>
        </w:rPr>
        <w:t xml:space="preserve"> </w:t>
      </w:r>
      <w:r w:rsidRPr="00556B83">
        <w:rPr>
          <w:b/>
          <w:bCs/>
          <w:sz w:val="22"/>
          <w:szCs w:val="22"/>
        </w:rPr>
        <w:t>found</w:t>
      </w:r>
      <w:r w:rsidR="00F87112" w:rsidRPr="00556B83">
        <w:rPr>
          <w:b/>
          <w:bCs/>
          <w:sz w:val="22"/>
          <w:szCs w:val="22"/>
        </w:rPr>
        <w:t xml:space="preserve"> </w:t>
      </w:r>
      <w:r w:rsidRPr="00556B83">
        <w:rPr>
          <w:b/>
          <w:bCs/>
          <w:sz w:val="22"/>
          <w:szCs w:val="22"/>
        </w:rPr>
        <w:t xml:space="preserve">that </w:t>
      </w:r>
      <w:r w:rsidR="00556B83" w:rsidRPr="00556B83">
        <w:rPr>
          <w:b/>
          <w:bCs/>
          <w:sz w:val="22"/>
          <w:szCs w:val="22"/>
        </w:rPr>
        <w:t xml:space="preserve">it </w:t>
      </w:r>
      <w:r w:rsidRPr="00556B83">
        <w:rPr>
          <w:b/>
          <w:bCs/>
          <w:sz w:val="22"/>
          <w:szCs w:val="22"/>
        </w:rPr>
        <w:t>is complete and satisfactory in all respects, and that all revisions required by the thesis examination committee have been made</w:t>
      </w:r>
    </w:p>
    <w:p w14:paraId="3022ADF6" w14:textId="2B5BEF52" w:rsidR="00456088" w:rsidRPr="00E167BF" w:rsidRDefault="00F852CD" w:rsidP="00E167BF">
      <w:pPr>
        <w:pStyle w:val="Default"/>
        <w:spacing w:line="360" w:lineRule="auto"/>
        <w:rPr>
          <w:b/>
          <w:bCs/>
        </w:rPr>
      </w:pPr>
      <w:r w:rsidRPr="007A15B1">
        <w:rPr>
          <w:b/>
          <w:bCs/>
          <w:noProof/>
        </w:rPr>
        <mc:AlternateContent>
          <mc:Choice Requires="wps">
            <w:drawing>
              <wp:anchor distT="45720" distB="45720" distL="114300" distR="114300" simplePos="0" relativeHeight="251732992" behindDoc="0" locked="0" layoutInCell="1" allowOverlap="1" wp14:anchorId="7BB4CBDD" wp14:editId="6908F9D9">
                <wp:simplePos x="0" y="0"/>
                <wp:positionH relativeFrom="column">
                  <wp:posOffset>2676525</wp:posOffset>
                </wp:positionH>
                <wp:positionV relativeFrom="paragraph">
                  <wp:posOffset>369570</wp:posOffset>
                </wp:positionV>
                <wp:extent cx="2428875" cy="295275"/>
                <wp:effectExtent l="0" t="0" r="9525" b="952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8875" cy="295275"/>
                        </a:xfrm>
                        <a:prstGeom prst="rect">
                          <a:avLst/>
                        </a:prstGeom>
                        <a:solidFill>
                          <a:srgbClr val="FFFFFF"/>
                        </a:solidFill>
                        <a:ln w="9525">
                          <a:noFill/>
                          <a:miter lim="800000"/>
                          <a:headEnd/>
                          <a:tailEnd/>
                        </a:ln>
                      </wps:spPr>
                      <wps:txbx>
                        <w:txbxContent>
                          <w:p w14:paraId="133894CC" w14:textId="4A98D055" w:rsidR="00CF2844" w:rsidRDefault="00CF2844">
                            <w:r w:rsidRPr="003A7D5D">
                              <w:rPr>
                                <w:b/>
                                <w:bCs/>
                                <w:color w:val="000000" w:themeColor="text1"/>
                                <w:sz w:val="24"/>
                                <w:szCs w:val="24"/>
                              </w:rPr>
                              <w:t>……………………………………………</w:t>
                            </w:r>
                            <w:r>
                              <w:rPr>
                                <w:b/>
                                <w:bCs/>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B4CBDD" id="_x0000_t202" coordsize="21600,21600" o:spt="202" path="m,l,21600r21600,l21600,xe">
                <v:stroke joinstyle="miter"/>
                <v:path gradientshapeok="t" o:connecttype="rect"/>
              </v:shapetype>
              <v:shape id="Text Box 2" o:spid="_x0000_s1026" type="#_x0000_t202" style="position:absolute;margin-left:210.75pt;margin-top:29.1pt;width:191.25pt;height:23.2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" stroked="f">
                <v:textbox>
                  <w:txbxContent>
                    <w:p w14:paraId="133894CC" w14:textId="4A98D055" w:rsidR="00CF2844" w:rsidRDefault="00CF2844">
                      <w:r w:rsidRPr="003A7D5D">
                        <w:rPr>
                          <w:b/>
                          <w:bCs/>
                          <w:color w:val="000000" w:themeColor="text1"/>
                          <w:sz w:val="24"/>
                          <w:szCs w:val="24"/>
                        </w:rPr>
                        <w:t>……………………………………………</w:t>
                      </w:r>
                      <w:r>
                        <w:rPr>
                          <w:b/>
                          <w:bCs/>
                          <w:color w:val="000000" w:themeColor="text1"/>
                          <w:sz w:val="24"/>
                          <w:szCs w:val="24"/>
                        </w:rPr>
                        <w:t>….</w:t>
                      </w:r>
                    </w:p>
                  </w:txbxContent>
                </v:textbox>
                <w10:wrap type="square"/>
              </v:shape>
            </w:pict>
          </mc:Fallback>
        </mc:AlternateContent>
      </w:r>
      <w:r w:rsidRPr="007A15B1">
        <w:rPr>
          <w:b/>
          <w:bCs/>
          <w:noProof/>
        </w:rPr>
        <mc:AlternateContent>
          <mc:Choice Requires="wps">
            <w:drawing>
              <wp:anchor distT="45720" distB="45720" distL="114300" distR="114300" simplePos="0" relativeHeight="251739136" behindDoc="0" locked="0" layoutInCell="1" allowOverlap="1" wp14:anchorId="4C1548B0" wp14:editId="6A942AAD">
                <wp:simplePos x="0" y="0"/>
                <wp:positionH relativeFrom="margin">
                  <wp:posOffset>2657475</wp:posOffset>
                </wp:positionH>
                <wp:positionV relativeFrom="paragraph">
                  <wp:posOffset>595630</wp:posOffset>
                </wp:positionV>
                <wp:extent cx="2714625" cy="1676400"/>
                <wp:effectExtent l="0" t="0" r="9525" b="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1676400"/>
                        </a:xfrm>
                        <a:prstGeom prst="rect">
                          <a:avLst/>
                        </a:prstGeom>
                        <a:solidFill>
                          <a:srgbClr val="FFFFFF"/>
                        </a:solidFill>
                        <a:ln w="9525">
                          <a:noFill/>
                          <a:miter lim="800000"/>
                          <a:headEnd/>
                          <a:tailEnd/>
                        </a:ln>
                      </wps:spPr>
                      <wps:txbx>
                        <w:txbxContent>
                          <w:p w14:paraId="12BEE38E" w14:textId="77777777" w:rsidR="00CF2844" w:rsidRPr="009B4FDE" w:rsidRDefault="00CF2844" w:rsidP="006B1234">
                            <w:pPr>
                              <w:pStyle w:val="Default"/>
                              <w:spacing w:line="360" w:lineRule="auto"/>
                              <w:rPr>
                                <w:b/>
                                <w:bCs/>
                              </w:rPr>
                            </w:pPr>
                            <w:r w:rsidRPr="009B4FDE">
                              <w:rPr>
                                <w:b/>
                                <w:bCs/>
                              </w:rPr>
                              <w:t xml:space="preserve">Ms. </w:t>
                            </w:r>
                            <w:proofErr w:type="spellStart"/>
                            <w:r w:rsidRPr="009B4FDE">
                              <w:rPr>
                                <w:b/>
                                <w:bCs/>
                              </w:rPr>
                              <w:t>Taslima</w:t>
                            </w:r>
                            <w:proofErr w:type="spellEnd"/>
                            <w:r w:rsidRPr="009B4FDE">
                              <w:rPr>
                                <w:b/>
                                <w:bCs/>
                              </w:rPr>
                              <w:t xml:space="preserve"> Ahmed                                                          </w:t>
                            </w:r>
                          </w:p>
                          <w:p w14:paraId="402C8D09" w14:textId="4E638B8A" w:rsidR="00CF2844" w:rsidRPr="009B4FDE" w:rsidRDefault="00CF2844" w:rsidP="006B1234">
                            <w:pPr>
                              <w:pStyle w:val="Default"/>
                              <w:spacing w:line="360" w:lineRule="auto"/>
                            </w:pPr>
                            <w:r w:rsidRPr="009B4FDE">
                              <w:t xml:space="preserve">Co-supervisor                                                             </w:t>
                            </w:r>
                          </w:p>
                          <w:p w14:paraId="082B72EE" w14:textId="77777777" w:rsidR="00CF2844" w:rsidRPr="009B4FDE" w:rsidRDefault="00CF2844" w:rsidP="006B1234">
                            <w:pPr>
                              <w:pStyle w:val="Default"/>
                              <w:spacing w:line="360" w:lineRule="auto"/>
                            </w:pPr>
                            <w:r w:rsidRPr="009B4FDE">
                              <w:t>Assistant Professor</w:t>
                            </w:r>
                          </w:p>
                          <w:p w14:paraId="05E4D414" w14:textId="77777777" w:rsidR="00CF2844" w:rsidRPr="009B4FDE" w:rsidRDefault="00CF2844" w:rsidP="006B1234">
                            <w:pPr>
                              <w:pStyle w:val="Default"/>
                              <w:spacing w:line="360" w:lineRule="auto"/>
                            </w:pPr>
                            <w:r w:rsidRPr="009B4FDE">
                              <w:t>Dept. of Applied Food Science and Nutrition</w:t>
                            </w:r>
                          </w:p>
                          <w:p w14:paraId="6439B1E0" w14:textId="2455636B" w:rsidR="00CF2844" w:rsidRPr="009B4FDE" w:rsidRDefault="00CF2844" w:rsidP="006B1234">
                            <w:pPr>
                              <w:pStyle w:val="Default"/>
                              <w:spacing w:line="360" w:lineRule="auto"/>
                            </w:pPr>
                            <w:r w:rsidRPr="009B4FDE">
                              <w:t>Faculty of Food Science and Technology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548B0" id="_x0000_s1027" type="#_x0000_t202" style="position:absolute;margin-left:209.25pt;margin-top:46.9pt;width:213.75pt;height:132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" stroked="f">
                <v:textbox>
                  <w:txbxContent>
                    <w:p w14:paraId="12BEE38E" w14:textId="77777777" w:rsidR="00CF2844" w:rsidRPr="009B4FDE" w:rsidRDefault="00CF2844" w:rsidP="006B1234">
                      <w:pPr>
                        <w:pStyle w:val="Default"/>
                        <w:spacing w:line="360" w:lineRule="auto"/>
                        <w:rPr>
                          <w:b/>
                          <w:bCs/>
                        </w:rPr>
                      </w:pPr>
                      <w:r w:rsidRPr="009B4FDE">
                        <w:rPr>
                          <w:b/>
                          <w:bCs/>
                        </w:rPr>
                        <w:t xml:space="preserve">Ms. </w:t>
                      </w:r>
                      <w:proofErr w:type="spellStart"/>
                      <w:r w:rsidRPr="009B4FDE">
                        <w:rPr>
                          <w:b/>
                          <w:bCs/>
                        </w:rPr>
                        <w:t>Taslima</w:t>
                      </w:r>
                      <w:proofErr w:type="spellEnd"/>
                      <w:r w:rsidRPr="009B4FDE">
                        <w:rPr>
                          <w:b/>
                          <w:bCs/>
                        </w:rPr>
                        <w:t xml:space="preserve"> Ahmed                                                          </w:t>
                      </w:r>
                    </w:p>
                    <w:p w14:paraId="402C8D09" w14:textId="4E638B8A" w:rsidR="00CF2844" w:rsidRPr="009B4FDE" w:rsidRDefault="00CF2844" w:rsidP="006B1234">
                      <w:pPr>
                        <w:pStyle w:val="Default"/>
                        <w:spacing w:line="360" w:lineRule="auto"/>
                      </w:pPr>
                      <w:r w:rsidRPr="009B4FDE">
                        <w:t xml:space="preserve">Co-supervisor                                                             </w:t>
                      </w:r>
                    </w:p>
                    <w:p w14:paraId="082B72EE" w14:textId="77777777" w:rsidR="00CF2844" w:rsidRPr="009B4FDE" w:rsidRDefault="00CF2844" w:rsidP="006B1234">
                      <w:pPr>
                        <w:pStyle w:val="Default"/>
                        <w:spacing w:line="360" w:lineRule="auto"/>
                      </w:pPr>
                      <w:r w:rsidRPr="009B4FDE">
                        <w:t>Assistant Professor</w:t>
                      </w:r>
                    </w:p>
                    <w:p w14:paraId="05E4D414" w14:textId="77777777" w:rsidR="00CF2844" w:rsidRPr="009B4FDE" w:rsidRDefault="00CF2844" w:rsidP="006B1234">
                      <w:pPr>
                        <w:pStyle w:val="Default"/>
                        <w:spacing w:line="360" w:lineRule="auto"/>
                      </w:pPr>
                      <w:r w:rsidRPr="009B4FDE">
                        <w:t>Dept. of Applied Food Science and Nutrition</w:t>
                      </w:r>
                    </w:p>
                    <w:p w14:paraId="6439B1E0" w14:textId="2455636B" w:rsidR="00CF2844" w:rsidRPr="009B4FDE" w:rsidRDefault="00CF2844" w:rsidP="006B1234">
                      <w:pPr>
                        <w:pStyle w:val="Default"/>
                        <w:spacing w:line="360" w:lineRule="auto"/>
                      </w:pPr>
                      <w:r w:rsidRPr="009B4FDE">
                        <w:t>Faculty of Food Science and Technology</w:t>
                      </w:r>
                    </w:p>
                  </w:txbxContent>
                </v:textbox>
                <w10:wrap type="square" anchorx="margin"/>
              </v:shape>
            </w:pict>
          </mc:Fallback>
        </mc:AlternateContent>
      </w:r>
      <w:r w:rsidRPr="007A15B1">
        <w:rPr>
          <w:b/>
          <w:bCs/>
          <w:noProof/>
        </w:rPr>
        <mc:AlternateContent>
          <mc:Choice Requires="wps">
            <w:drawing>
              <wp:anchor distT="45720" distB="45720" distL="114300" distR="114300" simplePos="0" relativeHeight="251735040" behindDoc="0" locked="0" layoutInCell="1" allowOverlap="1" wp14:anchorId="132989DC" wp14:editId="1C814004">
                <wp:simplePos x="0" y="0"/>
                <wp:positionH relativeFrom="margin">
                  <wp:align>left</wp:align>
                </wp:positionH>
                <wp:positionV relativeFrom="paragraph">
                  <wp:posOffset>367665</wp:posOffset>
                </wp:positionV>
                <wp:extent cx="2247900" cy="295275"/>
                <wp:effectExtent l="0" t="0" r="0" b="9525"/>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95275"/>
                        </a:xfrm>
                        <a:prstGeom prst="rect">
                          <a:avLst/>
                        </a:prstGeom>
                        <a:solidFill>
                          <a:srgbClr val="FFFFFF"/>
                        </a:solidFill>
                        <a:ln w="9525">
                          <a:noFill/>
                          <a:miter lim="800000"/>
                          <a:headEnd/>
                          <a:tailEnd/>
                        </a:ln>
                      </wps:spPr>
                      <wps:txbx>
                        <w:txbxContent>
                          <w:p w14:paraId="278855D5" w14:textId="65D31D72" w:rsidR="00CF2844" w:rsidRPr="003A7D5D" w:rsidRDefault="00CF2844" w:rsidP="00173B3E">
                            <w:pPr>
                              <w:rPr>
                                <w:b/>
                                <w:bCs/>
                                <w:color w:val="000000" w:themeColor="text1"/>
                                <w:sz w:val="24"/>
                                <w:szCs w:val="24"/>
                              </w:rPr>
                            </w:pPr>
                            <w:r w:rsidRPr="003A7D5D">
                              <w:rPr>
                                <w:b/>
                                <w:bCs/>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2989DC" id="_x0000_s1028" type="#_x0000_t202" style="position:absolute;margin-left:0;margin-top:28.95pt;width:177pt;height:23.25pt;z-index:2517350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" stroked="f">
                <v:textbox>
                  <w:txbxContent>
                    <w:p w14:paraId="278855D5" w14:textId="65D31D72" w:rsidR="00CF2844" w:rsidRPr="003A7D5D" w:rsidRDefault="00CF2844" w:rsidP="00173B3E">
                      <w:pPr>
                        <w:rPr>
                          <w:b/>
                          <w:bCs/>
                          <w:color w:val="000000" w:themeColor="text1"/>
                          <w:sz w:val="24"/>
                          <w:szCs w:val="24"/>
                        </w:rPr>
                      </w:pPr>
                      <w:r w:rsidRPr="003A7D5D">
                        <w:rPr>
                          <w:b/>
                          <w:bCs/>
                          <w:color w:val="000000" w:themeColor="text1"/>
                          <w:sz w:val="24"/>
                          <w:szCs w:val="24"/>
                        </w:rPr>
                        <w:t>…………………………………………………………</w:t>
                      </w:r>
                    </w:p>
                  </w:txbxContent>
                </v:textbox>
                <w10:wrap type="square" anchorx="margin"/>
              </v:shape>
            </w:pict>
          </mc:Fallback>
        </mc:AlternateContent>
      </w:r>
      <w:r w:rsidRPr="00173B3E">
        <w:rPr>
          <w:b/>
          <w:bCs/>
          <w:noProof/>
          <w:sz w:val="23"/>
          <w:szCs w:val="23"/>
        </w:rPr>
        <mc:AlternateContent>
          <mc:Choice Requires="wps">
            <w:drawing>
              <wp:anchor distT="45720" distB="45720" distL="114300" distR="114300" simplePos="0" relativeHeight="251737088" behindDoc="0" locked="0" layoutInCell="1" allowOverlap="1" wp14:anchorId="1E7AAA1A" wp14:editId="7861F056">
                <wp:simplePos x="0" y="0"/>
                <wp:positionH relativeFrom="margin">
                  <wp:align>left</wp:align>
                </wp:positionH>
                <wp:positionV relativeFrom="paragraph">
                  <wp:posOffset>590550</wp:posOffset>
                </wp:positionV>
                <wp:extent cx="2352675" cy="1609725"/>
                <wp:effectExtent l="0" t="0" r="9525" b="952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609725"/>
                        </a:xfrm>
                        <a:prstGeom prst="rect">
                          <a:avLst/>
                        </a:prstGeom>
                        <a:solidFill>
                          <a:srgbClr val="FFFFFF"/>
                        </a:solidFill>
                        <a:ln w="9525">
                          <a:noFill/>
                          <a:miter lim="800000"/>
                          <a:headEnd/>
                          <a:tailEnd/>
                        </a:ln>
                      </wps:spPr>
                      <wps:txbx>
                        <w:txbxContent>
                          <w:p w14:paraId="5F5500C3" w14:textId="77777777" w:rsidR="00CF2844" w:rsidRPr="009B4FDE" w:rsidRDefault="00CF2844" w:rsidP="006B1234">
                            <w:pPr>
                              <w:pStyle w:val="Default"/>
                              <w:spacing w:line="360" w:lineRule="auto"/>
                              <w:rPr>
                                <w:b/>
                                <w:bCs/>
                              </w:rPr>
                            </w:pPr>
                            <w:r w:rsidRPr="009B4FDE">
                              <w:rPr>
                                <w:b/>
                                <w:bCs/>
                              </w:rPr>
                              <w:t xml:space="preserve">Dr. Md. </w:t>
                            </w:r>
                            <w:proofErr w:type="spellStart"/>
                            <w:r w:rsidRPr="009B4FDE">
                              <w:rPr>
                                <w:b/>
                                <w:bCs/>
                              </w:rPr>
                              <w:t>Masuduzzaman</w:t>
                            </w:r>
                            <w:proofErr w:type="spellEnd"/>
                            <w:r w:rsidRPr="009B4FDE">
                              <w:rPr>
                                <w:b/>
                                <w:bCs/>
                              </w:rPr>
                              <w:t xml:space="preserve">                               </w:t>
                            </w:r>
                          </w:p>
                          <w:p w14:paraId="5B0B0FD5" w14:textId="77777777" w:rsidR="00CF2844" w:rsidRPr="009B4FDE" w:rsidRDefault="00CF2844" w:rsidP="006B1234">
                            <w:pPr>
                              <w:pStyle w:val="Default"/>
                              <w:spacing w:line="360" w:lineRule="auto"/>
                            </w:pPr>
                            <w:r w:rsidRPr="009B4FDE">
                              <w:t xml:space="preserve">Supervisor   </w:t>
                            </w:r>
                          </w:p>
                          <w:p w14:paraId="526B33CC" w14:textId="77777777" w:rsidR="00CF2844" w:rsidRPr="009B4FDE" w:rsidRDefault="00CF2844" w:rsidP="006B1234">
                            <w:pPr>
                              <w:pStyle w:val="Default"/>
                              <w:spacing w:line="360" w:lineRule="auto"/>
                            </w:pPr>
                            <w:r w:rsidRPr="009B4FDE">
                              <w:t xml:space="preserve">Professor                              </w:t>
                            </w:r>
                          </w:p>
                          <w:p w14:paraId="75AEF5A5" w14:textId="77777777" w:rsidR="00CF2844" w:rsidRPr="009B4FDE" w:rsidRDefault="00CF2844" w:rsidP="006B1234">
                            <w:pPr>
                              <w:pStyle w:val="Default"/>
                              <w:spacing w:line="360" w:lineRule="auto"/>
                            </w:pPr>
                            <w:r w:rsidRPr="009B4FDE">
                              <w:t xml:space="preserve">Dept. of Pathology and Parasitology                 </w:t>
                            </w:r>
                          </w:p>
                          <w:p w14:paraId="06A7F7D0" w14:textId="53E15D02" w:rsidR="00CF2844" w:rsidRPr="009B4FDE" w:rsidRDefault="00CF2844" w:rsidP="006B1234">
                            <w:pPr>
                              <w:pStyle w:val="Default"/>
                              <w:spacing w:line="360" w:lineRule="auto"/>
                            </w:pPr>
                            <w:r w:rsidRPr="009B4FDE">
                              <w:t xml:space="preserve">Faculty of Veterinary Medicine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7AAA1A" id="_x0000_s1029" type="#_x0000_t202" style="position:absolute;margin-left:0;margin-top:46.5pt;width:185.25pt;height:126.75pt;z-index:2517370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" stroked="f">
                <v:textbox>
                  <w:txbxContent>
                    <w:p w14:paraId="5F5500C3" w14:textId="77777777" w:rsidR="00CF2844" w:rsidRPr="009B4FDE" w:rsidRDefault="00CF2844" w:rsidP="006B1234">
                      <w:pPr>
                        <w:pStyle w:val="Default"/>
                        <w:spacing w:line="360" w:lineRule="auto"/>
                        <w:rPr>
                          <w:b/>
                          <w:bCs/>
                        </w:rPr>
                      </w:pPr>
                      <w:r w:rsidRPr="009B4FDE">
                        <w:rPr>
                          <w:b/>
                          <w:bCs/>
                        </w:rPr>
                        <w:t xml:space="preserve">Dr. Md. </w:t>
                      </w:r>
                      <w:proofErr w:type="spellStart"/>
                      <w:r w:rsidRPr="009B4FDE">
                        <w:rPr>
                          <w:b/>
                          <w:bCs/>
                        </w:rPr>
                        <w:t>Masuduzzaman</w:t>
                      </w:r>
                      <w:proofErr w:type="spellEnd"/>
                      <w:r w:rsidRPr="009B4FDE">
                        <w:rPr>
                          <w:b/>
                          <w:bCs/>
                        </w:rPr>
                        <w:t xml:space="preserve">                               </w:t>
                      </w:r>
                    </w:p>
                    <w:p w14:paraId="5B0B0FD5" w14:textId="77777777" w:rsidR="00CF2844" w:rsidRPr="009B4FDE" w:rsidRDefault="00CF2844" w:rsidP="006B1234">
                      <w:pPr>
                        <w:pStyle w:val="Default"/>
                        <w:spacing w:line="360" w:lineRule="auto"/>
                      </w:pPr>
                      <w:r w:rsidRPr="009B4FDE">
                        <w:t xml:space="preserve">Supervisor   </w:t>
                      </w:r>
                    </w:p>
                    <w:p w14:paraId="526B33CC" w14:textId="77777777" w:rsidR="00CF2844" w:rsidRPr="009B4FDE" w:rsidRDefault="00CF2844" w:rsidP="006B1234">
                      <w:pPr>
                        <w:pStyle w:val="Default"/>
                        <w:spacing w:line="360" w:lineRule="auto"/>
                      </w:pPr>
                      <w:r w:rsidRPr="009B4FDE">
                        <w:t xml:space="preserve">Professor                              </w:t>
                      </w:r>
                    </w:p>
                    <w:p w14:paraId="75AEF5A5" w14:textId="77777777" w:rsidR="00CF2844" w:rsidRPr="009B4FDE" w:rsidRDefault="00CF2844" w:rsidP="006B1234">
                      <w:pPr>
                        <w:pStyle w:val="Default"/>
                        <w:spacing w:line="360" w:lineRule="auto"/>
                      </w:pPr>
                      <w:r w:rsidRPr="009B4FDE">
                        <w:t xml:space="preserve">Dept. of Pathology and Parasitology                 </w:t>
                      </w:r>
                    </w:p>
                    <w:p w14:paraId="06A7F7D0" w14:textId="53E15D02" w:rsidR="00CF2844" w:rsidRPr="009B4FDE" w:rsidRDefault="00CF2844" w:rsidP="006B1234">
                      <w:pPr>
                        <w:pStyle w:val="Default"/>
                        <w:spacing w:line="360" w:lineRule="auto"/>
                      </w:pPr>
                      <w:r w:rsidRPr="009B4FDE">
                        <w:t xml:space="preserve">Faculty of Veterinary Medicine               </w:t>
                      </w:r>
                    </w:p>
                  </w:txbxContent>
                </v:textbox>
                <w10:wrap type="square" anchorx="margin"/>
              </v:shape>
            </w:pict>
          </mc:Fallback>
        </mc:AlternateContent>
      </w:r>
    </w:p>
    <w:p w14:paraId="3D78960D" w14:textId="615FAF22" w:rsidR="00456088" w:rsidRDefault="004E5F9B">
      <w:pPr>
        <w:pStyle w:val="Default"/>
        <w:rPr>
          <w:sz w:val="23"/>
          <w:szCs w:val="23"/>
        </w:rPr>
      </w:pPr>
      <w:r>
        <w:rPr>
          <w:b/>
          <w:bCs/>
          <w:sz w:val="23"/>
          <w:szCs w:val="23"/>
        </w:rPr>
        <w:t xml:space="preserve">                                       </w:t>
      </w:r>
      <w:r w:rsidR="00725D3B">
        <w:rPr>
          <w:b/>
          <w:bCs/>
          <w:sz w:val="23"/>
          <w:szCs w:val="23"/>
        </w:rPr>
        <w:t xml:space="preserve">              </w:t>
      </w:r>
    </w:p>
    <w:p w14:paraId="14979CF6" w14:textId="192F4DA7" w:rsidR="00173B3E" w:rsidRPr="00E45A4A" w:rsidRDefault="00725D3B">
      <w:pPr>
        <w:pStyle w:val="Default"/>
        <w:rPr>
          <w:rFonts w:ascii="Calibri" w:hAnsi="Calibri" w:cs="Calibri"/>
          <w:sz w:val="22"/>
          <w:szCs w:val="22"/>
        </w:rPr>
      </w:pPr>
      <w:r>
        <w:rPr>
          <w:rFonts w:ascii="Calibri" w:hAnsi="Calibri" w:cs="Calibri"/>
          <w:sz w:val="22"/>
          <w:szCs w:val="22"/>
        </w:rPr>
        <w:t xml:space="preserve">  </w:t>
      </w:r>
    </w:p>
    <w:p w14:paraId="4F44EE91" w14:textId="46C2C4D4" w:rsidR="00E167BF" w:rsidRDefault="00F852CD" w:rsidP="00EC3DF8">
      <w:pPr>
        <w:pStyle w:val="Default"/>
        <w:spacing w:line="276" w:lineRule="auto"/>
        <w:rPr>
          <w:b/>
          <w:bCs/>
          <w:sz w:val="22"/>
          <w:szCs w:val="22"/>
        </w:rPr>
      </w:pPr>
      <w:r w:rsidRPr="00173B3E">
        <w:rPr>
          <w:b/>
          <w:bCs/>
          <w:noProof/>
          <w:sz w:val="23"/>
          <w:szCs w:val="23"/>
        </w:rPr>
        <mc:AlternateContent>
          <mc:Choice Requires="wps">
            <w:drawing>
              <wp:anchor distT="45720" distB="45720" distL="114300" distR="114300" simplePos="0" relativeHeight="251741184" behindDoc="0" locked="0" layoutInCell="1" allowOverlap="1" wp14:anchorId="6E438A31" wp14:editId="74C746CC">
                <wp:simplePos x="0" y="0"/>
                <wp:positionH relativeFrom="margin">
                  <wp:align>center</wp:align>
                </wp:positionH>
                <wp:positionV relativeFrom="paragraph">
                  <wp:posOffset>27305</wp:posOffset>
                </wp:positionV>
                <wp:extent cx="2514600" cy="284480"/>
                <wp:effectExtent l="0" t="0" r="0" b="127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84480"/>
                        </a:xfrm>
                        <a:prstGeom prst="rect">
                          <a:avLst/>
                        </a:prstGeom>
                        <a:solidFill>
                          <a:srgbClr val="FFFFFF"/>
                        </a:solidFill>
                        <a:ln w="9525">
                          <a:noFill/>
                          <a:miter lim="800000"/>
                          <a:headEnd/>
                          <a:tailEnd/>
                        </a:ln>
                      </wps:spPr>
                      <wps:txbx>
                        <w:txbxContent>
                          <w:p w14:paraId="36EF1289" w14:textId="358FEB7B" w:rsidR="00CF2844" w:rsidRPr="003A7D5D" w:rsidRDefault="00CF2844" w:rsidP="00271CD2">
                            <w:pPr>
                              <w:rPr>
                                <w:b/>
                                <w:bCs/>
                                <w:color w:val="000000" w:themeColor="text1"/>
                                <w:sz w:val="24"/>
                                <w:szCs w:val="24"/>
                              </w:rPr>
                            </w:pPr>
                            <w:r w:rsidRPr="003A7D5D">
                              <w:rPr>
                                <w:b/>
                                <w:bCs/>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438A31" id="_x0000_s1030" type="#_x0000_t202" style="position:absolute;margin-left:0;margin-top:2.15pt;width:198pt;height:22.4pt;z-index:251741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" stroked="f">
                <v:textbox>
                  <w:txbxContent>
                    <w:p w14:paraId="36EF1289" w14:textId="358FEB7B" w:rsidR="00CF2844" w:rsidRPr="003A7D5D" w:rsidRDefault="00CF2844" w:rsidP="00271CD2">
                      <w:pPr>
                        <w:rPr>
                          <w:b/>
                          <w:bCs/>
                          <w:color w:val="000000" w:themeColor="text1"/>
                          <w:sz w:val="24"/>
                          <w:szCs w:val="24"/>
                        </w:rPr>
                      </w:pPr>
                      <w:r w:rsidRPr="003A7D5D">
                        <w:rPr>
                          <w:b/>
                          <w:bCs/>
                          <w:color w:val="000000" w:themeColor="text1"/>
                          <w:sz w:val="24"/>
                          <w:szCs w:val="24"/>
                        </w:rPr>
                        <w:t>……………………………………………………</w:t>
                      </w:r>
                    </w:p>
                  </w:txbxContent>
                </v:textbox>
                <w10:wrap type="square" anchorx="margin"/>
              </v:shape>
            </w:pict>
          </mc:Fallback>
        </mc:AlternateContent>
      </w:r>
      <w:r w:rsidR="008F67AE">
        <w:rPr>
          <w:b/>
          <w:bCs/>
          <w:sz w:val="22"/>
          <w:szCs w:val="22"/>
        </w:rPr>
        <w:t xml:space="preserve">              </w:t>
      </w:r>
      <w:r w:rsidR="00EC3DF8">
        <w:rPr>
          <w:b/>
          <w:bCs/>
          <w:sz w:val="22"/>
          <w:szCs w:val="22"/>
        </w:rPr>
        <w:t xml:space="preserve"> </w:t>
      </w:r>
      <w:r w:rsidR="008F67AE">
        <w:rPr>
          <w:b/>
          <w:bCs/>
          <w:sz w:val="22"/>
          <w:szCs w:val="22"/>
        </w:rPr>
        <w:t xml:space="preserve">             </w:t>
      </w:r>
    </w:p>
    <w:p w14:paraId="30C040B7" w14:textId="77777777" w:rsidR="00F852CD" w:rsidRDefault="00E167BF" w:rsidP="00EC3DF8">
      <w:pPr>
        <w:pStyle w:val="Default"/>
        <w:spacing w:line="276" w:lineRule="auto"/>
        <w:rPr>
          <w:b/>
          <w:bCs/>
          <w:sz w:val="22"/>
          <w:szCs w:val="22"/>
        </w:rPr>
      </w:pPr>
      <w:r>
        <w:rPr>
          <w:b/>
          <w:bCs/>
          <w:sz w:val="22"/>
          <w:szCs w:val="22"/>
        </w:rPr>
        <w:t xml:space="preserve">                          </w:t>
      </w:r>
    </w:p>
    <w:p w14:paraId="499FB978" w14:textId="712309C3" w:rsidR="00456088" w:rsidRPr="00F852CD" w:rsidRDefault="00F852CD" w:rsidP="00EC3DF8">
      <w:pPr>
        <w:pStyle w:val="Default"/>
        <w:spacing w:line="276" w:lineRule="auto"/>
        <w:rPr>
          <w:b/>
          <w:bCs/>
          <w:sz w:val="22"/>
          <w:szCs w:val="22"/>
        </w:rPr>
      </w:pPr>
      <w:r>
        <w:rPr>
          <w:b/>
          <w:bCs/>
          <w:sz w:val="22"/>
          <w:szCs w:val="22"/>
        </w:rPr>
        <w:t xml:space="preserve">                         </w:t>
      </w:r>
      <w:r w:rsidR="00D4160C">
        <w:rPr>
          <w:b/>
          <w:bCs/>
          <w:sz w:val="22"/>
          <w:szCs w:val="22"/>
        </w:rPr>
        <w:t xml:space="preserve">      </w:t>
      </w:r>
      <w:r>
        <w:rPr>
          <w:b/>
          <w:bCs/>
          <w:sz w:val="22"/>
          <w:szCs w:val="22"/>
        </w:rPr>
        <w:t xml:space="preserve">  </w:t>
      </w:r>
      <w:r w:rsidR="00E167BF">
        <w:rPr>
          <w:b/>
          <w:bCs/>
          <w:sz w:val="22"/>
          <w:szCs w:val="22"/>
        </w:rPr>
        <w:t xml:space="preserve"> </w:t>
      </w:r>
      <w:r w:rsidR="009B4FDE" w:rsidRPr="00E167BF">
        <w:rPr>
          <w:b/>
          <w:bCs/>
        </w:rPr>
        <w:t xml:space="preserve">Ms. </w:t>
      </w:r>
      <w:proofErr w:type="spellStart"/>
      <w:r w:rsidR="009B4FDE" w:rsidRPr="00E167BF">
        <w:rPr>
          <w:b/>
          <w:bCs/>
        </w:rPr>
        <w:t>Nilufa</w:t>
      </w:r>
      <w:proofErr w:type="spellEnd"/>
      <w:r w:rsidR="00271CD2" w:rsidRPr="00E167BF">
        <w:rPr>
          <w:b/>
          <w:bCs/>
        </w:rPr>
        <w:t xml:space="preserve"> </w:t>
      </w:r>
      <w:proofErr w:type="spellStart"/>
      <w:r w:rsidR="00271CD2" w:rsidRPr="00E167BF">
        <w:rPr>
          <w:b/>
          <w:bCs/>
        </w:rPr>
        <w:t>Yeasmin</w:t>
      </w:r>
      <w:proofErr w:type="spellEnd"/>
    </w:p>
    <w:p w14:paraId="0F9B0CC2" w14:textId="13ABC5CE" w:rsidR="00456088" w:rsidRPr="00E167BF" w:rsidRDefault="00725D3B" w:rsidP="00E167BF">
      <w:pPr>
        <w:pStyle w:val="Default"/>
        <w:spacing w:after="240" w:line="360" w:lineRule="auto"/>
        <w:jc w:val="center"/>
        <w:rPr>
          <w:b/>
          <w:bCs/>
        </w:rPr>
      </w:pPr>
      <w:r w:rsidRPr="00E167BF">
        <w:rPr>
          <w:b/>
          <w:bCs/>
        </w:rPr>
        <w:t>Chairman of the Examination committee</w:t>
      </w:r>
    </w:p>
    <w:p w14:paraId="7815DE0D" w14:textId="77777777" w:rsidR="00456088" w:rsidRDefault="00456088" w:rsidP="00271CD2">
      <w:pPr>
        <w:spacing w:line="360" w:lineRule="auto"/>
        <w:rPr>
          <w:rFonts w:ascii="Times New Roman" w:eastAsia="Calibri" w:hAnsi="Times New Roman" w:cs="Times New Roman"/>
          <w:b/>
          <w:bCs/>
          <w:sz w:val="24"/>
          <w:szCs w:val="24"/>
        </w:rPr>
      </w:pPr>
    </w:p>
    <w:p w14:paraId="79F490C1" w14:textId="77777777" w:rsidR="00456088" w:rsidRPr="00E167BF" w:rsidRDefault="00725D3B" w:rsidP="00E45A4A">
      <w:pPr>
        <w:spacing w:line="276" w:lineRule="auto"/>
        <w:jc w:val="center"/>
        <w:rPr>
          <w:rFonts w:ascii="Times New Roman" w:eastAsia="Calibri" w:hAnsi="Times New Roman" w:cs="Times New Roman"/>
          <w:b/>
          <w:sz w:val="24"/>
          <w:szCs w:val="24"/>
        </w:rPr>
      </w:pPr>
      <w:r w:rsidRPr="00E167BF">
        <w:rPr>
          <w:rFonts w:ascii="Times New Roman" w:eastAsia="Calibri" w:hAnsi="Times New Roman" w:cs="Times New Roman"/>
          <w:b/>
          <w:bCs/>
          <w:sz w:val="24"/>
          <w:szCs w:val="24"/>
        </w:rPr>
        <w:t>Department of Applied Food Science and Nutrition</w:t>
      </w:r>
    </w:p>
    <w:p w14:paraId="36623C04" w14:textId="2B2720DC" w:rsidR="00456088" w:rsidRPr="00E167BF" w:rsidRDefault="00725D3B" w:rsidP="008F67AE">
      <w:pPr>
        <w:spacing w:line="360" w:lineRule="auto"/>
        <w:jc w:val="center"/>
        <w:rPr>
          <w:rFonts w:ascii="Times New Roman" w:eastAsia="Calibri" w:hAnsi="Times New Roman" w:cs="Times New Roman"/>
          <w:b/>
          <w:bCs/>
          <w:sz w:val="24"/>
          <w:szCs w:val="24"/>
        </w:rPr>
      </w:pPr>
      <w:r w:rsidRPr="00E167BF">
        <w:rPr>
          <w:rFonts w:ascii="Times New Roman" w:eastAsia="Calibri" w:hAnsi="Times New Roman" w:cs="Times New Roman"/>
          <w:b/>
          <w:bCs/>
          <w:sz w:val="24"/>
          <w:szCs w:val="24"/>
        </w:rPr>
        <w:t>Faculty of Food Science and Technology</w:t>
      </w:r>
    </w:p>
    <w:p w14:paraId="71A541B0" w14:textId="77777777" w:rsidR="00456088" w:rsidRPr="00E167BF" w:rsidRDefault="00725D3B" w:rsidP="00E167BF">
      <w:pPr>
        <w:spacing w:line="360" w:lineRule="auto"/>
        <w:jc w:val="center"/>
        <w:rPr>
          <w:rFonts w:ascii="Times New Roman" w:eastAsia="Calibri" w:hAnsi="Times New Roman" w:cs="Times New Roman"/>
          <w:b/>
          <w:bCs/>
          <w:sz w:val="24"/>
          <w:szCs w:val="24"/>
        </w:rPr>
      </w:pPr>
      <w:r w:rsidRPr="00E167BF">
        <w:rPr>
          <w:rFonts w:ascii="Times New Roman" w:eastAsia="Calibri" w:hAnsi="Times New Roman" w:cs="Times New Roman"/>
          <w:b/>
          <w:bCs/>
          <w:sz w:val="24"/>
          <w:szCs w:val="24"/>
        </w:rPr>
        <w:t>Chattogram Veterinary and Animal Sciences University</w:t>
      </w:r>
    </w:p>
    <w:p w14:paraId="430713B7" w14:textId="018C356A" w:rsidR="00E167BF" w:rsidRPr="00E167BF" w:rsidRDefault="00E167BF" w:rsidP="00E167BF">
      <w:pPr>
        <w:spacing w:after="240" w:line="360" w:lineRule="auto"/>
        <w:jc w:val="center"/>
        <w:rPr>
          <w:rFonts w:ascii="Times New Roman" w:eastAsia="Calibri" w:hAnsi="Times New Roman" w:cs="Times New Roman"/>
          <w:b/>
          <w:bCs/>
          <w:sz w:val="24"/>
          <w:szCs w:val="24"/>
        </w:rPr>
      </w:pPr>
      <w:proofErr w:type="spellStart"/>
      <w:r>
        <w:rPr>
          <w:rFonts w:ascii="Times New Roman" w:eastAsia="Calibri" w:hAnsi="Times New Roman" w:cs="Times New Roman"/>
          <w:b/>
          <w:bCs/>
          <w:sz w:val="24"/>
          <w:szCs w:val="24"/>
        </w:rPr>
        <w:t>Khulshi</w:t>
      </w:r>
      <w:proofErr w:type="spellEnd"/>
      <w:r>
        <w:rPr>
          <w:rFonts w:ascii="Times New Roman" w:eastAsia="Calibri" w:hAnsi="Times New Roman" w:cs="Times New Roman"/>
          <w:b/>
          <w:bCs/>
          <w:sz w:val="24"/>
          <w:szCs w:val="24"/>
        </w:rPr>
        <w:t xml:space="preserve">, </w:t>
      </w:r>
      <w:r w:rsidR="00725D3B" w:rsidRPr="00E167BF">
        <w:rPr>
          <w:rFonts w:ascii="Times New Roman" w:eastAsia="Calibri" w:hAnsi="Times New Roman" w:cs="Times New Roman"/>
          <w:b/>
          <w:bCs/>
          <w:sz w:val="24"/>
          <w:szCs w:val="24"/>
        </w:rPr>
        <w:t>Chattogram-4225, Bangladesh</w:t>
      </w:r>
    </w:p>
    <w:p w14:paraId="090FDA6A" w14:textId="3B7D7B38" w:rsidR="00456088" w:rsidRPr="00E167BF" w:rsidRDefault="00100A56" w:rsidP="00E45A4A">
      <w:pPr>
        <w:spacing w:before="240" w:after="200" w:line="276" w:lineRule="auto"/>
        <w:jc w:val="center"/>
        <w:rPr>
          <w:rFonts w:ascii="Times New Roman" w:eastAsia="Calibri" w:hAnsi="Times New Roman" w:cs="Times New Roman"/>
          <w:b/>
          <w:bCs/>
          <w:sz w:val="26"/>
          <w:szCs w:val="26"/>
        </w:rPr>
      </w:pPr>
      <w:r w:rsidRPr="00E167BF">
        <w:rPr>
          <w:rFonts w:ascii="Times New Roman" w:eastAsia="Calibri" w:hAnsi="Times New Roman" w:cs="Times New Roman"/>
          <w:b/>
          <w:bCs/>
          <w:sz w:val="26"/>
          <w:szCs w:val="26"/>
        </w:rPr>
        <w:t>JUNE</w:t>
      </w:r>
      <w:r w:rsidR="00E167BF" w:rsidRPr="00E167BF">
        <w:rPr>
          <w:rFonts w:ascii="Times New Roman" w:eastAsia="Calibri" w:hAnsi="Times New Roman" w:cs="Times New Roman"/>
          <w:b/>
          <w:bCs/>
          <w:sz w:val="26"/>
          <w:szCs w:val="26"/>
        </w:rPr>
        <w:t xml:space="preserve"> </w:t>
      </w:r>
      <w:r w:rsidRPr="00E167BF">
        <w:rPr>
          <w:rFonts w:ascii="Times New Roman" w:eastAsia="Calibri" w:hAnsi="Times New Roman" w:cs="Times New Roman"/>
          <w:b/>
          <w:bCs/>
          <w:sz w:val="26"/>
          <w:szCs w:val="26"/>
        </w:rPr>
        <w:t xml:space="preserve">2022 </w:t>
      </w:r>
    </w:p>
    <w:p w14:paraId="403AD65F" w14:textId="77777777" w:rsidR="00456088" w:rsidRDefault="00456088" w:rsidP="00872323">
      <w:pPr>
        <w:pStyle w:val="Default"/>
      </w:pPr>
    </w:p>
    <w:p w14:paraId="331CF7DD" w14:textId="77777777" w:rsidR="005D032D" w:rsidRDefault="005D032D" w:rsidP="005D032D">
      <w:pPr>
        <w:tabs>
          <w:tab w:val="left" w:pos="2891"/>
          <w:tab w:val="center" w:pos="4153"/>
        </w:tabs>
        <w:ind w:left="2160"/>
        <w:jc w:val="both"/>
        <w:rPr>
          <w:rFonts w:ascii="Times New Roman" w:hAnsi="Times New Roman" w:cs="Times New Roman"/>
          <w:b/>
          <w:color w:val="2E74B5" w:themeColor="accent1" w:themeShade="BF"/>
          <w:sz w:val="28"/>
        </w:rPr>
      </w:pPr>
    </w:p>
    <w:p w14:paraId="19C5D949" w14:textId="77777777" w:rsidR="005D032D" w:rsidRDefault="005D032D" w:rsidP="005D032D">
      <w:pPr>
        <w:tabs>
          <w:tab w:val="left" w:pos="2891"/>
          <w:tab w:val="center" w:pos="4153"/>
        </w:tabs>
        <w:jc w:val="center"/>
        <w:rPr>
          <w:rFonts w:ascii="Times New Roman" w:hAnsi="Times New Roman" w:cs="Times New Roman"/>
          <w:b/>
          <w:color w:val="2E74B5" w:themeColor="accent1" w:themeShade="BF"/>
          <w:sz w:val="44"/>
        </w:rPr>
      </w:pPr>
    </w:p>
    <w:p w14:paraId="2A119A1A" w14:textId="0C81B9D5" w:rsidR="005D032D" w:rsidRDefault="005D032D" w:rsidP="005D032D">
      <w:pPr>
        <w:tabs>
          <w:tab w:val="left" w:pos="2891"/>
          <w:tab w:val="center" w:pos="4153"/>
        </w:tabs>
        <w:jc w:val="center"/>
        <w:rPr>
          <w:rFonts w:ascii="Times New Roman" w:hAnsi="Times New Roman" w:cs="Times New Roman"/>
          <w:b/>
          <w:color w:val="2E74B5" w:themeColor="accent1" w:themeShade="BF"/>
          <w:sz w:val="44"/>
        </w:rPr>
      </w:pPr>
    </w:p>
    <w:p w14:paraId="67C2D414" w14:textId="7DE4677B" w:rsidR="00B940ED" w:rsidRDefault="00B940ED" w:rsidP="005D032D">
      <w:pPr>
        <w:tabs>
          <w:tab w:val="left" w:pos="2891"/>
          <w:tab w:val="center" w:pos="4153"/>
        </w:tabs>
        <w:jc w:val="center"/>
        <w:rPr>
          <w:rFonts w:ascii="Times New Roman" w:hAnsi="Times New Roman" w:cs="Times New Roman"/>
          <w:b/>
          <w:color w:val="2E74B5" w:themeColor="accent1" w:themeShade="BF"/>
          <w:sz w:val="44"/>
        </w:rPr>
      </w:pPr>
    </w:p>
    <w:p w14:paraId="604C78D9" w14:textId="70C4F791" w:rsidR="00B940ED" w:rsidRDefault="00B940ED" w:rsidP="002942CB">
      <w:pPr>
        <w:tabs>
          <w:tab w:val="left" w:pos="2891"/>
          <w:tab w:val="center" w:pos="4153"/>
        </w:tabs>
        <w:rPr>
          <w:rFonts w:ascii="Times New Roman" w:hAnsi="Times New Roman" w:cs="Times New Roman"/>
          <w:b/>
          <w:color w:val="2E74B5" w:themeColor="accent1" w:themeShade="BF"/>
          <w:sz w:val="44"/>
        </w:rPr>
      </w:pPr>
    </w:p>
    <w:p w14:paraId="7219EF22" w14:textId="67F7D154" w:rsidR="00B940ED" w:rsidRDefault="00B940ED" w:rsidP="005D032D">
      <w:pPr>
        <w:tabs>
          <w:tab w:val="left" w:pos="2891"/>
          <w:tab w:val="center" w:pos="4153"/>
        </w:tabs>
        <w:jc w:val="center"/>
        <w:rPr>
          <w:rFonts w:ascii="Times New Roman" w:hAnsi="Times New Roman" w:cs="Times New Roman"/>
          <w:b/>
          <w:color w:val="2E74B5" w:themeColor="accent1" w:themeShade="BF"/>
          <w:sz w:val="44"/>
        </w:rPr>
      </w:pPr>
    </w:p>
    <w:p w14:paraId="29266599" w14:textId="77777777" w:rsidR="00B940ED" w:rsidRDefault="00B940ED" w:rsidP="005D032D">
      <w:pPr>
        <w:tabs>
          <w:tab w:val="left" w:pos="2891"/>
          <w:tab w:val="center" w:pos="4153"/>
        </w:tabs>
        <w:jc w:val="center"/>
        <w:rPr>
          <w:rFonts w:ascii="Times New Roman" w:hAnsi="Times New Roman" w:cs="Times New Roman"/>
          <w:b/>
          <w:color w:val="2E74B5" w:themeColor="accent1" w:themeShade="BF"/>
          <w:sz w:val="44"/>
        </w:rPr>
      </w:pPr>
    </w:p>
    <w:p w14:paraId="5813DA50" w14:textId="1C1EDEA7" w:rsidR="005D032D" w:rsidRDefault="005D032D" w:rsidP="005D032D">
      <w:pPr>
        <w:tabs>
          <w:tab w:val="left" w:pos="2891"/>
          <w:tab w:val="center" w:pos="4153"/>
        </w:tabs>
        <w:jc w:val="center"/>
        <w:rPr>
          <w:rFonts w:ascii="Times New Roman" w:hAnsi="Times New Roman" w:cs="Times New Roman"/>
          <w:b/>
          <w:color w:val="2E74B5" w:themeColor="accent1" w:themeShade="BF"/>
          <w:sz w:val="44"/>
        </w:rPr>
      </w:pPr>
    </w:p>
    <w:p w14:paraId="795DB7EB" w14:textId="2748C4C6" w:rsidR="005D032D" w:rsidRPr="00A101BC" w:rsidRDefault="005D032D" w:rsidP="005D032D">
      <w:pPr>
        <w:tabs>
          <w:tab w:val="left" w:pos="2891"/>
          <w:tab w:val="center" w:pos="4153"/>
        </w:tabs>
        <w:jc w:val="center"/>
        <w:rPr>
          <w:rFonts w:ascii="Times New Roman" w:hAnsi="Times New Roman" w:cs="Times New Roman"/>
          <w:b/>
          <w:color w:val="2E74B5" w:themeColor="accent1" w:themeShade="BF"/>
          <w:sz w:val="44"/>
        </w:rPr>
      </w:pPr>
      <w:r>
        <w:rPr>
          <w:rFonts w:ascii="Times New Roman" w:hAnsi="Times New Roman" w:cs="Times New Roman"/>
          <w:b/>
          <w:noProof/>
          <w:color w:val="2E74B5" w:themeColor="accent1" w:themeShade="BF"/>
          <w:sz w:val="28"/>
          <w:lang w:eastAsia="en-US"/>
        </w:rPr>
        <mc:AlternateContent>
          <mc:Choice Requires="wps">
            <w:drawing>
              <wp:anchor distT="0" distB="0" distL="114300" distR="114300" simplePos="0" relativeHeight="251613184" behindDoc="0" locked="0" layoutInCell="1" allowOverlap="1" wp14:anchorId="78D3EB44" wp14:editId="2279D06C">
                <wp:simplePos x="0" y="0"/>
                <wp:positionH relativeFrom="margin">
                  <wp:posOffset>633730</wp:posOffset>
                </wp:positionH>
                <wp:positionV relativeFrom="paragraph">
                  <wp:posOffset>10795</wp:posOffset>
                </wp:positionV>
                <wp:extent cx="3981450" cy="0"/>
                <wp:effectExtent l="0" t="0" r="19050" b="19050"/>
                <wp:wrapNone/>
                <wp:docPr id="32" name="Straight Connector 32"/>
                <wp:cNvGraphicFramePr/>
                <a:graphic xmlns:a="http://schemas.openxmlformats.org/drawingml/2006/main">
                  <a:graphicData uri="http://schemas.microsoft.com/office/word/2010/wordprocessingShape">
                    <wps:wsp>
                      <wps:cNvCnPr/>
                      <wps:spPr>
                        <a:xfrm>
                          <a:off x="0" y="0"/>
                          <a:ext cx="3981450" cy="0"/>
                        </a:xfrm>
                        <a:prstGeom prst="line">
                          <a:avLst/>
                        </a:prstGeom>
                        <a:ln w="22225">
                          <a:solidFill>
                            <a:schemeClr val="accent1"/>
                          </a:solidFill>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323B9A7F" id="Straight Connector 32" o:spid="_x0000_s1026" style="position:absolute;z-index:251613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from="49.9pt,.85pt" to="363.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" strokecolor="#5b9bd5 [3204]" strokeweight="1.75pt">
                <v:stroke joinstyle="miter"/>
                <w10:wrap anchorx="margin"/>
              </v:line>
            </w:pict>
          </mc:Fallback>
        </mc:AlternateContent>
      </w:r>
      <w:r w:rsidRPr="00A101BC">
        <w:rPr>
          <w:rFonts w:ascii="Times New Roman" w:hAnsi="Times New Roman" w:cs="Times New Roman"/>
          <w:b/>
          <w:color w:val="2E74B5" w:themeColor="accent1" w:themeShade="BF"/>
          <w:sz w:val="44"/>
        </w:rPr>
        <w:t>DEDICATED TO MY</w:t>
      </w:r>
    </w:p>
    <w:p w14:paraId="1B659C06" w14:textId="1F15ED99" w:rsidR="005D032D" w:rsidRPr="00A101BC" w:rsidRDefault="005D032D" w:rsidP="005D032D">
      <w:pPr>
        <w:tabs>
          <w:tab w:val="left" w:pos="2891"/>
          <w:tab w:val="center" w:pos="4153"/>
        </w:tabs>
        <w:jc w:val="center"/>
        <w:rPr>
          <w:rFonts w:ascii="Times New Roman" w:hAnsi="Times New Roman" w:cs="Times New Roman"/>
          <w:b/>
          <w:color w:val="2E74B5" w:themeColor="accent1" w:themeShade="BF"/>
          <w:sz w:val="44"/>
        </w:rPr>
      </w:pPr>
      <w:r w:rsidRPr="00A101BC">
        <w:rPr>
          <w:rFonts w:ascii="Times New Roman" w:hAnsi="Times New Roman" w:cs="Times New Roman"/>
          <w:b/>
          <w:color w:val="2E74B5" w:themeColor="accent1" w:themeShade="BF"/>
          <w:sz w:val="44"/>
        </w:rPr>
        <w:t>RESPECTED AND BELOVED</w:t>
      </w:r>
    </w:p>
    <w:p w14:paraId="5EA1B4A9" w14:textId="1833DB6F" w:rsidR="004F5F6E" w:rsidRDefault="005D032D" w:rsidP="007E3803">
      <w:pPr>
        <w:jc w:val="center"/>
        <w:sectPr w:rsidR="004F5F6E" w:rsidSect="00A733A0">
          <w:pgSz w:w="11906" w:h="16838" w:code="9"/>
          <w:pgMar w:top="1440" w:right="1080" w:bottom="1440" w:left="2520" w:header="720" w:footer="720" w:gutter="0"/>
          <w:pgNumType w:fmt="lowerRoman"/>
          <w:cols w:space="720"/>
          <w:docGrid w:linePitch="360"/>
        </w:sectPr>
      </w:pPr>
      <w:r>
        <w:rPr>
          <w:rFonts w:ascii="Times New Roman" w:hAnsi="Times New Roman" w:cs="Times New Roman"/>
          <w:b/>
          <w:noProof/>
          <w:color w:val="2E74B5" w:themeColor="accent1" w:themeShade="BF"/>
          <w:sz w:val="28"/>
          <w:lang w:eastAsia="en-US"/>
        </w:rPr>
        <mc:AlternateContent>
          <mc:Choice Requires="wps">
            <w:drawing>
              <wp:anchor distT="0" distB="0" distL="114300" distR="114300" simplePos="0" relativeHeight="251612160" behindDoc="0" locked="0" layoutInCell="1" allowOverlap="1" wp14:anchorId="5F6C87F1" wp14:editId="363D7ABA">
                <wp:simplePos x="0" y="0"/>
                <wp:positionH relativeFrom="margin">
                  <wp:align>center</wp:align>
                </wp:positionH>
                <wp:positionV relativeFrom="paragraph">
                  <wp:posOffset>463550</wp:posOffset>
                </wp:positionV>
                <wp:extent cx="3981450" cy="0"/>
                <wp:effectExtent l="0" t="0" r="19050" b="19050"/>
                <wp:wrapNone/>
                <wp:docPr id="36" name="Straight Connector 36"/>
                <wp:cNvGraphicFramePr/>
                <a:graphic xmlns:a="http://schemas.openxmlformats.org/drawingml/2006/main">
                  <a:graphicData uri="http://schemas.microsoft.com/office/word/2010/wordprocessingShape">
                    <wps:wsp>
                      <wps:cNvCnPr/>
                      <wps:spPr>
                        <a:xfrm>
                          <a:off x="0" y="0"/>
                          <a:ext cx="3981450" cy="0"/>
                        </a:xfrm>
                        <a:prstGeom prst="line">
                          <a:avLst/>
                        </a:prstGeom>
                        <a:ln w="22225">
                          <a:solidFill>
                            <a:schemeClr val="accent1"/>
                          </a:solidFill>
                        </a:ln>
                      </wps:spPr>
                      <wps:style>
                        <a:lnRef idx="2">
                          <a:schemeClr val="dk1"/>
                        </a:lnRef>
                        <a:fillRef idx="0">
                          <a:schemeClr val="dk1"/>
                        </a:fillRef>
                        <a:effectRef idx="1">
                          <a:schemeClr val="dk1"/>
                        </a:effectRef>
                        <a:fontRef idx="minor">
                          <a:schemeClr val="tx1"/>
                        </a:fontRef>
                      </wps:style>
                      <wps:bodyPr/>
                    </wps:wsp>
                  </a:graphicData>
                </a:graphic>
                <wp14:sizeRelV relativeFrom="margin">
                  <wp14:pctHeight>0</wp14:pctHeight>
                </wp14:sizeRelV>
              </wp:anchor>
            </w:drawing>
          </mc:Choice>
          <mc:Fallback>
            <w:pict>
              <v:line w14:anchorId="79539990" id="Straight Connector 36" o:spid="_x0000_s1026" style="position:absolute;z-index:2516121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 from="0,36.5pt" to="313.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" strokecolor="#5b9bd5 [3204]" strokeweight="1.75pt">
                <v:stroke joinstyle="miter"/>
                <w10:wrap anchorx="margin"/>
              </v:line>
            </w:pict>
          </mc:Fallback>
        </mc:AlternateContent>
      </w:r>
      <w:r w:rsidRPr="00A101BC">
        <w:rPr>
          <w:rFonts w:ascii="Times New Roman" w:hAnsi="Times New Roman" w:cs="Times New Roman"/>
          <w:b/>
          <w:color w:val="2E74B5" w:themeColor="accent1" w:themeShade="BF"/>
          <w:sz w:val="44"/>
        </w:rPr>
        <w:t>FAMILY AND TEACHERS</w:t>
      </w:r>
    </w:p>
    <w:p w14:paraId="3A18D9CE" w14:textId="77777777" w:rsidR="00D4160C" w:rsidRPr="006B1DCB" w:rsidRDefault="00D4160C" w:rsidP="00D4160C">
      <w:pPr>
        <w:pStyle w:val="Default"/>
        <w:jc w:val="center"/>
        <w:rPr>
          <w:b/>
          <w:bCs/>
          <w:sz w:val="28"/>
          <w:szCs w:val="28"/>
        </w:rPr>
      </w:pPr>
      <w:bookmarkStart w:id="5" w:name="_Toc114269287"/>
      <w:r w:rsidRPr="006B1DCB">
        <w:rPr>
          <w:b/>
          <w:bCs/>
          <w:sz w:val="28"/>
          <w:szCs w:val="28"/>
        </w:rPr>
        <w:lastRenderedPageBreak/>
        <w:t>PLAGIARISM VERIFICATION</w:t>
      </w:r>
    </w:p>
    <w:p w14:paraId="66688E92" w14:textId="77777777" w:rsidR="00D4160C" w:rsidRPr="006B1DCB" w:rsidRDefault="00D4160C" w:rsidP="00D4160C">
      <w:pPr>
        <w:pStyle w:val="Default"/>
        <w:jc w:val="center"/>
        <w:rPr>
          <w:sz w:val="28"/>
          <w:szCs w:val="28"/>
        </w:rPr>
      </w:pPr>
    </w:p>
    <w:p w14:paraId="59A8FC88" w14:textId="33CD8847" w:rsidR="00D4160C" w:rsidRDefault="00D4160C" w:rsidP="00D4160C">
      <w:pPr>
        <w:pStyle w:val="Default"/>
        <w:spacing w:line="360" w:lineRule="auto"/>
      </w:pPr>
      <w:r w:rsidRPr="004D056C">
        <w:rPr>
          <w:b/>
          <w:bCs/>
        </w:rPr>
        <w:t>Title of the Thesis:</w:t>
      </w:r>
      <w:r w:rsidRPr="006B1DCB">
        <w:t xml:space="preserve"> </w:t>
      </w:r>
      <w:r w:rsidRPr="00D4160C">
        <w:t>FORMULATION OF WEANING FOOD AND EVALUATION OF ITS NUTRITIONAL CONTENT WITH SIMILAR PRODUCTS IN BANGLADESH</w:t>
      </w:r>
    </w:p>
    <w:p w14:paraId="6EF1D78B" w14:textId="77777777" w:rsidR="004D056C" w:rsidRDefault="004D056C" w:rsidP="00D4160C">
      <w:pPr>
        <w:pStyle w:val="Default"/>
        <w:spacing w:line="360" w:lineRule="auto"/>
      </w:pPr>
    </w:p>
    <w:p w14:paraId="2EE47965" w14:textId="12A156AC" w:rsidR="00D4160C" w:rsidRPr="006B1DCB" w:rsidRDefault="00D4160C" w:rsidP="00D4160C">
      <w:pPr>
        <w:pStyle w:val="Default"/>
        <w:spacing w:line="360" w:lineRule="auto"/>
      </w:pPr>
      <w:r w:rsidRPr="004D056C">
        <w:rPr>
          <w:b/>
          <w:bCs/>
        </w:rPr>
        <w:t>Roll number</w:t>
      </w:r>
      <w:r w:rsidRPr="006B1DCB">
        <w:t>: 0119/0</w:t>
      </w:r>
      <w:r>
        <w:t>2</w:t>
      </w:r>
    </w:p>
    <w:p w14:paraId="0E11EA6A" w14:textId="2F68F0C5" w:rsidR="00D4160C" w:rsidRPr="006B1DCB" w:rsidRDefault="00D4160C" w:rsidP="00D4160C">
      <w:pPr>
        <w:pStyle w:val="Default"/>
        <w:spacing w:line="360" w:lineRule="auto"/>
      </w:pPr>
      <w:r w:rsidRPr="004D056C">
        <w:rPr>
          <w:b/>
          <w:bCs/>
        </w:rPr>
        <w:t>Reg. number</w:t>
      </w:r>
      <w:r w:rsidRPr="006B1DCB">
        <w:t>: 6</w:t>
      </w:r>
      <w:r>
        <w:t>60</w:t>
      </w:r>
    </w:p>
    <w:p w14:paraId="36E7AEAC" w14:textId="77777777" w:rsidR="004D056C" w:rsidRPr="004D056C" w:rsidRDefault="004D056C" w:rsidP="004D056C">
      <w:pPr>
        <w:spacing w:line="360" w:lineRule="auto"/>
        <w:rPr>
          <w:rFonts w:ascii="Times New Roman" w:eastAsia="Calibri" w:hAnsi="Times New Roman" w:cs="Times New Roman"/>
          <w:sz w:val="24"/>
          <w:szCs w:val="24"/>
        </w:rPr>
      </w:pPr>
      <w:r w:rsidRPr="004D056C">
        <w:rPr>
          <w:rFonts w:ascii="Times New Roman" w:eastAsia="Calibri" w:hAnsi="Times New Roman" w:cs="Times New Roman"/>
          <w:sz w:val="24"/>
          <w:szCs w:val="24"/>
        </w:rPr>
        <w:t>Department of Applied Food Science and Nutrition</w:t>
      </w:r>
    </w:p>
    <w:p w14:paraId="11934D0C" w14:textId="77777777" w:rsidR="00D4160C" w:rsidRPr="006B1DCB" w:rsidRDefault="00D4160C" w:rsidP="00D4160C">
      <w:pPr>
        <w:pStyle w:val="Default"/>
        <w:spacing w:line="360" w:lineRule="auto"/>
      </w:pPr>
      <w:r w:rsidRPr="006B1DCB">
        <w:t xml:space="preserve">Faculty: Food Science and Technology </w:t>
      </w:r>
    </w:p>
    <w:p w14:paraId="67128B70" w14:textId="77777777" w:rsidR="004D056C" w:rsidRPr="00D4160C" w:rsidRDefault="00D4160C" w:rsidP="004D056C">
      <w:pPr>
        <w:pStyle w:val="Default"/>
        <w:spacing w:line="360" w:lineRule="auto"/>
      </w:pPr>
      <w:r w:rsidRPr="004D056C">
        <w:rPr>
          <w:b/>
          <w:bCs/>
        </w:rPr>
        <w:t>Supervisor</w:t>
      </w:r>
      <w:r w:rsidRPr="006B1DCB">
        <w:t xml:space="preserve">: </w:t>
      </w:r>
      <w:r w:rsidR="004D056C" w:rsidRPr="00D4160C">
        <w:t xml:space="preserve">Dr. Md. </w:t>
      </w:r>
      <w:proofErr w:type="spellStart"/>
      <w:r w:rsidR="004D056C" w:rsidRPr="00D4160C">
        <w:t>Masuduzzaman</w:t>
      </w:r>
      <w:proofErr w:type="spellEnd"/>
      <w:r w:rsidR="004D056C" w:rsidRPr="00D4160C">
        <w:t xml:space="preserve">                               </w:t>
      </w:r>
    </w:p>
    <w:p w14:paraId="5AFF6FFE" w14:textId="4D7C4771" w:rsidR="00D4160C" w:rsidRDefault="00D4160C" w:rsidP="00D4160C">
      <w:pPr>
        <w:pStyle w:val="Default"/>
        <w:spacing w:line="360" w:lineRule="auto"/>
      </w:pPr>
    </w:p>
    <w:p w14:paraId="65D59BCC" w14:textId="77777777" w:rsidR="00D4160C" w:rsidRPr="006B1DCB" w:rsidRDefault="00D4160C" w:rsidP="00D4160C">
      <w:pPr>
        <w:pStyle w:val="Default"/>
        <w:spacing w:line="360" w:lineRule="auto"/>
      </w:pPr>
    </w:p>
    <w:p w14:paraId="4EC6CFDA" w14:textId="77777777" w:rsidR="00D4160C" w:rsidRPr="006B1DCB" w:rsidRDefault="00D4160C" w:rsidP="00D4160C">
      <w:pPr>
        <w:pStyle w:val="Default"/>
        <w:spacing w:line="360" w:lineRule="auto"/>
        <w:jc w:val="center"/>
      </w:pPr>
      <w:r w:rsidRPr="006B1DCB">
        <w:rPr>
          <w:b/>
          <w:bCs/>
        </w:rPr>
        <w:t>For office use only</w:t>
      </w:r>
    </w:p>
    <w:p w14:paraId="3C20C9DE" w14:textId="77777777" w:rsidR="00D4160C" w:rsidRDefault="00D4160C" w:rsidP="00D4160C">
      <w:pPr>
        <w:pStyle w:val="Default"/>
        <w:spacing w:line="360" w:lineRule="auto"/>
        <w:jc w:val="both"/>
      </w:pPr>
      <w:r w:rsidRPr="006B1DCB">
        <w:t xml:space="preserve">This is to report that as per the check </w:t>
      </w:r>
      <w:r>
        <w:t>18</w:t>
      </w:r>
      <w:r w:rsidRPr="006B1DCB">
        <w:t xml:space="preserve"> % </w:t>
      </w:r>
      <w:r>
        <w:t>o</w:t>
      </w:r>
      <w:r w:rsidRPr="006B1DCB">
        <w:t xml:space="preserve">f the content thesis is stated to be plagiarized and covered/ not covered as per plagiarism policy and institutions issued from CASR, Chattogram Veterinary and Animal Sciences University. </w:t>
      </w:r>
    </w:p>
    <w:p w14:paraId="50ED2429" w14:textId="77777777" w:rsidR="00D4160C" w:rsidRPr="006B1DCB" w:rsidRDefault="00D4160C" w:rsidP="00D4160C">
      <w:pPr>
        <w:pStyle w:val="Default"/>
        <w:spacing w:line="360" w:lineRule="auto"/>
      </w:pPr>
    </w:p>
    <w:p w14:paraId="349122EB" w14:textId="77777777" w:rsidR="00D4160C" w:rsidRDefault="00D4160C" w:rsidP="00D4160C">
      <w:pPr>
        <w:pStyle w:val="Default"/>
        <w:spacing w:line="360" w:lineRule="auto"/>
      </w:pPr>
      <w:r w:rsidRPr="006B1DCB">
        <w:t xml:space="preserve">The thesis may/may not be considered for the evaluation. </w:t>
      </w:r>
    </w:p>
    <w:p w14:paraId="3EF56C09" w14:textId="77777777" w:rsidR="00D4160C" w:rsidRDefault="00D4160C" w:rsidP="00D4160C">
      <w:pPr>
        <w:pStyle w:val="Default"/>
        <w:spacing w:line="360" w:lineRule="auto"/>
      </w:pPr>
    </w:p>
    <w:p w14:paraId="683E66DD" w14:textId="77777777" w:rsidR="00D4160C" w:rsidRDefault="00D4160C" w:rsidP="00D4160C">
      <w:pPr>
        <w:pStyle w:val="Default"/>
        <w:spacing w:line="360" w:lineRule="auto"/>
      </w:pPr>
    </w:p>
    <w:p w14:paraId="3CFD2512" w14:textId="77777777" w:rsidR="00D4160C" w:rsidRDefault="00D4160C" w:rsidP="00D4160C">
      <w:pPr>
        <w:pStyle w:val="Default"/>
        <w:spacing w:line="360" w:lineRule="auto"/>
      </w:pPr>
    </w:p>
    <w:p w14:paraId="5683F5E2" w14:textId="77777777" w:rsidR="00D4160C" w:rsidRDefault="00D4160C" w:rsidP="00D4160C">
      <w:pPr>
        <w:pStyle w:val="Default"/>
        <w:spacing w:line="360" w:lineRule="auto"/>
      </w:pPr>
    </w:p>
    <w:p w14:paraId="1F7CD0D8" w14:textId="77777777" w:rsidR="00D4160C" w:rsidRDefault="00D4160C" w:rsidP="00D4160C">
      <w:pPr>
        <w:pStyle w:val="Default"/>
        <w:spacing w:line="360" w:lineRule="auto"/>
      </w:pPr>
    </w:p>
    <w:p w14:paraId="1264BDF9" w14:textId="77777777" w:rsidR="00D4160C" w:rsidRPr="00D4160C" w:rsidRDefault="00D4160C" w:rsidP="00D4160C">
      <w:pPr>
        <w:pStyle w:val="Default"/>
        <w:spacing w:line="360" w:lineRule="auto"/>
      </w:pPr>
    </w:p>
    <w:p w14:paraId="052F85F8" w14:textId="77777777" w:rsidR="00D4160C" w:rsidRPr="00D4160C" w:rsidRDefault="00D4160C" w:rsidP="00D4160C">
      <w:pPr>
        <w:pStyle w:val="Default"/>
        <w:spacing w:line="360" w:lineRule="auto"/>
      </w:pPr>
      <w:r w:rsidRPr="00D4160C">
        <w:t xml:space="preserve">Dr. Md. </w:t>
      </w:r>
      <w:proofErr w:type="spellStart"/>
      <w:r w:rsidRPr="00D4160C">
        <w:t>Masuduzzaman</w:t>
      </w:r>
      <w:proofErr w:type="spellEnd"/>
      <w:r w:rsidRPr="00D4160C">
        <w:t xml:space="preserve">                               </w:t>
      </w:r>
    </w:p>
    <w:p w14:paraId="3AD410FE" w14:textId="01D2E6BB" w:rsidR="00D4160C" w:rsidRPr="00D4160C" w:rsidRDefault="00D4160C" w:rsidP="00D4160C">
      <w:pPr>
        <w:pStyle w:val="Default"/>
        <w:spacing w:line="360" w:lineRule="auto"/>
      </w:pPr>
      <w:r w:rsidRPr="00D4160C">
        <w:t xml:space="preserve">Professor </w:t>
      </w:r>
    </w:p>
    <w:p w14:paraId="6260125D" w14:textId="7C509C1E" w:rsidR="00D4160C" w:rsidRPr="00D4160C" w:rsidRDefault="00D4160C" w:rsidP="00D4160C">
      <w:pPr>
        <w:spacing w:line="360" w:lineRule="auto"/>
        <w:rPr>
          <w:rFonts w:ascii="Times New Roman" w:hAnsi="Times New Roman" w:cs="Times New Roman"/>
          <w:sz w:val="24"/>
          <w:szCs w:val="24"/>
        </w:rPr>
      </w:pPr>
      <w:r w:rsidRPr="00D4160C">
        <w:rPr>
          <w:rFonts w:ascii="Times New Roman" w:hAnsi="Times New Roman" w:cs="Times New Roman"/>
          <w:sz w:val="24"/>
          <w:szCs w:val="24"/>
        </w:rPr>
        <w:t>Department</w:t>
      </w:r>
      <w:r w:rsidRPr="00D4160C">
        <w:rPr>
          <w:rFonts w:ascii="Times New Roman" w:hAnsi="Times New Roman" w:cs="Times New Roman"/>
          <w:sz w:val="24"/>
          <w:szCs w:val="24"/>
        </w:rPr>
        <w:t xml:space="preserve"> of Pathology and Parasitology</w:t>
      </w:r>
    </w:p>
    <w:p w14:paraId="06907140" w14:textId="6E554C2F" w:rsidR="00D4160C" w:rsidRDefault="00D4160C" w:rsidP="00D4160C">
      <w:pPr>
        <w:spacing w:line="360" w:lineRule="auto"/>
        <w:ind w:left="720"/>
        <w:rPr>
          <w:rFonts w:cs="Times New Roman"/>
          <w:szCs w:val="24"/>
        </w:rPr>
      </w:pPr>
    </w:p>
    <w:p w14:paraId="5958A028" w14:textId="77777777" w:rsidR="00D4160C" w:rsidRDefault="00D4160C" w:rsidP="00D4160C">
      <w:pPr>
        <w:spacing w:line="360" w:lineRule="auto"/>
        <w:ind w:left="720"/>
        <w:rPr>
          <w:rFonts w:cs="Times New Roman"/>
          <w:szCs w:val="24"/>
        </w:rPr>
      </w:pPr>
    </w:p>
    <w:p w14:paraId="37DF8746" w14:textId="77777777" w:rsidR="00D4160C" w:rsidRDefault="00D4160C" w:rsidP="00D4160C">
      <w:pPr>
        <w:spacing w:line="360" w:lineRule="auto"/>
        <w:ind w:left="720"/>
        <w:rPr>
          <w:rFonts w:cs="Times New Roman"/>
          <w:szCs w:val="24"/>
        </w:rPr>
      </w:pPr>
    </w:p>
    <w:p w14:paraId="15555921" w14:textId="77777777" w:rsidR="00D4160C" w:rsidRDefault="00D4160C" w:rsidP="00D4160C">
      <w:pPr>
        <w:spacing w:line="360" w:lineRule="auto"/>
        <w:rPr>
          <w:rFonts w:cs="Times New Roman"/>
          <w:szCs w:val="24"/>
        </w:rPr>
      </w:pPr>
    </w:p>
    <w:p w14:paraId="20C0F6D6" w14:textId="77777777" w:rsidR="00456088" w:rsidRDefault="00725D3B" w:rsidP="00D4160C">
      <w:pPr>
        <w:pStyle w:val="Heading1"/>
        <w:tabs>
          <w:tab w:val="left" w:pos="270"/>
        </w:tabs>
        <w:ind w:firstLine="0"/>
        <w:rPr>
          <w:rFonts w:eastAsiaTheme="minorHAnsi"/>
        </w:rPr>
      </w:pPr>
      <w:r>
        <w:lastRenderedPageBreak/>
        <w:t>Acknowledgements</w:t>
      </w:r>
      <w:bookmarkEnd w:id="5"/>
    </w:p>
    <w:p w14:paraId="25CA3F3E" w14:textId="77777777" w:rsidR="00456088" w:rsidRDefault="00725D3B" w:rsidP="009F0971">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First and foremost, I would like to express my gratitude to the “Almighty Allah” from my deepest sense of gratitude, whose blessing has enabled me to complete the thesis for the degree of Masters of Science (MS) in Applied Human Nutrition and Dietetics.</w:t>
      </w:r>
    </w:p>
    <w:p w14:paraId="5AE8FCA5" w14:textId="77777777" w:rsidR="00456088" w:rsidRDefault="00725D3B" w:rsidP="009F0971">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I express my sincere and deepest gratitude to the supervisor, </w:t>
      </w:r>
      <w:r>
        <w:rPr>
          <w:rFonts w:ascii="Times New Roman" w:eastAsia="Calibri" w:hAnsi="Times New Roman" w:cs="Times New Roman"/>
          <w:b/>
          <w:sz w:val="24"/>
          <w:szCs w:val="24"/>
        </w:rPr>
        <w:t xml:space="preserve">Dr. Md. </w:t>
      </w:r>
      <w:proofErr w:type="spellStart"/>
      <w:r>
        <w:rPr>
          <w:rFonts w:ascii="Times New Roman" w:eastAsia="Calibri" w:hAnsi="Times New Roman" w:cs="Times New Roman"/>
          <w:b/>
          <w:sz w:val="24"/>
          <w:szCs w:val="24"/>
        </w:rPr>
        <w:t>Masuduzzaman</w:t>
      </w:r>
      <w:proofErr w:type="spellEnd"/>
      <w:r>
        <w:rPr>
          <w:rFonts w:ascii="Times New Roman" w:eastAsia="Calibri" w:hAnsi="Times New Roman" w:cs="Times New Roman"/>
          <w:bCs/>
          <w:sz w:val="24"/>
          <w:szCs w:val="24"/>
        </w:rPr>
        <w:t>, Professor, Department of Pathology and Parasitology, CVASU for his effective steerage during my whole study period who ploughed through several preliminary versions of my text, making critical suggestions and posing challenging questions. His expertise, invaluable guidance, constant encouragement, affectionate attitude, understanding patience and healthy criticism added considerably to my experience.</w:t>
      </w:r>
    </w:p>
    <w:p w14:paraId="37313EF4" w14:textId="65238465" w:rsidR="00456088" w:rsidRDefault="00725D3B" w:rsidP="009F0971">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I also offer my special gratitude and heartfelt thanks to my beloved to Co-Supervisor   </w:t>
      </w:r>
      <w:r w:rsidR="00ED73D2" w:rsidRPr="00ED73D2">
        <w:rPr>
          <w:rFonts w:ascii="Times New Roman" w:eastAsia="Calibri" w:hAnsi="Times New Roman" w:cs="Times New Roman"/>
          <w:b/>
          <w:sz w:val="24"/>
          <w:szCs w:val="24"/>
        </w:rPr>
        <w:t xml:space="preserve">Ms. </w:t>
      </w:r>
      <w:proofErr w:type="spellStart"/>
      <w:r w:rsidRPr="00ED73D2">
        <w:rPr>
          <w:rFonts w:ascii="Times New Roman" w:eastAsia="Calibri" w:hAnsi="Times New Roman" w:cs="Times New Roman"/>
          <w:b/>
          <w:sz w:val="24"/>
          <w:szCs w:val="24"/>
        </w:rPr>
        <w:t>Taslima</w:t>
      </w:r>
      <w:proofErr w:type="spellEnd"/>
      <w:r w:rsidRPr="00ED73D2">
        <w:rPr>
          <w:rFonts w:ascii="Times New Roman" w:eastAsia="Calibri" w:hAnsi="Times New Roman" w:cs="Times New Roman"/>
          <w:b/>
          <w:sz w:val="24"/>
          <w:szCs w:val="24"/>
        </w:rPr>
        <w:t xml:space="preserve"> Ahmed</w:t>
      </w:r>
      <w:r>
        <w:rPr>
          <w:rFonts w:ascii="Times New Roman" w:eastAsia="Calibri" w:hAnsi="Times New Roman" w:cs="Times New Roman"/>
          <w:bCs/>
          <w:sz w:val="24"/>
          <w:szCs w:val="24"/>
        </w:rPr>
        <w:t>, Assistant professor, Department of Applied Food Science and Nutrition, for their guidance, support and wholehearted co-operation during the course of my research work.</w:t>
      </w:r>
    </w:p>
    <w:p w14:paraId="7748D787" w14:textId="77777777" w:rsidR="00456088" w:rsidRDefault="00725D3B" w:rsidP="009F0971">
      <w:pPr>
        <w:spacing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I owe my special thanks to the director and the scientists associated with this research work of Poultry Research and Training Center (PRTC) and Nutrition and Processing Laboratory, Department of Physiology Biochemistry and Pharmacology, CVASU for their constant inspiration and kind co-operation in performing the research activities precisely in th</w:t>
      </w:r>
      <w:r w:rsidR="00104C49">
        <w:rPr>
          <w:rFonts w:ascii="Times New Roman" w:eastAsia="Calibri" w:hAnsi="Times New Roman" w:cs="Times New Roman"/>
          <w:bCs/>
          <w:sz w:val="24"/>
          <w:szCs w:val="24"/>
        </w:rPr>
        <w:t>at</w:t>
      </w:r>
      <w:r>
        <w:rPr>
          <w:rFonts w:ascii="Times New Roman" w:eastAsia="Calibri" w:hAnsi="Times New Roman" w:cs="Times New Roman"/>
          <w:bCs/>
          <w:sz w:val="24"/>
          <w:szCs w:val="24"/>
        </w:rPr>
        <w:t xml:space="preserve"> laboratory. </w:t>
      </w:r>
    </w:p>
    <w:p w14:paraId="40813B6C" w14:textId="77777777" w:rsidR="00456088" w:rsidRDefault="00725D3B" w:rsidP="009F0971">
      <w:pPr>
        <w:spacing w:after="200" w:line="360" w:lineRule="auto"/>
        <w:jc w:val="both"/>
        <w:rPr>
          <w:rFonts w:ascii="Times New Roman" w:eastAsia="Calibri" w:hAnsi="Times New Roman" w:cs="Times New Roman"/>
          <w:bCs/>
          <w:sz w:val="24"/>
          <w:szCs w:val="24"/>
        </w:rPr>
      </w:pPr>
      <w:r>
        <w:rPr>
          <w:rFonts w:ascii="Times New Roman" w:eastAsia="Calibri" w:hAnsi="Times New Roman" w:cs="Times New Roman"/>
          <w:bCs/>
          <w:sz w:val="24"/>
          <w:szCs w:val="24"/>
        </w:rPr>
        <w:t>I gratefully acknowledge the financial assistance to Research and Extension of Chittagong Veterinary and Animal Sciences University, for their financial support. Finally, I must express my very profound gratitude and cordial thanks to my loving family, friends for their cooperation, cheerfulness and inspiration during the course of the study.</w:t>
      </w:r>
    </w:p>
    <w:p w14:paraId="38D16EEF" w14:textId="6EB2909E" w:rsidR="00456088" w:rsidRDefault="00725D3B">
      <w:pPr>
        <w:spacing w:line="360" w:lineRule="auto"/>
        <w:jc w:val="both"/>
        <w:rPr>
          <w:rFonts w:ascii="Times New Roman" w:eastAsia="Calibri" w:hAnsi="Times New Roman" w:cs="Times New Roman"/>
          <w:b/>
          <w:sz w:val="24"/>
          <w:szCs w:val="24"/>
        </w:rPr>
      </w:pPr>
      <w:r>
        <w:rPr>
          <w:rFonts w:ascii="Times New Roman" w:eastAsia="Calibri" w:hAnsi="Times New Roman" w:cs="Times New Roman"/>
          <w:b/>
          <w:sz w:val="24"/>
          <w:szCs w:val="24"/>
        </w:rPr>
        <w:t>The Author</w:t>
      </w:r>
    </w:p>
    <w:p w14:paraId="5599925A" w14:textId="351A8BEE" w:rsidR="00456088" w:rsidRDefault="00456088">
      <w:pPr>
        <w:spacing w:line="360" w:lineRule="auto"/>
        <w:jc w:val="both"/>
        <w:rPr>
          <w:rFonts w:ascii="Times New Roman" w:eastAsia="Calibri" w:hAnsi="Times New Roman" w:cs="Times New Roman"/>
          <w:b/>
          <w:sz w:val="24"/>
          <w:szCs w:val="24"/>
        </w:rPr>
      </w:pPr>
    </w:p>
    <w:p w14:paraId="7F906421" w14:textId="77777777" w:rsidR="00456088" w:rsidRDefault="00456088"/>
    <w:p w14:paraId="615E333B" w14:textId="77777777" w:rsidR="00456088" w:rsidRDefault="00456088"/>
    <w:p w14:paraId="75E05857" w14:textId="7A495B9D" w:rsidR="00456088" w:rsidRDefault="00456088"/>
    <w:p w14:paraId="6B4C95DC" w14:textId="741E14A0" w:rsidR="003412B7" w:rsidRDefault="003412B7"/>
    <w:p w14:paraId="410A3A22" w14:textId="4064F581" w:rsidR="003412B7" w:rsidRDefault="003412B7"/>
    <w:p w14:paraId="7C2B36D1" w14:textId="20E2F1C7" w:rsidR="003412B7" w:rsidRDefault="003412B7"/>
    <w:p w14:paraId="3D6230E4" w14:textId="441C8428" w:rsidR="003412B7" w:rsidRDefault="003412B7"/>
    <w:p w14:paraId="075CC48E" w14:textId="77777777" w:rsidR="004911F6" w:rsidRDefault="004911F6" w:rsidP="004911F6">
      <w:pPr>
        <w:tabs>
          <w:tab w:val="left" w:pos="4140"/>
        </w:tabs>
      </w:pPr>
    </w:p>
    <w:p w14:paraId="743E0298" w14:textId="09F6730A" w:rsidR="003412B7" w:rsidRDefault="003412B7"/>
    <w:sdt>
      <w:sdtPr>
        <w:rPr>
          <w:rFonts w:asciiTheme="minorHAnsi" w:eastAsiaTheme="minorEastAsia" w:hAnsiTheme="minorHAnsi" w:cstheme="minorBidi"/>
          <w:color w:val="auto"/>
          <w:sz w:val="20"/>
          <w:szCs w:val="20"/>
          <w:lang w:eastAsia="zh-CN"/>
        </w:rPr>
        <w:id w:val="-1583674775"/>
        <w:docPartObj>
          <w:docPartGallery w:val="Table of Contents"/>
          <w:docPartUnique/>
        </w:docPartObj>
      </w:sdtPr>
      <w:sdtEndPr>
        <w:rPr>
          <w:rFonts w:ascii="Times New Roman" w:hAnsi="Times New Roman" w:cs="Times New Roman"/>
          <w:noProof/>
          <w:color w:val="000000" w:themeColor="text1"/>
          <w:sz w:val="24"/>
          <w:szCs w:val="24"/>
        </w:rPr>
      </w:sdtEndPr>
      <w:sdtContent>
        <w:p w14:paraId="61DF9D64" w14:textId="701AD798" w:rsidR="003412B7" w:rsidRPr="00FF1750" w:rsidRDefault="003412B7" w:rsidP="00FF1750">
          <w:pPr>
            <w:pStyle w:val="TOCHeading"/>
            <w:spacing w:line="360" w:lineRule="auto"/>
            <w:jc w:val="center"/>
            <w:rPr>
              <w:rFonts w:ascii="Times New Roman" w:hAnsi="Times New Roman" w:cs="Times New Roman"/>
              <w:b/>
              <w:bCs/>
              <w:color w:val="auto"/>
              <w:sz w:val="28"/>
              <w:szCs w:val="28"/>
            </w:rPr>
          </w:pPr>
          <w:r w:rsidRPr="00FF1750">
            <w:rPr>
              <w:rFonts w:ascii="Times New Roman" w:hAnsi="Times New Roman" w:cs="Times New Roman"/>
              <w:b/>
              <w:bCs/>
              <w:color w:val="auto"/>
              <w:sz w:val="28"/>
              <w:szCs w:val="28"/>
            </w:rPr>
            <w:t>Table of Contents</w:t>
          </w:r>
        </w:p>
        <w:p w14:paraId="75FDC031" w14:textId="631DC40D" w:rsidR="00FF1750" w:rsidRPr="00CB6F37" w:rsidRDefault="003412B7" w:rsidP="00FF1750">
          <w:pPr>
            <w:pStyle w:val="TOC1"/>
            <w:rPr>
              <w:rFonts w:eastAsiaTheme="minorEastAsia"/>
            </w:rPr>
          </w:pPr>
          <w:r w:rsidRPr="00FF1750">
            <w:rPr>
              <w:color w:val="000000" w:themeColor="text1"/>
            </w:rPr>
            <w:fldChar w:fldCharType="begin"/>
          </w:r>
          <w:r w:rsidRPr="00FF1750">
            <w:rPr>
              <w:color w:val="000000" w:themeColor="text1"/>
            </w:rPr>
            <w:instrText xml:space="preserve"> TOC \o "1-3" \h \z \u </w:instrText>
          </w:r>
          <w:r w:rsidRPr="00FF1750">
            <w:rPr>
              <w:color w:val="000000" w:themeColor="text1"/>
            </w:rPr>
            <w:fldChar w:fldCharType="separate"/>
          </w:r>
          <w:hyperlink w:anchor="_Toc114269287" w:history="1">
            <w:r w:rsidR="00FF1750" w:rsidRPr="00CB6F37">
              <w:rPr>
                <w:rStyle w:val="Hyperlink"/>
              </w:rPr>
              <w:t>Acknowledgements</w:t>
            </w:r>
            <w:r w:rsidR="00FF1750" w:rsidRPr="00CB6F37">
              <w:rPr>
                <w:webHidden/>
              </w:rPr>
              <w:tab/>
            </w:r>
            <w:r w:rsidR="00FF1750" w:rsidRPr="00CB6F37">
              <w:rPr>
                <w:webHidden/>
              </w:rPr>
              <w:fldChar w:fldCharType="begin"/>
            </w:r>
            <w:r w:rsidR="00FF1750" w:rsidRPr="00CB6F37">
              <w:rPr>
                <w:webHidden/>
              </w:rPr>
              <w:instrText xml:space="preserve"> PAGEREF _Toc114269287 \h </w:instrText>
            </w:r>
            <w:r w:rsidR="00FF1750" w:rsidRPr="00CB6F37">
              <w:rPr>
                <w:webHidden/>
              </w:rPr>
            </w:r>
            <w:r w:rsidR="00FF1750" w:rsidRPr="00CB6F37">
              <w:rPr>
                <w:webHidden/>
              </w:rPr>
              <w:fldChar w:fldCharType="separate"/>
            </w:r>
            <w:r w:rsidR="00884879">
              <w:rPr>
                <w:webHidden/>
              </w:rPr>
              <w:t>v</w:t>
            </w:r>
            <w:r w:rsidR="00FF1750" w:rsidRPr="00CB6F37">
              <w:rPr>
                <w:webHidden/>
              </w:rPr>
              <w:fldChar w:fldCharType="end"/>
            </w:r>
          </w:hyperlink>
        </w:p>
        <w:p w14:paraId="22C307BF" w14:textId="30459EF0" w:rsidR="00FF1750" w:rsidRPr="00CB6F37" w:rsidRDefault="00FF1750" w:rsidP="00FF1750">
          <w:pPr>
            <w:pStyle w:val="TOC1"/>
            <w:rPr>
              <w:rFonts w:eastAsiaTheme="minorEastAsia"/>
            </w:rPr>
          </w:pPr>
          <w:hyperlink w:anchor="_Toc114269288" w:history="1">
            <w:r w:rsidRPr="00CB6F37">
              <w:rPr>
                <w:rStyle w:val="Hyperlink"/>
              </w:rPr>
              <w:t>Abbreviations</w:t>
            </w:r>
            <w:r w:rsidRPr="00CB6F37">
              <w:rPr>
                <w:webHidden/>
              </w:rPr>
              <w:tab/>
            </w:r>
            <w:r w:rsidRPr="00CB6F37">
              <w:rPr>
                <w:webHidden/>
              </w:rPr>
              <w:fldChar w:fldCharType="begin"/>
            </w:r>
            <w:r w:rsidRPr="00CB6F37">
              <w:rPr>
                <w:webHidden/>
              </w:rPr>
              <w:instrText xml:space="preserve"> PAGEREF _Toc114269288 \h </w:instrText>
            </w:r>
            <w:r w:rsidRPr="00CB6F37">
              <w:rPr>
                <w:webHidden/>
              </w:rPr>
            </w:r>
            <w:r w:rsidRPr="00CB6F37">
              <w:rPr>
                <w:webHidden/>
              </w:rPr>
              <w:fldChar w:fldCharType="separate"/>
            </w:r>
            <w:r w:rsidR="00884879">
              <w:rPr>
                <w:webHidden/>
              </w:rPr>
              <w:t>xii</w:t>
            </w:r>
            <w:r w:rsidRPr="00CB6F37">
              <w:rPr>
                <w:webHidden/>
              </w:rPr>
              <w:fldChar w:fldCharType="end"/>
            </w:r>
          </w:hyperlink>
        </w:p>
        <w:p w14:paraId="2F0CEC40" w14:textId="688F1FAE" w:rsidR="00FF1750" w:rsidRPr="00CB6F37" w:rsidRDefault="00FF1750" w:rsidP="00FF1750">
          <w:pPr>
            <w:pStyle w:val="TOC1"/>
            <w:rPr>
              <w:rFonts w:eastAsiaTheme="minorEastAsia"/>
            </w:rPr>
          </w:pPr>
          <w:hyperlink w:anchor="_Toc114269289" w:history="1">
            <w:r w:rsidRPr="00CB6F37">
              <w:rPr>
                <w:rStyle w:val="Hyperlink"/>
              </w:rPr>
              <w:t>Abstract</w:t>
            </w:r>
            <w:r w:rsidRPr="00CB6F37">
              <w:rPr>
                <w:webHidden/>
              </w:rPr>
              <w:tab/>
            </w:r>
            <w:r w:rsidRPr="00CB6F37">
              <w:rPr>
                <w:webHidden/>
              </w:rPr>
              <w:fldChar w:fldCharType="begin"/>
            </w:r>
            <w:r w:rsidRPr="00CB6F37">
              <w:rPr>
                <w:webHidden/>
              </w:rPr>
              <w:instrText xml:space="preserve"> PAGEREF _Toc114269289 \h </w:instrText>
            </w:r>
            <w:r w:rsidRPr="00CB6F37">
              <w:rPr>
                <w:webHidden/>
              </w:rPr>
            </w:r>
            <w:r w:rsidRPr="00CB6F37">
              <w:rPr>
                <w:webHidden/>
              </w:rPr>
              <w:fldChar w:fldCharType="separate"/>
            </w:r>
            <w:r w:rsidR="00884879">
              <w:rPr>
                <w:webHidden/>
              </w:rPr>
              <w:t>xiii</w:t>
            </w:r>
            <w:r w:rsidRPr="00CB6F37">
              <w:rPr>
                <w:webHidden/>
              </w:rPr>
              <w:fldChar w:fldCharType="end"/>
            </w:r>
          </w:hyperlink>
        </w:p>
        <w:p w14:paraId="1DD02021" w14:textId="24B41C9A" w:rsidR="00FF1750" w:rsidRPr="00CB6F37" w:rsidRDefault="00FF1750" w:rsidP="00FF1750">
          <w:pPr>
            <w:pStyle w:val="TOC1"/>
            <w:rPr>
              <w:rFonts w:eastAsiaTheme="minorEastAsia"/>
            </w:rPr>
          </w:pPr>
          <w:hyperlink w:anchor="_Toc114269290" w:history="1">
            <w:r w:rsidRPr="00CB6F37">
              <w:rPr>
                <w:rStyle w:val="Hyperlink"/>
              </w:rPr>
              <w:t>Chapter 1: Introduction</w:t>
            </w:r>
            <w:r w:rsidRPr="00CB6F37">
              <w:rPr>
                <w:webHidden/>
              </w:rPr>
              <w:tab/>
            </w:r>
            <w:r w:rsidRPr="00CB6F37">
              <w:rPr>
                <w:webHidden/>
              </w:rPr>
              <w:fldChar w:fldCharType="begin"/>
            </w:r>
            <w:r w:rsidRPr="00CB6F37">
              <w:rPr>
                <w:webHidden/>
              </w:rPr>
              <w:instrText xml:space="preserve"> PAGEREF _Toc114269290 \h </w:instrText>
            </w:r>
            <w:r w:rsidRPr="00CB6F37">
              <w:rPr>
                <w:webHidden/>
              </w:rPr>
            </w:r>
            <w:r w:rsidRPr="00CB6F37">
              <w:rPr>
                <w:webHidden/>
              </w:rPr>
              <w:fldChar w:fldCharType="separate"/>
            </w:r>
            <w:r w:rsidR="00884879">
              <w:rPr>
                <w:webHidden/>
              </w:rPr>
              <w:t>1</w:t>
            </w:r>
            <w:r w:rsidRPr="00CB6F37">
              <w:rPr>
                <w:webHidden/>
              </w:rPr>
              <w:fldChar w:fldCharType="end"/>
            </w:r>
          </w:hyperlink>
        </w:p>
        <w:p w14:paraId="546D5366" w14:textId="7603F929" w:rsidR="00FF1750" w:rsidRPr="00CB6F37" w:rsidRDefault="00FF1750" w:rsidP="00FF1750">
          <w:pPr>
            <w:pStyle w:val="TOC1"/>
            <w:rPr>
              <w:rFonts w:eastAsiaTheme="minorEastAsia"/>
            </w:rPr>
          </w:pPr>
          <w:hyperlink w:anchor="_Toc114269291" w:history="1">
            <w:r w:rsidRPr="00CB6F37">
              <w:rPr>
                <w:rStyle w:val="Hyperlink"/>
              </w:rPr>
              <w:t>Chapter 2: Literature Review</w:t>
            </w:r>
            <w:r w:rsidRPr="00CB6F37">
              <w:rPr>
                <w:webHidden/>
              </w:rPr>
              <w:tab/>
            </w:r>
            <w:r w:rsidRPr="00CB6F37">
              <w:rPr>
                <w:webHidden/>
              </w:rPr>
              <w:fldChar w:fldCharType="begin"/>
            </w:r>
            <w:r w:rsidRPr="00CB6F37">
              <w:rPr>
                <w:webHidden/>
              </w:rPr>
              <w:instrText xml:space="preserve"> PAGEREF _Toc114269291 \h </w:instrText>
            </w:r>
            <w:r w:rsidRPr="00CB6F37">
              <w:rPr>
                <w:webHidden/>
              </w:rPr>
            </w:r>
            <w:r w:rsidRPr="00CB6F37">
              <w:rPr>
                <w:webHidden/>
              </w:rPr>
              <w:fldChar w:fldCharType="separate"/>
            </w:r>
            <w:r w:rsidR="00884879">
              <w:rPr>
                <w:webHidden/>
              </w:rPr>
              <w:t>4</w:t>
            </w:r>
            <w:r w:rsidRPr="00CB6F37">
              <w:rPr>
                <w:webHidden/>
              </w:rPr>
              <w:fldChar w:fldCharType="end"/>
            </w:r>
          </w:hyperlink>
        </w:p>
        <w:p w14:paraId="01255FDA" w14:textId="25FB13E7" w:rsidR="00FF1750" w:rsidRPr="00CB6F37" w:rsidRDefault="00FF1750" w:rsidP="00FF1750">
          <w:pPr>
            <w:pStyle w:val="TOC2"/>
            <w:rPr>
              <w:rFonts w:eastAsiaTheme="minorEastAsia"/>
            </w:rPr>
          </w:pPr>
          <w:hyperlink w:anchor="_Toc114269292" w:history="1">
            <w:r w:rsidRPr="00CB6F37">
              <w:rPr>
                <w:rStyle w:val="Hyperlink"/>
              </w:rPr>
              <w:t>2.1 Oats - general aspects</w:t>
            </w:r>
            <w:r w:rsidRPr="00CB6F37">
              <w:rPr>
                <w:webHidden/>
              </w:rPr>
              <w:tab/>
            </w:r>
            <w:r w:rsidRPr="00CB6F37">
              <w:rPr>
                <w:webHidden/>
              </w:rPr>
              <w:fldChar w:fldCharType="begin"/>
            </w:r>
            <w:r w:rsidRPr="00CB6F37">
              <w:rPr>
                <w:webHidden/>
              </w:rPr>
              <w:instrText xml:space="preserve"> PAGEREF _Toc114269292 \h </w:instrText>
            </w:r>
            <w:r w:rsidRPr="00CB6F37">
              <w:rPr>
                <w:webHidden/>
              </w:rPr>
            </w:r>
            <w:r w:rsidRPr="00CB6F37">
              <w:rPr>
                <w:webHidden/>
              </w:rPr>
              <w:fldChar w:fldCharType="separate"/>
            </w:r>
            <w:r w:rsidR="00884879">
              <w:rPr>
                <w:webHidden/>
              </w:rPr>
              <w:t>4</w:t>
            </w:r>
            <w:r w:rsidRPr="00CB6F37">
              <w:rPr>
                <w:webHidden/>
              </w:rPr>
              <w:fldChar w:fldCharType="end"/>
            </w:r>
          </w:hyperlink>
        </w:p>
        <w:p w14:paraId="11DAE1F9" w14:textId="5F7DD536" w:rsidR="00FF1750" w:rsidRPr="00CB6F37" w:rsidRDefault="00FF1750" w:rsidP="00CB6F37">
          <w:pPr>
            <w:pStyle w:val="TOC3"/>
            <w:rPr>
              <w:rFonts w:ascii="Times New Roman" w:hAnsi="Times New Roman" w:cs="Times New Roman"/>
              <w:noProof/>
              <w:sz w:val="24"/>
              <w:szCs w:val="24"/>
              <w:lang w:eastAsia="en-US"/>
            </w:rPr>
          </w:pPr>
          <w:hyperlink w:anchor="_Toc114269293" w:history="1">
            <w:r w:rsidRPr="00CB6F37">
              <w:rPr>
                <w:rStyle w:val="Hyperlink"/>
                <w:rFonts w:ascii="Times New Roman" w:hAnsi="Times New Roman" w:cs="Times New Roman"/>
                <w:noProof/>
                <w:sz w:val="24"/>
                <w:szCs w:val="24"/>
              </w:rPr>
              <w:t>2.1.1 Consumption of oat as whole grain cereal</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_Toc114269293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4</w:t>
            </w:r>
            <w:r w:rsidRPr="00CB6F37">
              <w:rPr>
                <w:rFonts w:ascii="Times New Roman" w:hAnsi="Times New Roman" w:cs="Times New Roman"/>
                <w:noProof/>
                <w:webHidden/>
                <w:sz w:val="24"/>
                <w:szCs w:val="24"/>
              </w:rPr>
              <w:fldChar w:fldCharType="end"/>
            </w:r>
          </w:hyperlink>
        </w:p>
        <w:p w14:paraId="151BD4A5" w14:textId="5CEB51DE" w:rsidR="00FF1750" w:rsidRPr="00CB6F37" w:rsidRDefault="00FF1750" w:rsidP="00CB6F37">
          <w:pPr>
            <w:pStyle w:val="TOC3"/>
            <w:rPr>
              <w:rFonts w:ascii="Times New Roman" w:hAnsi="Times New Roman" w:cs="Times New Roman"/>
              <w:noProof/>
              <w:sz w:val="24"/>
              <w:szCs w:val="24"/>
              <w:lang w:eastAsia="en-US"/>
            </w:rPr>
          </w:pPr>
          <w:hyperlink w:anchor="_Toc114269294" w:history="1">
            <w:r w:rsidRPr="00CB6F37">
              <w:rPr>
                <w:rStyle w:val="Hyperlink"/>
                <w:rFonts w:ascii="Times New Roman" w:hAnsi="Times New Roman" w:cs="Times New Roman"/>
                <w:noProof/>
                <w:sz w:val="24"/>
                <w:szCs w:val="24"/>
              </w:rPr>
              <w:t>2.1.2 Nutritional elements of oats</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_Toc114269294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5</w:t>
            </w:r>
            <w:r w:rsidRPr="00CB6F37">
              <w:rPr>
                <w:rFonts w:ascii="Times New Roman" w:hAnsi="Times New Roman" w:cs="Times New Roman"/>
                <w:noProof/>
                <w:webHidden/>
                <w:sz w:val="24"/>
                <w:szCs w:val="24"/>
              </w:rPr>
              <w:fldChar w:fldCharType="end"/>
            </w:r>
          </w:hyperlink>
        </w:p>
        <w:p w14:paraId="67B96BFC" w14:textId="730EFEA1" w:rsidR="00FF1750" w:rsidRPr="00CB6F37" w:rsidRDefault="00FF1750" w:rsidP="00CB6F37">
          <w:pPr>
            <w:pStyle w:val="TOC3"/>
            <w:rPr>
              <w:rFonts w:ascii="Times New Roman" w:hAnsi="Times New Roman" w:cs="Times New Roman"/>
              <w:noProof/>
              <w:sz w:val="24"/>
              <w:szCs w:val="24"/>
              <w:lang w:eastAsia="en-US"/>
            </w:rPr>
          </w:pPr>
          <w:hyperlink w:anchor="_Toc114269295" w:history="1">
            <w:r w:rsidRPr="00CB6F37">
              <w:rPr>
                <w:rStyle w:val="Hyperlink"/>
                <w:rFonts w:ascii="Times New Roman" w:hAnsi="Times New Roman" w:cs="Times New Roman"/>
                <w:noProof/>
                <w:sz w:val="24"/>
                <w:szCs w:val="24"/>
              </w:rPr>
              <w:t>2.1.3 Gluten allergy</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_Toc114269295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6</w:t>
            </w:r>
            <w:r w:rsidRPr="00CB6F37">
              <w:rPr>
                <w:rFonts w:ascii="Times New Roman" w:hAnsi="Times New Roman" w:cs="Times New Roman"/>
                <w:noProof/>
                <w:webHidden/>
                <w:sz w:val="24"/>
                <w:szCs w:val="24"/>
              </w:rPr>
              <w:fldChar w:fldCharType="end"/>
            </w:r>
          </w:hyperlink>
        </w:p>
        <w:p w14:paraId="4F7080EB" w14:textId="63A13234" w:rsidR="00FF1750" w:rsidRPr="00CB6F37" w:rsidRDefault="00FF1750" w:rsidP="00CB6F37">
          <w:pPr>
            <w:pStyle w:val="TOC3"/>
            <w:rPr>
              <w:rFonts w:ascii="Times New Roman" w:hAnsi="Times New Roman" w:cs="Times New Roman"/>
              <w:noProof/>
              <w:sz w:val="24"/>
              <w:szCs w:val="24"/>
              <w:lang w:eastAsia="en-US"/>
            </w:rPr>
          </w:pPr>
          <w:hyperlink w:anchor="_Toc114269296" w:history="1">
            <w:r w:rsidRPr="00CB6F37">
              <w:rPr>
                <w:rStyle w:val="Hyperlink"/>
                <w:rFonts w:ascii="Times New Roman" w:hAnsi="Times New Roman" w:cs="Times New Roman"/>
                <w:noProof/>
                <w:sz w:val="24"/>
                <w:szCs w:val="24"/>
              </w:rPr>
              <w:t>2.1.4 Value added oat- based products</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_Toc114269296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6</w:t>
            </w:r>
            <w:r w:rsidRPr="00CB6F37">
              <w:rPr>
                <w:rFonts w:ascii="Times New Roman" w:hAnsi="Times New Roman" w:cs="Times New Roman"/>
                <w:noProof/>
                <w:webHidden/>
                <w:sz w:val="24"/>
                <w:szCs w:val="24"/>
              </w:rPr>
              <w:fldChar w:fldCharType="end"/>
            </w:r>
          </w:hyperlink>
        </w:p>
        <w:p w14:paraId="2A0E9BC7" w14:textId="0D047BE4" w:rsidR="00FF1750" w:rsidRPr="00CB6F37" w:rsidRDefault="00FF1750" w:rsidP="00FF1750">
          <w:pPr>
            <w:pStyle w:val="TOC2"/>
            <w:rPr>
              <w:rFonts w:eastAsiaTheme="minorEastAsia"/>
            </w:rPr>
          </w:pPr>
          <w:hyperlink w:anchor="_Toc114269297" w:history="1">
            <w:r w:rsidRPr="00CB6F37">
              <w:rPr>
                <w:rStyle w:val="Hyperlink"/>
              </w:rPr>
              <w:t>2.2 Pumpkin seeds</w:t>
            </w:r>
            <w:r w:rsidRPr="00CB6F37">
              <w:rPr>
                <w:webHidden/>
              </w:rPr>
              <w:tab/>
            </w:r>
            <w:r w:rsidRPr="00CB6F37">
              <w:rPr>
                <w:webHidden/>
              </w:rPr>
              <w:fldChar w:fldCharType="begin"/>
            </w:r>
            <w:r w:rsidRPr="00CB6F37">
              <w:rPr>
                <w:webHidden/>
              </w:rPr>
              <w:instrText xml:space="preserve"> PAGEREF _Toc114269297 \h </w:instrText>
            </w:r>
            <w:r w:rsidRPr="00CB6F37">
              <w:rPr>
                <w:webHidden/>
              </w:rPr>
            </w:r>
            <w:r w:rsidRPr="00CB6F37">
              <w:rPr>
                <w:webHidden/>
              </w:rPr>
              <w:fldChar w:fldCharType="separate"/>
            </w:r>
            <w:r w:rsidR="00884879">
              <w:rPr>
                <w:webHidden/>
              </w:rPr>
              <w:t>7</w:t>
            </w:r>
            <w:r w:rsidRPr="00CB6F37">
              <w:rPr>
                <w:webHidden/>
              </w:rPr>
              <w:fldChar w:fldCharType="end"/>
            </w:r>
          </w:hyperlink>
        </w:p>
        <w:p w14:paraId="0D7AE40F" w14:textId="3DF64908" w:rsidR="00FF1750" w:rsidRPr="00CB6F37" w:rsidRDefault="00FF1750" w:rsidP="00FF1750">
          <w:pPr>
            <w:pStyle w:val="TOC2"/>
            <w:rPr>
              <w:rFonts w:eastAsiaTheme="minorEastAsia"/>
            </w:rPr>
          </w:pPr>
          <w:hyperlink w:anchor="_Toc114269298" w:history="1">
            <w:r w:rsidRPr="00CB6F37">
              <w:rPr>
                <w:rStyle w:val="Hyperlink"/>
              </w:rPr>
              <w:t>2.3 Almond powder- general aspects</w:t>
            </w:r>
            <w:r w:rsidRPr="00CB6F37">
              <w:rPr>
                <w:webHidden/>
              </w:rPr>
              <w:tab/>
            </w:r>
            <w:r w:rsidRPr="00CB6F37">
              <w:rPr>
                <w:webHidden/>
              </w:rPr>
              <w:fldChar w:fldCharType="begin"/>
            </w:r>
            <w:r w:rsidRPr="00CB6F37">
              <w:rPr>
                <w:webHidden/>
              </w:rPr>
              <w:instrText xml:space="preserve"> PAGEREF _Toc114269298 \h </w:instrText>
            </w:r>
            <w:r w:rsidRPr="00CB6F37">
              <w:rPr>
                <w:webHidden/>
              </w:rPr>
            </w:r>
            <w:r w:rsidRPr="00CB6F37">
              <w:rPr>
                <w:webHidden/>
              </w:rPr>
              <w:fldChar w:fldCharType="separate"/>
            </w:r>
            <w:r w:rsidR="00884879">
              <w:rPr>
                <w:webHidden/>
              </w:rPr>
              <w:t>8</w:t>
            </w:r>
            <w:r w:rsidRPr="00CB6F37">
              <w:rPr>
                <w:webHidden/>
              </w:rPr>
              <w:fldChar w:fldCharType="end"/>
            </w:r>
          </w:hyperlink>
        </w:p>
        <w:p w14:paraId="3E8BC0DB" w14:textId="76A387F1" w:rsidR="00FF1750" w:rsidRPr="00CB6F37" w:rsidRDefault="00FF1750" w:rsidP="00CB6F37">
          <w:pPr>
            <w:pStyle w:val="TOC3"/>
            <w:rPr>
              <w:rFonts w:ascii="Times New Roman" w:hAnsi="Times New Roman" w:cs="Times New Roman"/>
              <w:noProof/>
              <w:sz w:val="24"/>
              <w:szCs w:val="24"/>
              <w:lang w:eastAsia="en-US"/>
            </w:rPr>
          </w:pPr>
          <w:hyperlink w:anchor="_Toc114269299" w:history="1">
            <w:r w:rsidRPr="00CB6F37">
              <w:rPr>
                <w:rStyle w:val="Hyperlink"/>
                <w:rFonts w:ascii="Times New Roman" w:hAnsi="Times New Roman" w:cs="Times New Roman"/>
                <w:noProof/>
                <w:sz w:val="24"/>
                <w:szCs w:val="24"/>
              </w:rPr>
              <w:t>2.3.1 The nutritional characteristics of almonds</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_Toc114269299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8</w:t>
            </w:r>
            <w:r w:rsidRPr="00CB6F37">
              <w:rPr>
                <w:rFonts w:ascii="Times New Roman" w:hAnsi="Times New Roman" w:cs="Times New Roman"/>
                <w:noProof/>
                <w:webHidden/>
                <w:sz w:val="24"/>
                <w:szCs w:val="24"/>
              </w:rPr>
              <w:fldChar w:fldCharType="end"/>
            </w:r>
          </w:hyperlink>
        </w:p>
        <w:p w14:paraId="12726E3F" w14:textId="5FFAAA4F" w:rsidR="00FF1750" w:rsidRPr="00CB6F37" w:rsidRDefault="00FF1750" w:rsidP="00FF1750">
          <w:pPr>
            <w:pStyle w:val="TOC2"/>
            <w:rPr>
              <w:rFonts w:eastAsiaTheme="minorEastAsia"/>
            </w:rPr>
          </w:pPr>
          <w:hyperlink w:anchor="_Toc114269300" w:history="1">
            <w:r w:rsidRPr="00CB6F37">
              <w:rPr>
                <w:rStyle w:val="Hyperlink"/>
              </w:rPr>
              <w:t>2.4 Almonds' nutritional profile</w:t>
            </w:r>
            <w:r w:rsidRPr="00CB6F37">
              <w:rPr>
                <w:webHidden/>
              </w:rPr>
              <w:tab/>
            </w:r>
            <w:r w:rsidRPr="00CB6F37">
              <w:rPr>
                <w:webHidden/>
              </w:rPr>
              <w:fldChar w:fldCharType="begin"/>
            </w:r>
            <w:r w:rsidRPr="00CB6F37">
              <w:rPr>
                <w:webHidden/>
              </w:rPr>
              <w:instrText xml:space="preserve"> PAGEREF _Toc114269300 \h </w:instrText>
            </w:r>
            <w:r w:rsidRPr="00CB6F37">
              <w:rPr>
                <w:webHidden/>
              </w:rPr>
            </w:r>
            <w:r w:rsidRPr="00CB6F37">
              <w:rPr>
                <w:webHidden/>
              </w:rPr>
              <w:fldChar w:fldCharType="separate"/>
            </w:r>
            <w:r w:rsidR="00884879">
              <w:rPr>
                <w:webHidden/>
              </w:rPr>
              <w:t>9</w:t>
            </w:r>
            <w:r w:rsidRPr="00CB6F37">
              <w:rPr>
                <w:webHidden/>
              </w:rPr>
              <w:fldChar w:fldCharType="end"/>
            </w:r>
          </w:hyperlink>
        </w:p>
        <w:p w14:paraId="4AFC34D0" w14:textId="62DAB824" w:rsidR="00FF1750" w:rsidRPr="00CB6F37" w:rsidRDefault="00FF1750" w:rsidP="00CB6F37">
          <w:pPr>
            <w:pStyle w:val="TOC3"/>
            <w:rPr>
              <w:rFonts w:ascii="Times New Roman" w:hAnsi="Times New Roman" w:cs="Times New Roman"/>
              <w:noProof/>
              <w:sz w:val="24"/>
              <w:szCs w:val="24"/>
              <w:lang w:eastAsia="en-US"/>
            </w:rPr>
          </w:pPr>
          <w:hyperlink w:anchor="_Toc114269301" w:history="1">
            <w:r w:rsidRPr="00CB6F37">
              <w:rPr>
                <w:rStyle w:val="Hyperlink"/>
                <w:rFonts w:ascii="Times New Roman" w:hAnsi="Times New Roman" w:cs="Times New Roman"/>
                <w:noProof/>
                <w:sz w:val="24"/>
                <w:szCs w:val="24"/>
              </w:rPr>
              <w:t>2.4.1 Almonds are naturally high in fiber</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_Toc114269301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9</w:t>
            </w:r>
            <w:r w:rsidRPr="00CB6F37">
              <w:rPr>
                <w:rFonts w:ascii="Times New Roman" w:hAnsi="Times New Roman" w:cs="Times New Roman"/>
                <w:noProof/>
                <w:webHidden/>
                <w:sz w:val="24"/>
                <w:szCs w:val="24"/>
              </w:rPr>
              <w:fldChar w:fldCharType="end"/>
            </w:r>
          </w:hyperlink>
        </w:p>
        <w:p w14:paraId="4882E5CE" w14:textId="09D59629" w:rsidR="00FF1750" w:rsidRPr="00CB6F37" w:rsidRDefault="00FF1750" w:rsidP="00FF1750">
          <w:pPr>
            <w:pStyle w:val="TOC2"/>
            <w:rPr>
              <w:rFonts w:eastAsiaTheme="minorEastAsia"/>
            </w:rPr>
          </w:pPr>
          <w:hyperlink w:anchor="_Toc114269302" w:history="1">
            <w:r w:rsidRPr="00CB6F37">
              <w:rPr>
                <w:rStyle w:val="Hyperlink"/>
              </w:rPr>
              <w:t>2.5 Apple powder- general aspects</w:t>
            </w:r>
            <w:r w:rsidRPr="00CB6F37">
              <w:rPr>
                <w:webHidden/>
              </w:rPr>
              <w:tab/>
            </w:r>
            <w:r w:rsidRPr="00CB6F37">
              <w:rPr>
                <w:webHidden/>
              </w:rPr>
              <w:fldChar w:fldCharType="begin"/>
            </w:r>
            <w:r w:rsidRPr="00CB6F37">
              <w:rPr>
                <w:webHidden/>
              </w:rPr>
              <w:instrText xml:space="preserve"> PAGEREF _Toc114269302 \h </w:instrText>
            </w:r>
            <w:r w:rsidRPr="00CB6F37">
              <w:rPr>
                <w:webHidden/>
              </w:rPr>
            </w:r>
            <w:r w:rsidRPr="00CB6F37">
              <w:rPr>
                <w:webHidden/>
              </w:rPr>
              <w:fldChar w:fldCharType="separate"/>
            </w:r>
            <w:r w:rsidR="00884879">
              <w:rPr>
                <w:webHidden/>
              </w:rPr>
              <w:t>10</w:t>
            </w:r>
            <w:r w:rsidRPr="00CB6F37">
              <w:rPr>
                <w:webHidden/>
              </w:rPr>
              <w:fldChar w:fldCharType="end"/>
            </w:r>
          </w:hyperlink>
        </w:p>
        <w:p w14:paraId="60B6EC4C" w14:textId="11A7B2D7" w:rsidR="00FF1750" w:rsidRPr="00CB6F37" w:rsidRDefault="00FF1750" w:rsidP="00FF1750">
          <w:pPr>
            <w:pStyle w:val="TOC2"/>
            <w:rPr>
              <w:rFonts w:eastAsiaTheme="minorEastAsia"/>
            </w:rPr>
          </w:pPr>
          <w:hyperlink w:anchor="_Toc114269303" w:history="1">
            <w:r w:rsidRPr="00CB6F37">
              <w:rPr>
                <w:rStyle w:val="Hyperlink"/>
              </w:rPr>
              <w:t>2.6 Date powder</w:t>
            </w:r>
            <w:r w:rsidRPr="00CB6F37">
              <w:rPr>
                <w:webHidden/>
              </w:rPr>
              <w:tab/>
            </w:r>
            <w:r w:rsidRPr="00CB6F37">
              <w:rPr>
                <w:webHidden/>
              </w:rPr>
              <w:fldChar w:fldCharType="begin"/>
            </w:r>
            <w:r w:rsidRPr="00CB6F37">
              <w:rPr>
                <w:webHidden/>
              </w:rPr>
              <w:instrText xml:space="preserve"> PAGEREF _Toc114269303 \h </w:instrText>
            </w:r>
            <w:r w:rsidRPr="00CB6F37">
              <w:rPr>
                <w:webHidden/>
              </w:rPr>
            </w:r>
            <w:r w:rsidRPr="00CB6F37">
              <w:rPr>
                <w:webHidden/>
              </w:rPr>
              <w:fldChar w:fldCharType="separate"/>
            </w:r>
            <w:r w:rsidR="00884879">
              <w:rPr>
                <w:webHidden/>
              </w:rPr>
              <w:t>11</w:t>
            </w:r>
            <w:r w:rsidRPr="00CB6F37">
              <w:rPr>
                <w:webHidden/>
              </w:rPr>
              <w:fldChar w:fldCharType="end"/>
            </w:r>
          </w:hyperlink>
        </w:p>
        <w:p w14:paraId="6493FEFE" w14:textId="1E098B33" w:rsidR="00FF1750" w:rsidRPr="00CB6F37" w:rsidRDefault="00FF1750" w:rsidP="00FF1750">
          <w:pPr>
            <w:pStyle w:val="TOC2"/>
            <w:rPr>
              <w:rFonts w:eastAsiaTheme="minorEastAsia"/>
            </w:rPr>
          </w:pPr>
          <w:hyperlink w:anchor="_Toc114269304" w:history="1">
            <w:r w:rsidRPr="00CB6F37">
              <w:rPr>
                <w:rStyle w:val="Hyperlink"/>
              </w:rPr>
              <w:t>2.7 Preparation of instant weaning food for 6 months -2 years of age child</w:t>
            </w:r>
            <w:r w:rsidRPr="00CB6F37">
              <w:rPr>
                <w:webHidden/>
              </w:rPr>
              <w:tab/>
            </w:r>
            <w:r w:rsidRPr="00CB6F37">
              <w:rPr>
                <w:webHidden/>
              </w:rPr>
              <w:fldChar w:fldCharType="begin"/>
            </w:r>
            <w:r w:rsidRPr="00CB6F37">
              <w:rPr>
                <w:webHidden/>
              </w:rPr>
              <w:instrText xml:space="preserve"> PAGEREF _Toc114269304 \h </w:instrText>
            </w:r>
            <w:r w:rsidRPr="00CB6F37">
              <w:rPr>
                <w:webHidden/>
              </w:rPr>
            </w:r>
            <w:r w:rsidRPr="00CB6F37">
              <w:rPr>
                <w:webHidden/>
              </w:rPr>
              <w:fldChar w:fldCharType="separate"/>
            </w:r>
            <w:r w:rsidR="00884879">
              <w:rPr>
                <w:webHidden/>
              </w:rPr>
              <w:t>11</w:t>
            </w:r>
            <w:r w:rsidRPr="00CB6F37">
              <w:rPr>
                <w:webHidden/>
              </w:rPr>
              <w:fldChar w:fldCharType="end"/>
            </w:r>
          </w:hyperlink>
        </w:p>
        <w:p w14:paraId="1CAA38E2" w14:textId="504CE89E" w:rsidR="00FF1750" w:rsidRPr="00CB6F37" w:rsidRDefault="00FF1750" w:rsidP="00FF1750">
          <w:pPr>
            <w:pStyle w:val="TOC1"/>
            <w:rPr>
              <w:rFonts w:eastAsiaTheme="minorEastAsia"/>
            </w:rPr>
          </w:pPr>
          <w:hyperlink w:anchor="_Toc114269305" w:history="1">
            <w:r w:rsidRPr="00CB6F37">
              <w:rPr>
                <w:rStyle w:val="Hyperlink"/>
              </w:rPr>
              <w:t>Chapter 3: Materials and Methods</w:t>
            </w:r>
            <w:r w:rsidRPr="00CB6F37">
              <w:rPr>
                <w:webHidden/>
              </w:rPr>
              <w:tab/>
            </w:r>
            <w:r w:rsidRPr="00CB6F37">
              <w:rPr>
                <w:webHidden/>
              </w:rPr>
              <w:fldChar w:fldCharType="begin"/>
            </w:r>
            <w:r w:rsidRPr="00CB6F37">
              <w:rPr>
                <w:webHidden/>
              </w:rPr>
              <w:instrText xml:space="preserve"> PAGEREF _Toc114269305 \h </w:instrText>
            </w:r>
            <w:r w:rsidRPr="00CB6F37">
              <w:rPr>
                <w:webHidden/>
              </w:rPr>
            </w:r>
            <w:r w:rsidRPr="00CB6F37">
              <w:rPr>
                <w:webHidden/>
              </w:rPr>
              <w:fldChar w:fldCharType="separate"/>
            </w:r>
            <w:r w:rsidR="00884879">
              <w:rPr>
                <w:webHidden/>
              </w:rPr>
              <w:t>13</w:t>
            </w:r>
            <w:r w:rsidRPr="00CB6F37">
              <w:rPr>
                <w:webHidden/>
              </w:rPr>
              <w:fldChar w:fldCharType="end"/>
            </w:r>
          </w:hyperlink>
        </w:p>
        <w:p w14:paraId="4954EB13" w14:textId="4DAAB8DE" w:rsidR="00FF1750" w:rsidRPr="00CB6F37" w:rsidRDefault="00FF1750" w:rsidP="00FF1750">
          <w:pPr>
            <w:pStyle w:val="TOC2"/>
            <w:rPr>
              <w:rFonts w:eastAsiaTheme="minorEastAsia"/>
            </w:rPr>
          </w:pPr>
          <w:hyperlink w:anchor="_Toc114269306" w:history="1">
            <w:r w:rsidRPr="00CB6F37">
              <w:rPr>
                <w:rStyle w:val="Hyperlink"/>
              </w:rPr>
              <w:t>3.1 Study period and study area</w:t>
            </w:r>
            <w:r w:rsidRPr="00CB6F37">
              <w:rPr>
                <w:webHidden/>
              </w:rPr>
              <w:tab/>
            </w:r>
            <w:r w:rsidRPr="00CB6F37">
              <w:rPr>
                <w:webHidden/>
              </w:rPr>
              <w:fldChar w:fldCharType="begin"/>
            </w:r>
            <w:r w:rsidRPr="00CB6F37">
              <w:rPr>
                <w:webHidden/>
              </w:rPr>
              <w:instrText xml:space="preserve"> PAGEREF _Toc114269306 \h </w:instrText>
            </w:r>
            <w:r w:rsidRPr="00CB6F37">
              <w:rPr>
                <w:webHidden/>
              </w:rPr>
            </w:r>
            <w:r w:rsidRPr="00CB6F37">
              <w:rPr>
                <w:webHidden/>
              </w:rPr>
              <w:fldChar w:fldCharType="separate"/>
            </w:r>
            <w:r w:rsidR="00884879">
              <w:rPr>
                <w:webHidden/>
              </w:rPr>
              <w:t>13</w:t>
            </w:r>
            <w:r w:rsidRPr="00CB6F37">
              <w:rPr>
                <w:webHidden/>
              </w:rPr>
              <w:fldChar w:fldCharType="end"/>
            </w:r>
          </w:hyperlink>
        </w:p>
        <w:p w14:paraId="59CB21DA" w14:textId="21FD16A7" w:rsidR="00FF1750" w:rsidRPr="00CB6F37" w:rsidRDefault="00FF1750" w:rsidP="00FF1750">
          <w:pPr>
            <w:pStyle w:val="TOC2"/>
            <w:rPr>
              <w:rFonts w:eastAsiaTheme="minorEastAsia"/>
            </w:rPr>
          </w:pPr>
          <w:hyperlink w:anchor="_Toc114269307" w:history="1">
            <w:r w:rsidRPr="00CB6F37">
              <w:rPr>
                <w:rStyle w:val="Hyperlink"/>
              </w:rPr>
              <w:t>3.2 Experimental design</w:t>
            </w:r>
            <w:r w:rsidRPr="00CB6F37">
              <w:rPr>
                <w:webHidden/>
              </w:rPr>
              <w:tab/>
            </w:r>
            <w:r w:rsidRPr="00CB6F37">
              <w:rPr>
                <w:webHidden/>
              </w:rPr>
              <w:fldChar w:fldCharType="begin"/>
            </w:r>
            <w:r w:rsidRPr="00CB6F37">
              <w:rPr>
                <w:webHidden/>
              </w:rPr>
              <w:instrText xml:space="preserve"> PAGEREF _Toc114269307 \h </w:instrText>
            </w:r>
            <w:r w:rsidRPr="00CB6F37">
              <w:rPr>
                <w:webHidden/>
              </w:rPr>
            </w:r>
            <w:r w:rsidRPr="00CB6F37">
              <w:rPr>
                <w:webHidden/>
              </w:rPr>
              <w:fldChar w:fldCharType="separate"/>
            </w:r>
            <w:r w:rsidR="00884879">
              <w:rPr>
                <w:webHidden/>
              </w:rPr>
              <w:t>13</w:t>
            </w:r>
            <w:r w:rsidRPr="00CB6F37">
              <w:rPr>
                <w:webHidden/>
              </w:rPr>
              <w:fldChar w:fldCharType="end"/>
            </w:r>
          </w:hyperlink>
        </w:p>
        <w:p w14:paraId="60DE7BE3" w14:textId="046E3415" w:rsidR="00FF1750" w:rsidRPr="00CB6F37" w:rsidRDefault="00FF1750" w:rsidP="00FF1750">
          <w:pPr>
            <w:pStyle w:val="TOC2"/>
            <w:rPr>
              <w:rFonts w:eastAsiaTheme="minorEastAsia"/>
            </w:rPr>
          </w:pPr>
          <w:hyperlink w:anchor="_Toc114269308" w:history="1">
            <w:r w:rsidRPr="00CB6F37">
              <w:rPr>
                <w:rStyle w:val="Hyperlink"/>
              </w:rPr>
              <w:t>3.3 Collection of imported commercial weaning foods and raw materials</w:t>
            </w:r>
            <w:r w:rsidRPr="00CB6F37">
              <w:rPr>
                <w:webHidden/>
              </w:rPr>
              <w:tab/>
            </w:r>
            <w:r w:rsidRPr="00CB6F37">
              <w:rPr>
                <w:webHidden/>
              </w:rPr>
              <w:fldChar w:fldCharType="begin"/>
            </w:r>
            <w:r w:rsidRPr="00CB6F37">
              <w:rPr>
                <w:webHidden/>
              </w:rPr>
              <w:instrText xml:space="preserve"> PAGEREF _Toc114269308 \h </w:instrText>
            </w:r>
            <w:r w:rsidRPr="00CB6F37">
              <w:rPr>
                <w:webHidden/>
              </w:rPr>
            </w:r>
            <w:r w:rsidRPr="00CB6F37">
              <w:rPr>
                <w:webHidden/>
              </w:rPr>
              <w:fldChar w:fldCharType="separate"/>
            </w:r>
            <w:r w:rsidR="00884879">
              <w:rPr>
                <w:webHidden/>
              </w:rPr>
              <w:t>14</w:t>
            </w:r>
            <w:r w:rsidRPr="00CB6F37">
              <w:rPr>
                <w:webHidden/>
              </w:rPr>
              <w:fldChar w:fldCharType="end"/>
            </w:r>
          </w:hyperlink>
        </w:p>
        <w:p w14:paraId="5243AF8C" w14:textId="6DB13DF1" w:rsidR="00FF1750" w:rsidRPr="00CB6F37" w:rsidRDefault="00FF1750" w:rsidP="00FF1750">
          <w:pPr>
            <w:pStyle w:val="TOC2"/>
            <w:rPr>
              <w:rFonts w:eastAsiaTheme="minorEastAsia"/>
            </w:rPr>
          </w:pPr>
          <w:hyperlink w:anchor="_Toc114269309" w:history="1">
            <w:r w:rsidRPr="00CB6F37">
              <w:rPr>
                <w:rStyle w:val="Hyperlink"/>
              </w:rPr>
              <w:t>3.4 Preparation of green/dehulled pumpkin seed flour</w:t>
            </w:r>
            <w:r w:rsidRPr="00CB6F37">
              <w:rPr>
                <w:webHidden/>
              </w:rPr>
              <w:tab/>
            </w:r>
            <w:r w:rsidRPr="00CB6F37">
              <w:rPr>
                <w:webHidden/>
              </w:rPr>
              <w:fldChar w:fldCharType="begin"/>
            </w:r>
            <w:r w:rsidRPr="00CB6F37">
              <w:rPr>
                <w:webHidden/>
              </w:rPr>
              <w:instrText xml:space="preserve"> PAGEREF _Toc114269309 \h </w:instrText>
            </w:r>
            <w:r w:rsidRPr="00CB6F37">
              <w:rPr>
                <w:webHidden/>
              </w:rPr>
            </w:r>
            <w:r w:rsidRPr="00CB6F37">
              <w:rPr>
                <w:webHidden/>
              </w:rPr>
              <w:fldChar w:fldCharType="separate"/>
            </w:r>
            <w:r w:rsidR="00884879">
              <w:rPr>
                <w:webHidden/>
              </w:rPr>
              <w:t>14</w:t>
            </w:r>
            <w:r w:rsidRPr="00CB6F37">
              <w:rPr>
                <w:webHidden/>
              </w:rPr>
              <w:fldChar w:fldCharType="end"/>
            </w:r>
          </w:hyperlink>
        </w:p>
        <w:p w14:paraId="09B25FE9" w14:textId="42EBB296" w:rsidR="00FF1750" w:rsidRPr="00CB6F37" w:rsidRDefault="00FF1750" w:rsidP="00FF1750">
          <w:pPr>
            <w:pStyle w:val="TOC2"/>
            <w:rPr>
              <w:rFonts w:eastAsiaTheme="minorEastAsia"/>
            </w:rPr>
          </w:pPr>
          <w:hyperlink w:anchor="_Toc114269310" w:history="1">
            <w:r w:rsidRPr="00CB6F37">
              <w:rPr>
                <w:rStyle w:val="Hyperlink"/>
              </w:rPr>
              <w:t>3.5 Preparation of rolled oats flour</w:t>
            </w:r>
            <w:r w:rsidRPr="00CB6F37">
              <w:rPr>
                <w:webHidden/>
              </w:rPr>
              <w:tab/>
            </w:r>
            <w:r w:rsidRPr="00CB6F37">
              <w:rPr>
                <w:webHidden/>
              </w:rPr>
              <w:fldChar w:fldCharType="begin"/>
            </w:r>
            <w:r w:rsidRPr="00CB6F37">
              <w:rPr>
                <w:webHidden/>
              </w:rPr>
              <w:instrText xml:space="preserve"> PAGEREF _Toc114269310 \h </w:instrText>
            </w:r>
            <w:r w:rsidRPr="00CB6F37">
              <w:rPr>
                <w:webHidden/>
              </w:rPr>
            </w:r>
            <w:r w:rsidRPr="00CB6F37">
              <w:rPr>
                <w:webHidden/>
              </w:rPr>
              <w:fldChar w:fldCharType="separate"/>
            </w:r>
            <w:r w:rsidR="00884879">
              <w:rPr>
                <w:webHidden/>
              </w:rPr>
              <w:t>15</w:t>
            </w:r>
            <w:r w:rsidRPr="00CB6F37">
              <w:rPr>
                <w:webHidden/>
              </w:rPr>
              <w:fldChar w:fldCharType="end"/>
            </w:r>
          </w:hyperlink>
        </w:p>
        <w:p w14:paraId="1B161D27" w14:textId="0F7884B8" w:rsidR="00FF1750" w:rsidRPr="00CB6F37" w:rsidRDefault="00FF1750" w:rsidP="00FF1750">
          <w:pPr>
            <w:pStyle w:val="TOC2"/>
            <w:rPr>
              <w:rFonts w:eastAsiaTheme="minorEastAsia"/>
            </w:rPr>
          </w:pPr>
          <w:hyperlink w:anchor="_Toc114269311" w:history="1">
            <w:r w:rsidRPr="00CB6F37">
              <w:rPr>
                <w:rStyle w:val="Hyperlink"/>
              </w:rPr>
              <w:t>3.6 Preparation of apple powder</w:t>
            </w:r>
            <w:r w:rsidRPr="00CB6F37">
              <w:rPr>
                <w:webHidden/>
              </w:rPr>
              <w:tab/>
            </w:r>
            <w:r w:rsidRPr="00CB6F37">
              <w:rPr>
                <w:webHidden/>
              </w:rPr>
              <w:fldChar w:fldCharType="begin"/>
            </w:r>
            <w:r w:rsidRPr="00CB6F37">
              <w:rPr>
                <w:webHidden/>
              </w:rPr>
              <w:instrText xml:space="preserve"> PAGEREF _Toc114269311 \h </w:instrText>
            </w:r>
            <w:r w:rsidRPr="00CB6F37">
              <w:rPr>
                <w:webHidden/>
              </w:rPr>
            </w:r>
            <w:r w:rsidRPr="00CB6F37">
              <w:rPr>
                <w:webHidden/>
              </w:rPr>
              <w:fldChar w:fldCharType="separate"/>
            </w:r>
            <w:r w:rsidR="00884879">
              <w:rPr>
                <w:webHidden/>
              </w:rPr>
              <w:t>15</w:t>
            </w:r>
            <w:r w:rsidRPr="00CB6F37">
              <w:rPr>
                <w:webHidden/>
              </w:rPr>
              <w:fldChar w:fldCharType="end"/>
            </w:r>
          </w:hyperlink>
        </w:p>
        <w:p w14:paraId="3A691ACA" w14:textId="109671EB" w:rsidR="00FF1750" w:rsidRPr="00CB6F37" w:rsidRDefault="00FF1750" w:rsidP="00FF1750">
          <w:pPr>
            <w:pStyle w:val="TOC2"/>
            <w:rPr>
              <w:rFonts w:eastAsiaTheme="minorEastAsia"/>
            </w:rPr>
          </w:pPr>
          <w:hyperlink w:anchor="_Toc114269312" w:history="1">
            <w:r w:rsidRPr="00CB6F37">
              <w:rPr>
                <w:rStyle w:val="Hyperlink"/>
              </w:rPr>
              <w:t>3.7 Preparation of almond powder</w:t>
            </w:r>
            <w:r w:rsidRPr="00CB6F37">
              <w:rPr>
                <w:webHidden/>
              </w:rPr>
              <w:tab/>
            </w:r>
            <w:r w:rsidRPr="00CB6F37">
              <w:rPr>
                <w:webHidden/>
              </w:rPr>
              <w:fldChar w:fldCharType="begin"/>
            </w:r>
            <w:r w:rsidRPr="00CB6F37">
              <w:rPr>
                <w:webHidden/>
              </w:rPr>
              <w:instrText xml:space="preserve"> PAGEREF _Toc114269312 \h </w:instrText>
            </w:r>
            <w:r w:rsidRPr="00CB6F37">
              <w:rPr>
                <w:webHidden/>
              </w:rPr>
            </w:r>
            <w:r w:rsidRPr="00CB6F37">
              <w:rPr>
                <w:webHidden/>
              </w:rPr>
              <w:fldChar w:fldCharType="separate"/>
            </w:r>
            <w:r w:rsidR="00884879">
              <w:rPr>
                <w:webHidden/>
              </w:rPr>
              <w:t>16</w:t>
            </w:r>
            <w:r w:rsidRPr="00CB6F37">
              <w:rPr>
                <w:webHidden/>
              </w:rPr>
              <w:fldChar w:fldCharType="end"/>
            </w:r>
          </w:hyperlink>
        </w:p>
        <w:p w14:paraId="6D358502" w14:textId="7F7B2A63" w:rsidR="00FF1750" w:rsidRPr="00CB6F37" w:rsidRDefault="00FF1750" w:rsidP="00FF1750">
          <w:pPr>
            <w:pStyle w:val="TOC2"/>
            <w:rPr>
              <w:rFonts w:eastAsiaTheme="minorEastAsia"/>
            </w:rPr>
          </w:pPr>
          <w:hyperlink w:anchor="_Toc114269313" w:history="1">
            <w:r w:rsidRPr="00CB6F37">
              <w:rPr>
                <w:rStyle w:val="Hyperlink"/>
              </w:rPr>
              <w:t>3.8 Preparation of date powder</w:t>
            </w:r>
            <w:r w:rsidRPr="00CB6F37">
              <w:rPr>
                <w:webHidden/>
              </w:rPr>
              <w:tab/>
            </w:r>
            <w:r w:rsidRPr="00CB6F37">
              <w:rPr>
                <w:webHidden/>
              </w:rPr>
              <w:fldChar w:fldCharType="begin"/>
            </w:r>
            <w:r w:rsidRPr="00CB6F37">
              <w:rPr>
                <w:webHidden/>
              </w:rPr>
              <w:instrText xml:space="preserve"> PAGEREF _Toc114269313 \h </w:instrText>
            </w:r>
            <w:r w:rsidRPr="00CB6F37">
              <w:rPr>
                <w:webHidden/>
              </w:rPr>
            </w:r>
            <w:r w:rsidRPr="00CB6F37">
              <w:rPr>
                <w:webHidden/>
              </w:rPr>
              <w:fldChar w:fldCharType="separate"/>
            </w:r>
            <w:r w:rsidR="00884879">
              <w:rPr>
                <w:webHidden/>
              </w:rPr>
              <w:t>16</w:t>
            </w:r>
            <w:r w:rsidRPr="00CB6F37">
              <w:rPr>
                <w:webHidden/>
              </w:rPr>
              <w:fldChar w:fldCharType="end"/>
            </w:r>
          </w:hyperlink>
        </w:p>
        <w:p w14:paraId="393C7E76" w14:textId="7222B5EF" w:rsidR="00FF1750" w:rsidRPr="00CB6F37" w:rsidRDefault="00FF1750" w:rsidP="00FF1750">
          <w:pPr>
            <w:pStyle w:val="TOC2"/>
            <w:rPr>
              <w:rFonts w:eastAsiaTheme="minorEastAsia"/>
            </w:rPr>
          </w:pPr>
          <w:hyperlink w:anchor="_Toc114269314" w:history="1">
            <w:r w:rsidRPr="00CB6F37">
              <w:rPr>
                <w:rStyle w:val="Hyperlink"/>
              </w:rPr>
              <w:t>3.9. Formulation of instant weaning mix powder</w:t>
            </w:r>
            <w:r w:rsidRPr="00CB6F37">
              <w:rPr>
                <w:webHidden/>
              </w:rPr>
              <w:tab/>
            </w:r>
            <w:r w:rsidRPr="00CB6F37">
              <w:rPr>
                <w:webHidden/>
              </w:rPr>
              <w:fldChar w:fldCharType="begin"/>
            </w:r>
            <w:r w:rsidRPr="00CB6F37">
              <w:rPr>
                <w:webHidden/>
              </w:rPr>
              <w:instrText xml:space="preserve"> PAGEREF _Toc114269314 \h </w:instrText>
            </w:r>
            <w:r w:rsidRPr="00CB6F37">
              <w:rPr>
                <w:webHidden/>
              </w:rPr>
            </w:r>
            <w:r w:rsidRPr="00CB6F37">
              <w:rPr>
                <w:webHidden/>
              </w:rPr>
              <w:fldChar w:fldCharType="separate"/>
            </w:r>
            <w:r w:rsidR="00884879">
              <w:rPr>
                <w:webHidden/>
              </w:rPr>
              <w:t>17</w:t>
            </w:r>
            <w:r w:rsidRPr="00CB6F37">
              <w:rPr>
                <w:webHidden/>
              </w:rPr>
              <w:fldChar w:fldCharType="end"/>
            </w:r>
          </w:hyperlink>
        </w:p>
        <w:p w14:paraId="60CC3B86" w14:textId="00B9DEDA" w:rsidR="00FF1750" w:rsidRPr="00CB6F37" w:rsidRDefault="00FF1750" w:rsidP="00FF1750">
          <w:pPr>
            <w:pStyle w:val="TOC2"/>
            <w:rPr>
              <w:rFonts w:eastAsiaTheme="minorEastAsia"/>
            </w:rPr>
          </w:pPr>
          <w:hyperlink w:anchor="_Toc114269315" w:history="1">
            <w:r w:rsidRPr="00CB6F37">
              <w:rPr>
                <w:rStyle w:val="Hyperlink"/>
              </w:rPr>
              <w:t>3.10. Processing of instant weaning food powder</w:t>
            </w:r>
            <w:r w:rsidRPr="00CB6F37">
              <w:rPr>
                <w:webHidden/>
              </w:rPr>
              <w:tab/>
            </w:r>
            <w:r w:rsidRPr="00CB6F37">
              <w:rPr>
                <w:webHidden/>
              </w:rPr>
              <w:fldChar w:fldCharType="begin"/>
            </w:r>
            <w:r w:rsidRPr="00CB6F37">
              <w:rPr>
                <w:webHidden/>
              </w:rPr>
              <w:instrText xml:space="preserve"> PAGEREF _Toc114269315 \h </w:instrText>
            </w:r>
            <w:r w:rsidRPr="00CB6F37">
              <w:rPr>
                <w:webHidden/>
              </w:rPr>
            </w:r>
            <w:r w:rsidRPr="00CB6F37">
              <w:rPr>
                <w:webHidden/>
              </w:rPr>
              <w:fldChar w:fldCharType="separate"/>
            </w:r>
            <w:r w:rsidR="00884879">
              <w:rPr>
                <w:webHidden/>
              </w:rPr>
              <w:t>17</w:t>
            </w:r>
            <w:r w:rsidRPr="00CB6F37">
              <w:rPr>
                <w:webHidden/>
              </w:rPr>
              <w:fldChar w:fldCharType="end"/>
            </w:r>
          </w:hyperlink>
        </w:p>
        <w:p w14:paraId="16146889" w14:textId="2231BA42" w:rsidR="00FF1750" w:rsidRPr="00CB6F37" w:rsidRDefault="00FF1750" w:rsidP="00FF1750">
          <w:pPr>
            <w:pStyle w:val="TOC2"/>
            <w:rPr>
              <w:rFonts w:eastAsiaTheme="minorEastAsia"/>
            </w:rPr>
          </w:pPr>
          <w:hyperlink w:anchor="_Toc114269316" w:history="1">
            <w:r w:rsidRPr="00CB6F37">
              <w:rPr>
                <w:rStyle w:val="Hyperlink"/>
              </w:rPr>
              <w:t>3.11 Proximate composition analysis</w:t>
            </w:r>
            <w:r w:rsidRPr="00CB6F37">
              <w:rPr>
                <w:webHidden/>
              </w:rPr>
              <w:tab/>
            </w:r>
            <w:r w:rsidRPr="00CB6F37">
              <w:rPr>
                <w:webHidden/>
              </w:rPr>
              <w:fldChar w:fldCharType="begin"/>
            </w:r>
            <w:r w:rsidRPr="00CB6F37">
              <w:rPr>
                <w:webHidden/>
              </w:rPr>
              <w:instrText xml:space="preserve"> PAGEREF _Toc114269316 \h </w:instrText>
            </w:r>
            <w:r w:rsidRPr="00CB6F37">
              <w:rPr>
                <w:webHidden/>
              </w:rPr>
            </w:r>
            <w:r w:rsidRPr="00CB6F37">
              <w:rPr>
                <w:webHidden/>
              </w:rPr>
              <w:fldChar w:fldCharType="separate"/>
            </w:r>
            <w:r w:rsidR="00884879">
              <w:rPr>
                <w:webHidden/>
              </w:rPr>
              <w:t>18</w:t>
            </w:r>
            <w:r w:rsidRPr="00CB6F37">
              <w:rPr>
                <w:webHidden/>
              </w:rPr>
              <w:fldChar w:fldCharType="end"/>
            </w:r>
          </w:hyperlink>
        </w:p>
        <w:p w14:paraId="27FB15FB" w14:textId="221A18D1" w:rsidR="00FF1750" w:rsidRPr="00CB6F37" w:rsidRDefault="00FF1750" w:rsidP="00CB6F37">
          <w:pPr>
            <w:pStyle w:val="TOC3"/>
            <w:rPr>
              <w:rFonts w:ascii="Times New Roman" w:hAnsi="Times New Roman" w:cs="Times New Roman"/>
              <w:noProof/>
              <w:sz w:val="24"/>
              <w:szCs w:val="24"/>
              <w:lang w:eastAsia="en-US"/>
            </w:rPr>
          </w:pPr>
          <w:hyperlink w:anchor="_Toc114269317" w:history="1">
            <w:r w:rsidRPr="00CB6F37">
              <w:rPr>
                <w:rStyle w:val="Hyperlink"/>
                <w:rFonts w:ascii="Times New Roman" w:hAnsi="Times New Roman" w:cs="Times New Roman"/>
                <w:noProof/>
                <w:sz w:val="24"/>
                <w:szCs w:val="24"/>
              </w:rPr>
              <w:t>3.11.1 Determination of moisture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_Toc114269317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18</w:t>
            </w:r>
            <w:r w:rsidRPr="00CB6F37">
              <w:rPr>
                <w:rFonts w:ascii="Times New Roman" w:hAnsi="Times New Roman" w:cs="Times New Roman"/>
                <w:noProof/>
                <w:webHidden/>
                <w:sz w:val="24"/>
                <w:szCs w:val="24"/>
              </w:rPr>
              <w:fldChar w:fldCharType="end"/>
            </w:r>
          </w:hyperlink>
        </w:p>
        <w:p w14:paraId="6686F93A" w14:textId="74FBAADD" w:rsidR="00FF1750" w:rsidRPr="00CB6F37" w:rsidRDefault="00FF1750" w:rsidP="00CB6F37">
          <w:pPr>
            <w:pStyle w:val="TOC3"/>
            <w:rPr>
              <w:rFonts w:ascii="Times New Roman" w:hAnsi="Times New Roman" w:cs="Times New Roman"/>
              <w:noProof/>
              <w:sz w:val="24"/>
              <w:szCs w:val="24"/>
              <w:lang w:eastAsia="en-US"/>
            </w:rPr>
          </w:pPr>
          <w:hyperlink w:anchor="_Toc114269318" w:history="1">
            <w:r w:rsidRPr="00CB6F37">
              <w:rPr>
                <w:rStyle w:val="Hyperlink"/>
                <w:rFonts w:ascii="Times New Roman" w:hAnsi="Times New Roman" w:cs="Times New Roman"/>
                <w:noProof/>
                <w:sz w:val="24"/>
                <w:szCs w:val="24"/>
              </w:rPr>
              <w:t>3.11.2 Determination of ash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_Toc114269318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18</w:t>
            </w:r>
            <w:r w:rsidRPr="00CB6F37">
              <w:rPr>
                <w:rFonts w:ascii="Times New Roman" w:hAnsi="Times New Roman" w:cs="Times New Roman"/>
                <w:noProof/>
                <w:webHidden/>
                <w:sz w:val="24"/>
                <w:szCs w:val="24"/>
              </w:rPr>
              <w:fldChar w:fldCharType="end"/>
            </w:r>
          </w:hyperlink>
        </w:p>
        <w:p w14:paraId="63140501" w14:textId="4D528578" w:rsidR="00FF1750" w:rsidRPr="00CB6F37" w:rsidRDefault="00FF1750" w:rsidP="00CB6F37">
          <w:pPr>
            <w:pStyle w:val="TOC3"/>
            <w:rPr>
              <w:rFonts w:ascii="Times New Roman" w:hAnsi="Times New Roman" w:cs="Times New Roman"/>
              <w:noProof/>
              <w:sz w:val="24"/>
              <w:szCs w:val="24"/>
              <w:lang w:eastAsia="en-US"/>
            </w:rPr>
          </w:pPr>
          <w:hyperlink w:anchor="_Toc114269319" w:history="1">
            <w:r w:rsidRPr="00CB6F37">
              <w:rPr>
                <w:rStyle w:val="Hyperlink"/>
                <w:rFonts w:ascii="Times New Roman" w:hAnsi="Times New Roman" w:cs="Times New Roman"/>
                <w:noProof/>
                <w:sz w:val="24"/>
                <w:szCs w:val="24"/>
              </w:rPr>
              <w:t>3.11.3 Determination of protein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_Toc114269319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19</w:t>
            </w:r>
            <w:r w:rsidRPr="00CB6F37">
              <w:rPr>
                <w:rFonts w:ascii="Times New Roman" w:hAnsi="Times New Roman" w:cs="Times New Roman"/>
                <w:noProof/>
                <w:webHidden/>
                <w:sz w:val="24"/>
                <w:szCs w:val="24"/>
              </w:rPr>
              <w:fldChar w:fldCharType="end"/>
            </w:r>
          </w:hyperlink>
        </w:p>
        <w:p w14:paraId="1210D686" w14:textId="6806A9AE" w:rsidR="00FF1750" w:rsidRPr="00CB6F37" w:rsidRDefault="00FF1750" w:rsidP="00CB6F37">
          <w:pPr>
            <w:pStyle w:val="TOC3"/>
            <w:rPr>
              <w:rFonts w:ascii="Times New Roman" w:hAnsi="Times New Roman" w:cs="Times New Roman"/>
              <w:noProof/>
              <w:sz w:val="24"/>
              <w:szCs w:val="24"/>
              <w:lang w:eastAsia="en-US"/>
            </w:rPr>
          </w:pPr>
          <w:hyperlink w:anchor="_Toc114269320" w:history="1">
            <w:r w:rsidRPr="00CB6F37">
              <w:rPr>
                <w:rStyle w:val="Hyperlink"/>
                <w:rFonts w:ascii="Times New Roman" w:hAnsi="Times New Roman" w:cs="Times New Roman"/>
                <w:noProof/>
                <w:sz w:val="24"/>
                <w:szCs w:val="24"/>
              </w:rPr>
              <w:t>3.11.4 Determination of fat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_Toc114269320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20</w:t>
            </w:r>
            <w:r w:rsidRPr="00CB6F37">
              <w:rPr>
                <w:rFonts w:ascii="Times New Roman" w:hAnsi="Times New Roman" w:cs="Times New Roman"/>
                <w:noProof/>
                <w:webHidden/>
                <w:sz w:val="24"/>
                <w:szCs w:val="24"/>
              </w:rPr>
              <w:fldChar w:fldCharType="end"/>
            </w:r>
          </w:hyperlink>
        </w:p>
        <w:p w14:paraId="2B02A062" w14:textId="72F559A0" w:rsidR="00FF1750" w:rsidRPr="00CB6F37" w:rsidRDefault="00FF1750" w:rsidP="00CB6F37">
          <w:pPr>
            <w:pStyle w:val="TOC3"/>
            <w:rPr>
              <w:rFonts w:ascii="Times New Roman" w:hAnsi="Times New Roman" w:cs="Times New Roman"/>
              <w:noProof/>
              <w:sz w:val="24"/>
              <w:szCs w:val="24"/>
              <w:lang w:eastAsia="en-US"/>
            </w:rPr>
          </w:pPr>
          <w:hyperlink w:anchor="_Toc114269321" w:history="1">
            <w:r w:rsidRPr="00CB6F37">
              <w:rPr>
                <w:rStyle w:val="Hyperlink"/>
                <w:rFonts w:ascii="Times New Roman" w:hAnsi="Times New Roman" w:cs="Times New Roman"/>
                <w:noProof/>
                <w:sz w:val="24"/>
                <w:szCs w:val="24"/>
              </w:rPr>
              <w:t>3.11.5 Determination of fiber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_Toc114269321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20</w:t>
            </w:r>
            <w:r w:rsidRPr="00CB6F37">
              <w:rPr>
                <w:rFonts w:ascii="Times New Roman" w:hAnsi="Times New Roman" w:cs="Times New Roman"/>
                <w:noProof/>
                <w:webHidden/>
                <w:sz w:val="24"/>
                <w:szCs w:val="24"/>
              </w:rPr>
              <w:fldChar w:fldCharType="end"/>
            </w:r>
          </w:hyperlink>
        </w:p>
        <w:p w14:paraId="1ECF90F1" w14:textId="41E7D0A8" w:rsidR="00FF1750" w:rsidRPr="00CB6F37" w:rsidRDefault="00FF1750" w:rsidP="00CB6F37">
          <w:pPr>
            <w:pStyle w:val="TOC3"/>
            <w:rPr>
              <w:rFonts w:ascii="Times New Roman" w:hAnsi="Times New Roman" w:cs="Times New Roman"/>
              <w:noProof/>
              <w:sz w:val="24"/>
              <w:szCs w:val="24"/>
              <w:lang w:eastAsia="en-US"/>
            </w:rPr>
          </w:pPr>
          <w:hyperlink w:anchor="_Toc114269322" w:history="1">
            <w:r w:rsidRPr="00CB6F37">
              <w:rPr>
                <w:rStyle w:val="Hyperlink"/>
                <w:rFonts w:ascii="Times New Roman" w:hAnsi="Times New Roman" w:cs="Times New Roman"/>
                <w:noProof/>
                <w:sz w:val="24"/>
                <w:szCs w:val="24"/>
              </w:rPr>
              <w:t>3.11.6 Determination of total carbohydrates</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_Toc114269322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21</w:t>
            </w:r>
            <w:r w:rsidRPr="00CB6F37">
              <w:rPr>
                <w:rFonts w:ascii="Times New Roman" w:hAnsi="Times New Roman" w:cs="Times New Roman"/>
                <w:noProof/>
                <w:webHidden/>
                <w:sz w:val="24"/>
                <w:szCs w:val="24"/>
              </w:rPr>
              <w:fldChar w:fldCharType="end"/>
            </w:r>
          </w:hyperlink>
        </w:p>
        <w:p w14:paraId="1BF83004" w14:textId="328882C2" w:rsidR="00FF1750" w:rsidRPr="00CB6F37" w:rsidRDefault="00FF1750" w:rsidP="00CB6F37">
          <w:pPr>
            <w:pStyle w:val="TOC3"/>
            <w:rPr>
              <w:rFonts w:ascii="Times New Roman" w:hAnsi="Times New Roman" w:cs="Times New Roman"/>
              <w:noProof/>
              <w:sz w:val="24"/>
              <w:szCs w:val="24"/>
              <w:lang w:eastAsia="en-US"/>
            </w:rPr>
          </w:pPr>
          <w:hyperlink w:anchor="_Toc114269323" w:history="1">
            <w:r w:rsidRPr="00CB6F37">
              <w:rPr>
                <w:rStyle w:val="Hyperlink"/>
                <w:rFonts w:ascii="Times New Roman" w:hAnsi="Times New Roman" w:cs="Times New Roman"/>
                <w:noProof/>
                <w:sz w:val="24"/>
                <w:szCs w:val="24"/>
              </w:rPr>
              <w:t>3.11.7 Determination of energy content</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_Toc114269323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21</w:t>
            </w:r>
            <w:r w:rsidRPr="00CB6F37">
              <w:rPr>
                <w:rFonts w:ascii="Times New Roman" w:hAnsi="Times New Roman" w:cs="Times New Roman"/>
                <w:noProof/>
                <w:webHidden/>
                <w:sz w:val="24"/>
                <w:szCs w:val="24"/>
              </w:rPr>
              <w:fldChar w:fldCharType="end"/>
            </w:r>
          </w:hyperlink>
        </w:p>
        <w:p w14:paraId="1B56C15A" w14:textId="26303B57" w:rsidR="00FF1750" w:rsidRPr="00CB6F37" w:rsidRDefault="00FF1750" w:rsidP="00FF1750">
          <w:pPr>
            <w:pStyle w:val="TOC2"/>
            <w:rPr>
              <w:rFonts w:eastAsiaTheme="minorEastAsia"/>
            </w:rPr>
          </w:pPr>
          <w:hyperlink w:anchor="_Toc114269324" w:history="1">
            <w:r w:rsidRPr="00CB6F37">
              <w:rPr>
                <w:rStyle w:val="Hyperlink"/>
              </w:rPr>
              <w:t>3.12 Determination of mineral content</w:t>
            </w:r>
            <w:r w:rsidRPr="00CB6F37">
              <w:rPr>
                <w:webHidden/>
              </w:rPr>
              <w:tab/>
            </w:r>
            <w:r w:rsidRPr="00CB6F37">
              <w:rPr>
                <w:webHidden/>
              </w:rPr>
              <w:fldChar w:fldCharType="begin"/>
            </w:r>
            <w:r w:rsidRPr="00CB6F37">
              <w:rPr>
                <w:webHidden/>
              </w:rPr>
              <w:instrText xml:space="preserve"> PAGEREF _Toc114269324 \h </w:instrText>
            </w:r>
            <w:r w:rsidRPr="00CB6F37">
              <w:rPr>
                <w:webHidden/>
              </w:rPr>
            </w:r>
            <w:r w:rsidRPr="00CB6F37">
              <w:rPr>
                <w:webHidden/>
              </w:rPr>
              <w:fldChar w:fldCharType="separate"/>
            </w:r>
            <w:r w:rsidR="00884879">
              <w:rPr>
                <w:webHidden/>
              </w:rPr>
              <w:t>21</w:t>
            </w:r>
            <w:r w:rsidRPr="00CB6F37">
              <w:rPr>
                <w:webHidden/>
              </w:rPr>
              <w:fldChar w:fldCharType="end"/>
            </w:r>
          </w:hyperlink>
        </w:p>
        <w:p w14:paraId="6A446080" w14:textId="65040F59" w:rsidR="00FF1750" w:rsidRPr="00CB6F37" w:rsidRDefault="00FF1750" w:rsidP="00CB6F37">
          <w:pPr>
            <w:pStyle w:val="TOC3"/>
            <w:rPr>
              <w:rFonts w:ascii="Times New Roman" w:hAnsi="Times New Roman" w:cs="Times New Roman"/>
              <w:noProof/>
              <w:sz w:val="24"/>
              <w:szCs w:val="24"/>
              <w:lang w:eastAsia="en-US"/>
            </w:rPr>
          </w:pPr>
          <w:hyperlink w:anchor="_Toc114269325" w:history="1">
            <w:r w:rsidRPr="00CB6F37">
              <w:rPr>
                <w:rStyle w:val="Hyperlink"/>
                <w:rFonts w:ascii="Times New Roman" w:hAnsi="Times New Roman" w:cs="Times New Roman"/>
                <w:noProof/>
                <w:sz w:val="24"/>
                <w:szCs w:val="24"/>
              </w:rPr>
              <w:t>3.12.1 Sample preparation</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_Toc114269325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21</w:t>
            </w:r>
            <w:r w:rsidRPr="00CB6F37">
              <w:rPr>
                <w:rFonts w:ascii="Times New Roman" w:hAnsi="Times New Roman" w:cs="Times New Roman"/>
                <w:noProof/>
                <w:webHidden/>
                <w:sz w:val="24"/>
                <w:szCs w:val="24"/>
              </w:rPr>
              <w:fldChar w:fldCharType="end"/>
            </w:r>
          </w:hyperlink>
        </w:p>
        <w:p w14:paraId="5C37014A" w14:textId="57B19861" w:rsidR="00FF1750" w:rsidRPr="00CB6F37" w:rsidRDefault="00FF1750" w:rsidP="00CB6F37">
          <w:pPr>
            <w:pStyle w:val="TOC3"/>
            <w:rPr>
              <w:rFonts w:ascii="Times New Roman" w:hAnsi="Times New Roman" w:cs="Times New Roman"/>
              <w:noProof/>
              <w:sz w:val="24"/>
              <w:szCs w:val="24"/>
              <w:lang w:eastAsia="en-US"/>
            </w:rPr>
          </w:pPr>
          <w:hyperlink w:anchor="_Toc114269326" w:history="1">
            <w:r w:rsidRPr="00CB6F37">
              <w:rPr>
                <w:rStyle w:val="Hyperlink"/>
                <w:rFonts w:ascii="Times New Roman" w:hAnsi="Times New Roman" w:cs="Times New Roman"/>
                <w:noProof/>
                <w:sz w:val="24"/>
                <w:szCs w:val="24"/>
              </w:rPr>
              <w:t>3.12.2 Determination of Sodium (Na+)</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_Toc114269326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22</w:t>
            </w:r>
            <w:r w:rsidRPr="00CB6F37">
              <w:rPr>
                <w:rFonts w:ascii="Times New Roman" w:hAnsi="Times New Roman" w:cs="Times New Roman"/>
                <w:noProof/>
                <w:webHidden/>
                <w:sz w:val="24"/>
                <w:szCs w:val="24"/>
              </w:rPr>
              <w:fldChar w:fldCharType="end"/>
            </w:r>
          </w:hyperlink>
        </w:p>
        <w:p w14:paraId="45395836" w14:textId="6503D86F" w:rsidR="00FF1750" w:rsidRPr="00CB6F37" w:rsidRDefault="00FF1750" w:rsidP="00CB6F37">
          <w:pPr>
            <w:pStyle w:val="TOC3"/>
            <w:rPr>
              <w:rFonts w:ascii="Times New Roman" w:hAnsi="Times New Roman" w:cs="Times New Roman"/>
              <w:noProof/>
              <w:sz w:val="24"/>
              <w:szCs w:val="24"/>
              <w:lang w:eastAsia="en-US"/>
            </w:rPr>
          </w:pPr>
          <w:hyperlink w:anchor="_Toc114269327" w:history="1">
            <w:r w:rsidRPr="00CB6F37">
              <w:rPr>
                <w:rStyle w:val="Hyperlink"/>
                <w:rFonts w:ascii="Times New Roman" w:hAnsi="Times New Roman" w:cs="Times New Roman"/>
                <w:noProof/>
                <w:sz w:val="24"/>
                <w:szCs w:val="24"/>
              </w:rPr>
              <w:t>3.12.3 Determination of Calcium (Ca+)</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_Toc114269327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22</w:t>
            </w:r>
            <w:r w:rsidRPr="00CB6F37">
              <w:rPr>
                <w:rFonts w:ascii="Times New Roman" w:hAnsi="Times New Roman" w:cs="Times New Roman"/>
                <w:noProof/>
                <w:webHidden/>
                <w:sz w:val="24"/>
                <w:szCs w:val="24"/>
              </w:rPr>
              <w:fldChar w:fldCharType="end"/>
            </w:r>
          </w:hyperlink>
        </w:p>
        <w:p w14:paraId="43F9F1C6" w14:textId="28090EC1" w:rsidR="00FF1750" w:rsidRPr="00CB6F37" w:rsidRDefault="00FF1750" w:rsidP="00CB6F37">
          <w:pPr>
            <w:pStyle w:val="TOC3"/>
            <w:rPr>
              <w:rFonts w:ascii="Times New Roman" w:hAnsi="Times New Roman" w:cs="Times New Roman"/>
              <w:noProof/>
              <w:sz w:val="24"/>
              <w:szCs w:val="24"/>
              <w:lang w:eastAsia="en-US"/>
            </w:rPr>
          </w:pPr>
          <w:hyperlink w:anchor="_Toc114269328" w:history="1">
            <w:r w:rsidRPr="00CB6F37">
              <w:rPr>
                <w:rStyle w:val="Hyperlink"/>
                <w:rFonts w:ascii="Times New Roman" w:hAnsi="Times New Roman" w:cs="Times New Roman"/>
                <w:noProof/>
                <w:sz w:val="24"/>
                <w:szCs w:val="24"/>
              </w:rPr>
              <w:t>3.12.4 Determination of Potassium (K+)</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_Toc114269328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23</w:t>
            </w:r>
            <w:r w:rsidRPr="00CB6F37">
              <w:rPr>
                <w:rFonts w:ascii="Times New Roman" w:hAnsi="Times New Roman" w:cs="Times New Roman"/>
                <w:noProof/>
                <w:webHidden/>
                <w:sz w:val="24"/>
                <w:szCs w:val="24"/>
              </w:rPr>
              <w:fldChar w:fldCharType="end"/>
            </w:r>
          </w:hyperlink>
        </w:p>
        <w:p w14:paraId="66BD10D2" w14:textId="39145F18" w:rsidR="00FF1750" w:rsidRPr="00CB6F37" w:rsidRDefault="00FF1750" w:rsidP="00CB6F37">
          <w:pPr>
            <w:pStyle w:val="TOC3"/>
            <w:rPr>
              <w:rFonts w:ascii="Times New Roman" w:hAnsi="Times New Roman" w:cs="Times New Roman"/>
              <w:noProof/>
              <w:sz w:val="24"/>
              <w:szCs w:val="24"/>
              <w:lang w:eastAsia="en-US"/>
            </w:rPr>
          </w:pPr>
          <w:hyperlink w:anchor="_Toc114269329" w:history="1">
            <w:r w:rsidRPr="00CB6F37">
              <w:rPr>
                <w:rStyle w:val="Hyperlink"/>
                <w:rFonts w:ascii="Times New Roman" w:hAnsi="Times New Roman" w:cs="Times New Roman"/>
                <w:noProof/>
                <w:sz w:val="24"/>
                <w:szCs w:val="24"/>
              </w:rPr>
              <w:t>3.12.5 Determination of Iron (Fe)</w:t>
            </w:r>
            <w:r w:rsidRPr="00CB6F37">
              <w:rPr>
                <w:rFonts w:ascii="Times New Roman" w:hAnsi="Times New Roman" w:cs="Times New Roman"/>
                <w:noProof/>
                <w:webHidden/>
                <w:sz w:val="24"/>
                <w:szCs w:val="24"/>
              </w:rPr>
              <w:tab/>
            </w:r>
            <w:r w:rsidRPr="00CB6F37">
              <w:rPr>
                <w:rFonts w:ascii="Times New Roman" w:hAnsi="Times New Roman" w:cs="Times New Roman"/>
                <w:noProof/>
                <w:webHidden/>
                <w:sz w:val="24"/>
                <w:szCs w:val="24"/>
              </w:rPr>
              <w:fldChar w:fldCharType="begin"/>
            </w:r>
            <w:r w:rsidRPr="00CB6F37">
              <w:rPr>
                <w:rFonts w:ascii="Times New Roman" w:hAnsi="Times New Roman" w:cs="Times New Roman"/>
                <w:noProof/>
                <w:webHidden/>
                <w:sz w:val="24"/>
                <w:szCs w:val="24"/>
              </w:rPr>
              <w:instrText xml:space="preserve"> PAGEREF _Toc114269329 \h </w:instrText>
            </w:r>
            <w:r w:rsidRPr="00CB6F37">
              <w:rPr>
                <w:rFonts w:ascii="Times New Roman" w:hAnsi="Times New Roman" w:cs="Times New Roman"/>
                <w:noProof/>
                <w:webHidden/>
                <w:sz w:val="24"/>
                <w:szCs w:val="24"/>
              </w:rPr>
            </w:r>
            <w:r w:rsidRPr="00CB6F37">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23</w:t>
            </w:r>
            <w:r w:rsidRPr="00CB6F37">
              <w:rPr>
                <w:rFonts w:ascii="Times New Roman" w:hAnsi="Times New Roman" w:cs="Times New Roman"/>
                <w:noProof/>
                <w:webHidden/>
                <w:sz w:val="24"/>
                <w:szCs w:val="24"/>
              </w:rPr>
              <w:fldChar w:fldCharType="end"/>
            </w:r>
          </w:hyperlink>
        </w:p>
        <w:p w14:paraId="7E3B2499" w14:textId="1D403F97" w:rsidR="00FF1750" w:rsidRPr="00CB6F37" w:rsidRDefault="00FF1750" w:rsidP="00FF1750">
          <w:pPr>
            <w:pStyle w:val="TOC2"/>
            <w:rPr>
              <w:rFonts w:eastAsiaTheme="minorEastAsia"/>
            </w:rPr>
          </w:pPr>
          <w:hyperlink w:anchor="_Toc114269330" w:history="1">
            <w:r w:rsidRPr="00CB6F37">
              <w:rPr>
                <w:rStyle w:val="Hyperlink"/>
                <w:iCs/>
              </w:rPr>
              <w:t>3.13 Antioxidant capacity determination</w:t>
            </w:r>
            <w:r w:rsidRPr="00CB6F37">
              <w:rPr>
                <w:webHidden/>
              </w:rPr>
              <w:tab/>
            </w:r>
            <w:r w:rsidRPr="00CB6F37">
              <w:rPr>
                <w:webHidden/>
              </w:rPr>
              <w:fldChar w:fldCharType="begin"/>
            </w:r>
            <w:r w:rsidRPr="00CB6F37">
              <w:rPr>
                <w:webHidden/>
              </w:rPr>
              <w:instrText xml:space="preserve"> PAGEREF _Toc114269330 \h </w:instrText>
            </w:r>
            <w:r w:rsidRPr="00CB6F37">
              <w:rPr>
                <w:webHidden/>
              </w:rPr>
            </w:r>
            <w:r w:rsidRPr="00CB6F37">
              <w:rPr>
                <w:webHidden/>
              </w:rPr>
              <w:fldChar w:fldCharType="separate"/>
            </w:r>
            <w:r w:rsidR="00884879">
              <w:rPr>
                <w:webHidden/>
              </w:rPr>
              <w:t>24</w:t>
            </w:r>
            <w:r w:rsidRPr="00CB6F37">
              <w:rPr>
                <w:webHidden/>
              </w:rPr>
              <w:fldChar w:fldCharType="end"/>
            </w:r>
          </w:hyperlink>
        </w:p>
        <w:p w14:paraId="3DF7F965" w14:textId="1D194105" w:rsidR="00FF1750" w:rsidRPr="00CB6F37" w:rsidRDefault="00FF1750" w:rsidP="00FF1750">
          <w:pPr>
            <w:pStyle w:val="TOC2"/>
            <w:rPr>
              <w:rFonts w:eastAsiaTheme="minorEastAsia"/>
            </w:rPr>
          </w:pPr>
          <w:hyperlink w:anchor="_Toc114269331" w:history="1">
            <w:r w:rsidRPr="00CB6F37">
              <w:rPr>
                <w:rStyle w:val="Hyperlink"/>
              </w:rPr>
              <w:t>3.14 Vitamin A determination</w:t>
            </w:r>
            <w:r w:rsidRPr="00CB6F37">
              <w:rPr>
                <w:webHidden/>
              </w:rPr>
              <w:tab/>
            </w:r>
            <w:r w:rsidRPr="00CB6F37">
              <w:rPr>
                <w:webHidden/>
              </w:rPr>
              <w:fldChar w:fldCharType="begin"/>
            </w:r>
            <w:r w:rsidRPr="00CB6F37">
              <w:rPr>
                <w:webHidden/>
              </w:rPr>
              <w:instrText xml:space="preserve"> PAGEREF _Toc114269331 \h </w:instrText>
            </w:r>
            <w:r w:rsidRPr="00CB6F37">
              <w:rPr>
                <w:webHidden/>
              </w:rPr>
            </w:r>
            <w:r w:rsidRPr="00CB6F37">
              <w:rPr>
                <w:webHidden/>
              </w:rPr>
              <w:fldChar w:fldCharType="separate"/>
            </w:r>
            <w:r w:rsidR="00884879">
              <w:rPr>
                <w:webHidden/>
              </w:rPr>
              <w:t>24</w:t>
            </w:r>
            <w:r w:rsidRPr="00CB6F37">
              <w:rPr>
                <w:webHidden/>
              </w:rPr>
              <w:fldChar w:fldCharType="end"/>
            </w:r>
          </w:hyperlink>
        </w:p>
        <w:p w14:paraId="6D275C40" w14:textId="6A4865A4" w:rsidR="00FF1750" w:rsidRPr="00CB6F37" w:rsidRDefault="00FF1750" w:rsidP="00FF1750">
          <w:pPr>
            <w:pStyle w:val="TOC2"/>
            <w:rPr>
              <w:rFonts w:eastAsiaTheme="minorEastAsia"/>
            </w:rPr>
          </w:pPr>
          <w:hyperlink w:anchor="_Toc114269332" w:history="1">
            <w:r w:rsidRPr="00CB6F37">
              <w:rPr>
                <w:rStyle w:val="Hyperlink"/>
              </w:rPr>
              <w:t>3.15 Sensory evaluation of developed product</w:t>
            </w:r>
            <w:r w:rsidRPr="00CB6F37">
              <w:rPr>
                <w:webHidden/>
              </w:rPr>
              <w:tab/>
            </w:r>
            <w:r w:rsidRPr="00CB6F37">
              <w:rPr>
                <w:webHidden/>
              </w:rPr>
              <w:fldChar w:fldCharType="begin"/>
            </w:r>
            <w:r w:rsidRPr="00CB6F37">
              <w:rPr>
                <w:webHidden/>
              </w:rPr>
              <w:instrText xml:space="preserve"> PAGEREF _Toc114269332 \h </w:instrText>
            </w:r>
            <w:r w:rsidRPr="00CB6F37">
              <w:rPr>
                <w:webHidden/>
              </w:rPr>
            </w:r>
            <w:r w:rsidRPr="00CB6F37">
              <w:rPr>
                <w:webHidden/>
              </w:rPr>
              <w:fldChar w:fldCharType="separate"/>
            </w:r>
            <w:r w:rsidR="00884879">
              <w:rPr>
                <w:webHidden/>
              </w:rPr>
              <w:t>25</w:t>
            </w:r>
            <w:r w:rsidRPr="00CB6F37">
              <w:rPr>
                <w:webHidden/>
              </w:rPr>
              <w:fldChar w:fldCharType="end"/>
            </w:r>
          </w:hyperlink>
        </w:p>
        <w:p w14:paraId="1A0AE4CF" w14:textId="499E9A43" w:rsidR="00FF1750" w:rsidRPr="00CB6F37" w:rsidRDefault="00FF1750" w:rsidP="00FF1750">
          <w:pPr>
            <w:pStyle w:val="TOC2"/>
            <w:rPr>
              <w:rFonts w:eastAsiaTheme="minorEastAsia"/>
            </w:rPr>
          </w:pPr>
          <w:hyperlink w:anchor="_Toc114269333" w:history="1">
            <w:r w:rsidRPr="00CB6F37">
              <w:rPr>
                <w:rStyle w:val="Hyperlink"/>
              </w:rPr>
              <w:t>3.16 Statistical analysis</w:t>
            </w:r>
            <w:r w:rsidRPr="00CB6F37">
              <w:rPr>
                <w:webHidden/>
              </w:rPr>
              <w:tab/>
            </w:r>
            <w:r w:rsidRPr="00CB6F37">
              <w:rPr>
                <w:webHidden/>
              </w:rPr>
              <w:fldChar w:fldCharType="begin"/>
            </w:r>
            <w:r w:rsidRPr="00CB6F37">
              <w:rPr>
                <w:webHidden/>
              </w:rPr>
              <w:instrText xml:space="preserve"> PAGEREF _Toc114269333 \h </w:instrText>
            </w:r>
            <w:r w:rsidRPr="00CB6F37">
              <w:rPr>
                <w:webHidden/>
              </w:rPr>
            </w:r>
            <w:r w:rsidRPr="00CB6F37">
              <w:rPr>
                <w:webHidden/>
              </w:rPr>
              <w:fldChar w:fldCharType="separate"/>
            </w:r>
            <w:r w:rsidR="00884879">
              <w:rPr>
                <w:webHidden/>
              </w:rPr>
              <w:t>26</w:t>
            </w:r>
            <w:r w:rsidRPr="00CB6F37">
              <w:rPr>
                <w:webHidden/>
              </w:rPr>
              <w:fldChar w:fldCharType="end"/>
            </w:r>
          </w:hyperlink>
        </w:p>
        <w:p w14:paraId="2EF89FDC" w14:textId="2494E774" w:rsidR="00FF1750" w:rsidRPr="00CB6F37" w:rsidRDefault="00FF1750" w:rsidP="00FF1750">
          <w:pPr>
            <w:pStyle w:val="TOC1"/>
            <w:rPr>
              <w:rFonts w:eastAsiaTheme="minorEastAsia"/>
            </w:rPr>
          </w:pPr>
          <w:hyperlink w:anchor="_Toc114269334" w:history="1">
            <w:r w:rsidRPr="00CB6F37">
              <w:rPr>
                <w:rStyle w:val="Hyperlink"/>
              </w:rPr>
              <w:t>Chapter 4: Results</w:t>
            </w:r>
            <w:r w:rsidRPr="00CB6F37">
              <w:rPr>
                <w:webHidden/>
              </w:rPr>
              <w:tab/>
            </w:r>
            <w:r w:rsidRPr="00CB6F37">
              <w:rPr>
                <w:webHidden/>
              </w:rPr>
              <w:fldChar w:fldCharType="begin"/>
            </w:r>
            <w:r w:rsidRPr="00CB6F37">
              <w:rPr>
                <w:webHidden/>
              </w:rPr>
              <w:instrText xml:space="preserve"> PAGEREF _Toc114269334 \h </w:instrText>
            </w:r>
            <w:r w:rsidRPr="00CB6F37">
              <w:rPr>
                <w:webHidden/>
              </w:rPr>
            </w:r>
            <w:r w:rsidRPr="00CB6F37">
              <w:rPr>
                <w:webHidden/>
              </w:rPr>
              <w:fldChar w:fldCharType="separate"/>
            </w:r>
            <w:r w:rsidR="00884879">
              <w:rPr>
                <w:webHidden/>
              </w:rPr>
              <w:t>27</w:t>
            </w:r>
            <w:r w:rsidRPr="00CB6F37">
              <w:rPr>
                <w:webHidden/>
              </w:rPr>
              <w:fldChar w:fldCharType="end"/>
            </w:r>
          </w:hyperlink>
        </w:p>
        <w:p w14:paraId="1319796A" w14:textId="6E0EAEC6" w:rsidR="00FF1750" w:rsidRPr="00CB6F37" w:rsidRDefault="00FF1750" w:rsidP="00FF1750">
          <w:pPr>
            <w:pStyle w:val="TOC2"/>
            <w:rPr>
              <w:rFonts w:eastAsiaTheme="minorEastAsia"/>
            </w:rPr>
          </w:pPr>
          <w:hyperlink w:anchor="_Toc114269335" w:history="1">
            <w:r w:rsidRPr="00CB6F37">
              <w:rPr>
                <w:rStyle w:val="Hyperlink"/>
              </w:rPr>
              <w:t>4.1 Proximate analysis of instant weaning food</w:t>
            </w:r>
            <w:r w:rsidRPr="00CB6F37">
              <w:rPr>
                <w:webHidden/>
              </w:rPr>
              <w:tab/>
            </w:r>
            <w:r w:rsidRPr="00CB6F37">
              <w:rPr>
                <w:webHidden/>
              </w:rPr>
              <w:fldChar w:fldCharType="begin"/>
            </w:r>
            <w:r w:rsidRPr="00CB6F37">
              <w:rPr>
                <w:webHidden/>
              </w:rPr>
              <w:instrText xml:space="preserve"> PAGEREF _Toc114269335 \h </w:instrText>
            </w:r>
            <w:r w:rsidRPr="00CB6F37">
              <w:rPr>
                <w:webHidden/>
              </w:rPr>
            </w:r>
            <w:r w:rsidRPr="00CB6F37">
              <w:rPr>
                <w:webHidden/>
              </w:rPr>
              <w:fldChar w:fldCharType="separate"/>
            </w:r>
            <w:r w:rsidR="00884879">
              <w:rPr>
                <w:webHidden/>
              </w:rPr>
              <w:t>27</w:t>
            </w:r>
            <w:r w:rsidRPr="00CB6F37">
              <w:rPr>
                <w:webHidden/>
              </w:rPr>
              <w:fldChar w:fldCharType="end"/>
            </w:r>
          </w:hyperlink>
        </w:p>
        <w:p w14:paraId="53539DB7" w14:textId="5DF2284F" w:rsidR="00FF1750" w:rsidRPr="00CB6F37" w:rsidRDefault="00FF1750" w:rsidP="00FF1750">
          <w:pPr>
            <w:pStyle w:val="TOC2"/>
            <w:rPr>
              <w:rFonts w:eastAsiaTheme="minorEastAsia"/>
            </w:rPr>
          </w:pPr>
          <w:hyperlink w:anchor="_Toc114269336" w:history="1">
            <w:r w:rsidRPr="00CB6F37">
              <w:rPr>
                <w:rStyle w:val="Hyperlink"/>
              </w:rPr>
              <w:t>4.2 Energy content of Weaning Food</w:t>
            </w:r>
            <w:r w:rsidRPr="00CB6F37">
              <w:rPr>
                <w:webHidden/>
              </w:rPr>
              <w:tab/>
            </w:r>
            <w:r w:rsidRPr="00CB6F37">
              <w:rPr>
                <w:webHidden/>
              </w:rPr>
              <w:fldChar w:fldCharType="begin"/>
            </w:r>
            <w:r w:rsidRPr="00CB6F37">
              <w:rPr>
                <w:webHidden/>
              </w:rPr>
              <w:instrText xml:space="preserve"> PAGEREF _Toc114269336 \h </w:instrText>
            </w:r>
            <w:r w:rsidRPr="00CB6F37">
              <w:rPr>
                <w:webHidden/>
              </w:rPr>
            </w:r>
            <w:r w:rsidRPr="00CB6F37">
              <w:rPr>
                <w:webHidden/>
              </w:rPr>
              <w:fldChar w:fldCharType="separate"/>
            </w:r>
            <w:r w:rsidR="00884879">
              <w:rPr>
                <w:webHidden/>
              </w:rPr>
              <w:t>28</w:t>
            </w:r>
            <w:r w:rsidRPr="00CB6F37">
              <w:rPr>
                <w:webHidden/>
              </w:rPr>
              <w:fldChar w:fldCharType="end"/>
            </w:r>
          </w:hyperlink>
        </w:p>
        <w:p w14:paraId="49D656E3" w14:textId="014FE762" w:rsidR="00FF1750" w:rsidRPr="00CB6F37" w:rsidRDefault="00FF1750" w:rsidP="00FF1750">
          <w:pPr>
            <w:pStyle w:val="TOC2"/>
            <w:rPr>
              <w:rFonts w:eastAsiaTheme="minorEastAsia"/>
            </w:rPr>
          </w:pPr>
          <w:hyperlink w:anchor="_Toc114269337" w:history="1">
            <w:r w:rsidRPr="00CB6F37">
              <w:rPr>
                <w:rStyle w:val="Hyperlink"/>
              </w:rPr>
              <w:t>4.3 Mineral contents of instant weaning food</w:t>
            </w:r>
            <w:r w:rsidRPr="00CB6F37">
              <w:rPr>
                <w:webHidden/>
              </w:rPr>
              <w:tab/>
            </w:r>
            <w:r w:rsidRPr="00CB6F37">
              <w:rPr>
                <w:webHidden/>
              </w:rPr>
              <w:fldChar w:fldCharType="begin"/>
            </w:r>
            <w:r w:rsidRPr="00CB6F37">
              <w:rPr>
                <w:webHidden/>
              </w:rPr>
              <w:instrText xml:space="preserve"> PAGEREF _Toc114269337 \h </w:instrText>
            </w:r>
            <w:r w:rsidRPr="00CB6F37">
              <w:rPr>
                <w:webHidden/>
              </w:rPr>
            </w:r>
            <w:r w:rsidRPr="00CB6F37">
              <w:rPr>
                <w:webHidden/>
              </w:rPr>
              <w:fldChar w:fldCharType="separate"/>
            </w:r>
            <w:r w:rsidR="00884879">
              <w:rPr>
                <w:webHidden/>
              </w:rPr>
              <w:t>28</w:t>
            </w:r>
            <w:r w:rsidRPr="00CB6F37">
              <w:rPr>
                <w:webHidden/>
              </w:rPr>
              <w:fldChar w:fldCharType="end"/>
            </w:r>
          </w:hyperlink>
        </w:p>
        <w:p w14:paraId="3ED02166" w14:textId="64F8F00C" w:rsidR="00FF1750" w:rsidRPr="00CB6F37" w:rsidRDefault="00FF1750" w:rsidP="00FF1750">
          <w:pPr>
            <w:pStyle w:val="TOC2"/>
            <w:rPr>
              <w:rFonts w:eastAsiaTheme="minorEastAsia"/>
            </w:rPr>
          </w:pPr>
          <w:hyperlink w:anchor="_Toc114269338" w:history="1">
            <w:r w:rsidRPr="00CB6F37">
              <w:rPr>
                <w:rStyle w:val="Hyperlink"/>
              </w:rPr>
              <w:t>4.4 Antioxidant activity of prepared weaning food</w:t>
            </w:r>
            <w:r w:rsidRPr="00CB6F37">
              <w:rPr>
                <w:webHidden/>
              </w:rPr>
              <w:tab/>
            </w:r>
            <w:r w:rsidRPr="00CB6F37">
              <w:rPr>
                <w:webHidden/>
              </w:rPr>
              <w:fldChar w:fldCharType="begin"/>
            </w:r>
            <w:r w:rsidRPr="00CB6F37">
              <w:rPr>
                <w:webHidden/>
              </w:rPr>
              <w:instrText xml:space="preserve"> PAGEREF _Toc114269338 \h </w:instrText>
            </w:r>
            <w:r w:rsidRPr="00CB6F37">
              <w:rPr>
                <w:webHidden/>
              </w:rPr>
            </w:r>
            <w:r w:rsidRPr="00CB6F37">
              <w:rPr>
                <w:webHidden/>
              </w:rPr>
              <w:fldChar w:fldCharType="separate"/>
            </w:r>
            <w:r w:rsidR="00884879">
              <w:rPr>
                <w:webHidden/>
              </w:rPr>
              <w:t>29</w:t>
            </w:r>
            <w:r w:rsidRPr="00CB6F37">
              <w:rPr>
                <w:webHidden/>
              </w:rPr>
              <w:fldChar w:fldCharType="end"/>
            </w:r>
          </w:hyperlink>
        </w:p>
        <w:p w14:paraId="519E2536" w14:textId="3E4761D6" w:rsidR="00FF1750" w:rsidRPr="00CB6F37" w:rsidRDefault="00FF1750" w:rsidP="00FF1750">
          <w:pPr>
            <w:pStyle w:val="TOC2"/>
            <w:rPr>
              <w:rFonts w:eastAsiaTheme="minorEastAsia"/>
            </w:rPr>
          </w:pPr>
          <w:hyperlink w:anchor="_Toc114269339" w:history="1">
            <w:r w:rsidRPr="00CB6F37">
              <w:rPr>
                <w:rStyle w:val="Hyperlink"/>
              </w:rPr>
              <w:t>4.5 Vitamin A estimation of produced weaning food</w:t>
            </w:r>
            <w:r w:rsidRPr="00CB6F37">
              <w:rPr>
                <w:webHidden/>
              </w:rPr>
              <w:tab/>
            </w:r>
            <w:r w:rsidRPr="00CB6F37">
              <w:rPr>
                <w:webHidden/>
              </w:rPr>
              <w:fldChar w:fldCharType="begin"/>
            </w:r>
            <w:r w:rsidRPr="00CB6F37">
              <w:rPr>
                <w:webHidden/>
              </w:rPr>
              <w:instrText xml:space="preserve"> PAGEREF _Toc114269339 \h </w:instrText>
            </w:r>
            <w:r w:rsidRPr="00CB6F37">
              <w:rPr>
                <w:webHidden/>
              </w:rPr>
            </w:r>
            <w:r w:rsidRPr="00CB6F37">
              <w:rPr>
                <w:webHidden/>
              </w:rPr>
              <w:fldChar w:fldCharType="separate"/>
            </w:r>
            <w:r w:rsidR="00884879">
              <w:rPr>
                <w:webHidden/>
              </w:rPr>
              <w:t>29</w:t>
            </w:r>
            <w:r w:rsidRPr="00CB6F37">
              <w:rPr>
                <w:webHidden/>
              </w:rPr>
              <w:fldChar w:fldCharType="end"/>
            </w:r>
          </w:hyperlink>
        </w:p>
        <w:p w14:paraId="3B067CAF" w14:textId="1B77BF64" w:rsidR="00FF1750" w:rsidRPr="00CB6F37" w:rsidRDefault="00FF1750" w:rsidP="00FF1750">
          <w:pPr>
            <w:pStyle w:val="TOC2"/>
            <w:rPr>
              <w:rFonts w:eastAsiaTheme="minorEastAsia"/>
            </w:rPr>
          </w:pPr>
          <w:hyperlink w:anchor="_Toc114269340" w:history="1">
            <w:r w:rsidRPr="00CB6F37">
              <w:rPr>
                <w:rStyle w:val="Hyperlink"/>
              </w:rPr>
              <w:t>4.6 Sensory evaluation of prepared weaning foods</w:t>
            </w:r>
            <w:r w:rsidRPr="00CB6F37">
              <w:rPr>
                <w:webHidden/>
              </w:rPr>
              <w:tab/>
            </w:r>
            <w:r w:rsidRPr="00CB6F37">
              <w:rPr>
                <w:webHidden/>
              </w:rPr>
              <w:fldChar w:fldCharType="begin"/>
            </w:r>
            <w:r w:rsidRPr="00CB6F37">
              <w:rPr>
                <w:webHidden/>
              </w:rPr>
              <w:instrText xml:space="preserve"> PAGEREF _Toc114269340 \h </w:instrText>
            </w:r>
            <w:r w:rsidRPr="00CB6F37">
              <w:rPr>
                <w:webHidden/>
              </w:rPr>
            </w:r>
            <w:r w:rsidRPr="00CB6F37">
              <w:rPr>
                <w:webHidden/>
              </w:rPr>
              <w:fldChar w:fldCharType="separate"/>
            </w:r>
            <w:r w:rsidR="00884879">
              <w:rPr>
                <w:webHidden/>
              </w:rPr>
              <w:t>29</w:t>
            </w:r>
            <w:r w:rsidRPr="00CB6F37">
              <w:rPr>
                <w:webHidden/>
              </w:rPr>
              <w:fldChar w:fldCharType="end"/>
            </w:r>
          </w:hyperlink>
        </w:p>
        <w:p w14:paraId="02EA06EA" w14:textId="0DABD2F0" w:rsidR="00FF1750" w:rsidRPr="00CB6F37" w:rsidRDefault="00FF1750" w:rsidP="00FF1750">
          <w:pPr>
            <w:pStyle w:val="TOC2"/>
            <w:rPr>
              <w:rFonts w:eastAsiaTheme="minorEastAsia"/>
            </w:rPr>
          </w:pPr>
          <w:hyperlink w:anchor="_Toc114269341" w:history="1">
            <w:r w:rsidRPr="00CB6F37">
              <w:rPr>
                <w:rStyle w:val="Hyperlink"/>
              </w:rPr>
              <w:t>4.7 Bacteriological quality of weaning foods</w:t>
            </w:r>
            <w:r w:rsidRPr="00CB6F37">
              <w:rPr>
                <w:webHidden/>
              </w:rPr>
              <w:tab/>
            </w:r>
            <w:r w:rsidRPr="00CB6F37">
              <w:rPr>
                <w:webHidden/>
              </w:rPr>
              <w:fldChar w:fldCharType="begin"/>
            </w:r>
            <w:r w:rsidRPr="00CB6F37">
              <w:rPr>
                <w:webHidden/>
              </w:rPr>
              <w:instrText xml:space="preserve"> PAGEREF _Toc114269341 \h </w:instrText>
            </w:r>
            <w:r w:rsidRPr="00CB6F37">
              <w:rPr>
                <w:webHidden/>
              </w:rPr>
            </w:r>
            <w:r w:rsidRPr="00CB6F37">
              <w:rPr>
                <w:webHidden/>
              </w:rPr>
              <w:fldChar w:fldCharType="separate"/>
            </w:r>
            <w:r w:rsidR="00884879">
              <w:rPr>
                <w:webHidden/>
              </w:rPr>
              <w:t>30</w:t>
            </w:r>
            <w:r w:rsidRPr="00CB6F37">
              <w:rPr>
                <w:webHidden/>
              </w:rPr>
              <w:fldChar w:fldCharType="end"/>
            </w:r>
          </w:hyperlink>
        </w:p>
        <w:p w14:paraId="67180178" w14:textId="79AE67AB" w:rsidR="00FF1750" w:rsidRPr="00CB6F37" w:rsidRDefault="00FF1750" w:rsidP="00FF1750">
          <w:pPr>
            <w:pStyle w:val="TOC2"/>
            <w:rPr>
              <w:rFonts w:eastAsiaTheme="minorEastAsia"/>
            </w:rPr>
          </w:pPr>
          <w:hyperlink w:anchor="_Toc114269342" w:history="1">
            <w:r w:rsidRPr="00CB6F37">
              <w:rPr>
                <w:rStyle w:val="Hyperlink"/>
              </w:rPr>
              <w:t>4.8 Formulated best one</w:t>
            </w:r>
            <w:r w:rsidRPr="00CB6F37">
              <w:rPr>
                <w:webHidden/>
              </w:rPr>
              <w:tab/>
            </w:r>
            <w:r w:rsidRPr="00CB6F37">
              <w:rPr>
                <w:webHidden/>
              </w:rPr>
              <w:fldChar w:fldCharType="begin"/>
            </w:r>
            <w:r w:rsidRPr="00CB6F37">
              <w:rPr>
                <w:webHidden/>
              </w:rPr>
              <w:instrText xml:space="preserve"> PAGEREF _Toc114269342 \h </w:instrText>
            </w:r>
            <w:r w:rsidRPr="00CB6F37">
              <w:rPr>
                <w:webHidden/>
              </w:rPr>
            </w:r>
            <w:r w:rsidRPr="00CB6F37">
              <w:rPr>
                <w:webHidden/>
              </w:rPr>
              <w:fldChar w:fldCharType="separate"/>
            </w:r>
            <w:r w:rsidR="00884879">
              <w:rPr>
                <w:webHidden/>
              </w:rPr>
              <w:t>30</w:t>
            </w:r>
            <w:r w:rsidRPr="00CB6F37">
              <w:rPr>
                <w:webHidden/>
              </w:rPr>
              <w:fldChar w:fldCharType="end"/>
            </w:r>
          </w:hyperlink>
        </w:p>
        <w:p w14:paraId="1EFD36DC" w14:textId="563A9F29" w:rsidR="00FF1750" w:rsidRPr="00CB6F37" w:rsidRDefault="00FF1750" w:rsidP="00FF1750">
          <w:pPr>
            <w:pStyle w:val="TOC2"/>
            <w:rPr>
              <w:rFonts w:eastAsiaTheme="minorEastAsia"/>
            </w:rPr>
          </w:pPr>
          <w:hyperlink w:anchor="_Toc114269343" w:history="1">
            <w:r w:rsidRPr="00CB6F37">
              <w:rPr>
                <w:rStyle w:val="Hyperlink"/>
              </w:rPr>
              <w:t>4.9 Comparison of proximate compositions of formulated best one (S2) with locally available commercial foods</w:t>
            </w:r>
            <w:r w:rsidRPr="00CB6F37">
              <w:rPr>
                <w:webHidden/>
              </w:rPr>
              <w:tab/>
            </w:r>
            <w:r w:rsidRPr="00CB6F37">
              <w:rPr>
                <w:webHidden/>
              </w:rPr>
              <w:fldChar w:fldCharType="begin"/>
            </w:r>
            <w:r w:rsidRPr="00CB6F37">
              <w:rPr>
                <w:webHidden/>
              </w:rPr>
              <w:instrText xml:space="preserve"> PAGEREF _Toc114269343 \h </w:instrText>
            </w:r>
            <w:r w:rsidRPr="00CB6F37">
              <w:rPr>
                <w:webHidden/>
              </w:rPr>
            </w:r>
            <w:r w:rsidRPr="00CB6F37">
              <w:rPr>
                <w:webHidden/>
              </w:rPr>
              <w:fldChar w:fldCharType="separate"/>
            </w:r>
            <w:r w:rsidR="00884879">
              <w:rPr>
                <w:webHidden/>
              </w:rPr>
              <w:t>31</w:t>
            </w:r>
            <w:r w:rsidRPr="00CB6F37">
              <w:rPr>
                <w:webHidden/>
              </w:rPr>
              <w:fldChar w:fldCharType="end"/>
            </w:r>
          </w:hyperlink>
        </w:p>
        <w:p w14:paraId="732E4D5E" w14:textId="60F066AA" w:rsidR="00FF1750" w:rsidRPr="00CB6F37" w:rsidRDefault="00FF1750" w:rsidP="00FF1750">
          <w:pPr>
            <w:pStyle w:val="TOC2"/>
            <w:rPr>
              <w:rFonts w:eastAsiaTheme="minorEastAsia"/>
            </w:rPr>
          </w:pPr>
          <w:hyperlink w:anchor="_Toc114269344" w:history="1">
            <w:r w:rsidRPr="00CB6F37">
              <w:rPr>
                <w:rStyle w:val="Hyperlink"/>
              </w:rPr>
              <w:t>4.10 Comparison of minerals composition of formulated best one (S2) with available commercial weaning foods</w:t>
            </w:r>
            <w:r w:rsidRPr="00CB6F37">
              <w:rPr>
                <w:webHidden/>
              </w:rPr>
              <w:tab/>
            </w:r>
            <w:r w:rsidRPr="00CB6F37">
              <w:rPr>
                <w:webHidden/>
              </w:rPr>
              <w:fldChar w:fldCharType="begin"/>
            </w:r>
            <w:r w:rsidRPr="00CB6F37">
              <w:rPr>
                <w:webHidden/>
              </w:rPr>
              <w:instrText xml:space="preserve"> PAGEREF _Toc114269344 \h </w:instrText>
            </w:r>
            <w:r w:rsidRPr="00CB6F37">
              <w:rPr>
                <w:webHidden/>
              </w:rPr>
            </w:r>
            <w:r w:rsidRPr="00CB6F37">
              <w:rPr>
                <w:webHidden/>
              </w:rPr>
              <w:fldChar w:fldCharType="separate"/>
            </w:r>
            <w:r w:rsidR="00884879">
              <w:rPr>
                <w:webHidden/>
              </w:rPr>
              <w:t>32</w:t>
            </w:r>
            <w:r w:rsidRPr="00CB6F37">
              <w:rPr>
                <w:webHidden/>
              </w:rPr>
              <w:fldChar w:fldCharType="end"/>
            </w:r>
          </w:hyperlink>
        </w:p>
        <w:p w14:paraId="525AF8DF" w14:textId="5B25141B" w:rsidR="00FF1750" w:rsidRPr="00CB6F37" w:rsidRDefault="00FF1750" w:rsidP="00FF1750">
          <w:pPr>
            <w:pStyle w:val="TOC2"/>
            <w:rPr>
              <w:rFonts w:eastAsiaTheme="minorEastAsia"/>
            </w:rPr>
          </w:pPr>
          <w:hyperlink w:anchor="_Toc114269345" w:history="1">
            <w:r w:rsidRPr="00CB6F37">
              <w:rPr>
                <w:rStyle w:val="Hyperlink"/>
              </w:rPr>
              <w:t>4.11 Comparison of vitamin A content of formulated best one (S2) with locally available weaning foods</w:t>
            </w:r>
            <w:r w:rsidRPr="00CB6F37">
              <w:rPr>
                <w:webHidden/>
              </w:rPr>
              <w:tab/>
            </w:r>
            <w:r w:rsidRPr="00CB6F37">
              <w:rPr>
                <w:webHidden/>
              </w:rPr>
              <w:fldChar w:fldCharType="begin"/>
            </w:r>
            <w:r w:rsidRPr="00CB6F37">
              <w:rPr>
                <w:webHidden/>
              </w:rPr>
              <w:instrText xml:space="preserve"> PAGEREF _Toc114269345 \h </w:instrText>
            </w:r>
            <w:r w:rsidRPr="00CB6F37">
              <w:rPr>
                <w:webHidden/>
              </w:rPr>
            </w:r>
            <w:r w:rsidRPr="00CB6F37">
              <w:rPr>
                <w:webHidden/>
              </w:rPr>
              <w:fldChar w:fldCharType="separate"/>
            </w:r>
            <w:r w:rsidR="00884879">
              <w:rPr>
                <w:webHidden/>
              </w:rPr>
              <w:t>33</w:t>
            </w:r>
            <w:r w:rsidRPr="00CB6F37">
              <w:rPr>
                <w:webHidden/>
              </w:rPr>
              <w:fldChar w:fldCharType="end"/>
            </w:r>
          </w:hyperlink>
        </w:p>
        <w:p w14:paraId="070A683E" w14:textId="4F6C73D3" w:rsidR="00FF1750" w:rsidRPr="00CB6F37" w:rsidRDefault="00FF1750" w:rsidP="00FF1750">
          <w:pPr>
            <w:pStyle w:val="TOC2"/>
            <w:rPr>
              <w:rFonts w:eastAsiaTheme="minorEastAsia"/>
            </w:rPr>
          </w:pPr>
          <w:hyperlink w:anchor="_Toc114269346" w:history="1">
            <w:r w:rsidRPr="00CB6F37">
              <w:rPr>
                <w:rStyle w:val="Hyperlink"/>
              </w:rPr>
              <w:t>4.12Comparison of cost analysis of accepted weaning food (Sample S2) and commercial weaning foods (P1, P2, P3)</w:t>
            </w:r>
            <w:r w:rsidRPr="00CB6F37">
              <w:rPr>
                <w:webHidden/>
              </w:rPr>
              <w:tab/>
            </w:r>
            <w:r w:rsidRPr="00CB6F37">
              <w:rPr>
                <w:webHidden/>
              </w:rPr>
              <w:fldChar w:fldCharType="begin"/>
            </w:r>
            <w:r w:rsidRPr="00CB6F37">
              <w:rPr>
                <w:webHidden/>
              </w:rPr>
              <w:instrText xml:space="preserve"> PAGEREF _Toc114269346 \h </w:instrText>
            </w:r>
            <w:r w:rsidRPr="00CB6F37">
              <w:rPr>
                <w:webHidden/>
              </w:rPr>
            </w:r>
            <w:r w:rsidRPr="00CB6F37">
              <w:rPr>
                <w:webHidden/>
              </w:rPr>
              <w:fldChar w:fldCharType="separate"/>
            </w:r>
            <w:r w:rsidR="00884879">
              <w:rPr>
                <w:webHidden/>
              </w:rPr>
              <w:t>33</w:t>
            </w:r>
            <w:r w:rsidRPr="00CB6F37">
              <w:rPr>
                <w:webHidden/>
              </w:rPr>
              <w:fldChar w:fldCharType="end"/>
            </w:r>
          </w:hyperlink>
        </w:p>
        <w:p w14:paraId="354DD536" w14:textId="51D36C07" w:rsidR="00FF1750" w:rsidRPr="00CB6F37" w:rsidRDefault="00FF1750" w:rsidP="00FF1750">
          <w:pPr>
            <w:pStyle w:val="TOC1"/>
            <w:rPr>
              <w:rFonts w:eastAsiaTheme="minorEastAsia"/>
            </w:rPr>
          </w:pPr>
          <w:hyperlink w:anchor="_Toc114269347" w:history="1">
            <w:r w:rsidRPr="00CB6F37">
              <w:rPr>
                <w:rStyle w:val="Hyperlink"/>
              </w:rPr>
              <w:t>Chapter 5: Discussions</w:t>
            </w:r>
            <w:r w:rsidRPr="00CB6F37">
              <w:rPr>
                <w:webHidden/>
              </w:rPr>
              <w:tab/>
            </w:r>
            <w:r w:rsidRPr="00CB6F37">
              <w:rPr>
                <w:webHidden/>
              </w:rPr>
              <w:fldChar w:fldCharType="begin"/>
            </w:r>
            <w:r w:rsidRPr="00CB6F37">
              <w:rPr>
                <w:webHidden/>
              </w:rPr>
              <w:instrText xml:space="preserve"> PAGEREF _Toc114269347 \h </w:instrText>
            </w:r>
            <w:r w:rsidRPr="00CB6F37">
              <w:rPr>
                <w:webHidden/>
              </w:rPr>
            </w:r>
            <w:r w:rsidRPr="00CB6F37">
              <w:rPr>
                <w:webHidden/>
              </w:rPr>
              <w:fldChar w:fldCharType="separate"/>
            </w:r>
            <w:r w:rsidR="00884879">
              <w:rPr>
                <w:webHidden/>
              </w:rPr>
              <w:t>35</w:t>
            </w:r>
            <w:r w:rsidRPr="00CB6F37">
              <w:rPr>
                <w:webHidden/>
              </w:rPr>
              <w:fldChar w:fldCharType="end"/>
            </w:r>
          </w:hyperlink>
        </w:p>
        <w:p w14:paraId="05F9456C" w14:textId="679DAB91" w:rsidR="00FF1750" w:rsidRPr="00CB6F37" w:rsidRDefault="00FF1750" w:rsidP="00FF1750">
          <w:pPr>
            <w:pStyle w:val="TOC2"/>
            <w:rPr>
              <w:rFonts w:eastAsiaTheme="minorEastAsia"/>
            </w:rPr>
          </w:pPr>
          <w:hyperlink w:anchor="_Toc114269348" w:history="1">
            <w:r w:rsidRPr="00CB6F37">
              <w:rPr>
                <w:rStyle w:val="Hyperlink"/>
              </w:rPr>
              <w:t>5.1</w:t>
            </w:r>
            <w:r w:rsidR="00D4160C" w:rsidRPr="00CB6F37">
              <w:rPr>
                <w:rStyle w:val="Hyperlink"/>
              </w:rPr>
              <w:t xml:space="preserve"> </w:t>
            </w:r>
            <w:r w:rsidRPr="00CB6F37">
              <w:rPr>
                <w:rStyle w:val="Hyperlink"/>
                <w:u w:val="none"/>
              </w:rPr>
              <w:t>Proximate composition of prepared weaning foods compared with commercial weaning foods</w:t>
            </w:r>
            <w:r w:rsidRPr="00CB6F37">
              <w:rPr>
                <w:webHidden/>
              </w:rPr>
              <w:tab/>
            </w:r>
            <w:r w:rsidRPr="00CB6F37">
              <w:rPr>
                <w:webHidden/>
              </w:rPr>
              <w:fldChar w:fldCharType="begin"/>
            </w:r>
            <w:r w:rsidRPr="00CB6F37">
              <w:rPr>
                <w:webHidden/>
              </w:rPr>
              <w:instrText xml:space="preserve"> PAGEREF _Toc114269348 \h </w:instrText>
            </w:r>
            <w:r w:rsidRPr="00CB6F37">
              <w:rPr>
                <w:webHidden/>
              </w:rPr>
            </w:r>
            <w:r w:rsidRPr="00CB6F37">
              <w:rPr>
                <w:webHidden/>
              </w:rPr>
              <w:fldChar w:fldCharType="separate"/>
            </w:r>
            <w:r w:rsidR="00884879">
              <w:rPr>
                <w:webHidden/>
              </w:rPr>
              <w:t>35</w:t>
            </w:r>
            <w:r w:rsidRPr="00CB6F37">
              <w:rPr>
                <w:webHidden/>
              </w:rPr>
              <w:fldChar w:fldCharType="end"/>
            </w:r>
          </w:hyperlink>
        </w:p>
        <w:p w14:paraId="46E8FAAE" w14:textId="72B4FDF6" w:rsidR="00FF1750" w:rsidRPr="00CB6F37" w:rsidRDefault="00FF1750" w:rsidP="00FF1750">
          <w:pPr>
            <w:pStyle w:val="TOC2"/>
            <w:rPr>
              <w:rFonts w:eastAsiaTheme="minorEastAsia"/>
            </w:rPr>
          </w:pPr>
          <w:hyperlink w:anchor="_Toc114269349" w:history="1">
            <w:r w:rsidRPr="00CB6F37">
              <w:rPr>
                <w:rStyle w:val="Hyperlink"/>
              </w:rPr>
              <w:t>5.2</w:t>
            </w:r>
            <w:r w:rsidR="00D4160C" w:rsidRPr="00CB6F37">
              <w:rPr>
                <w:rStyle w:val="Hyperlink"/>
              </w:rPr>
              <w:t xml:space="preserve"> </w:t>
            </w:r>
            <w:r w:rsidRPr="00CB6F37">
              <w:rPr>
                <w:rStyle w:val="Hyperlink"/>
              </w:rPr>
              <w:t>Comparison of mineral and vitamin A content of prepared sample with commercial weaning foods</w:t>
            </w:r>
            <w:r w:rsidRPr="00CB6F37">
              <w:rPr>
                <w:webHidden/>
              </w:rPr>
              <w:tab/>
            </w:r>
            <w:r w:rsidRPr="00CB6F37">
              <w:rPr>
                <w:webHidden/>
              </w:rPr>
              <w:fldChar w:fldCharType="begin"/>
            </w:r>
            <w:r w:rsidRPr="00CB6F37">
              <w:rPr>
                <w:webHidden/>
              </w:rPr>
              <w:instrText xml:space="preserve"> PAGEREF _Toc114269349 \h </w:instrText>
            </w:r>
            <w:r w:rsidRPr="00CB6F37">
              <w:rPr>
                <w:webHidden/>
              </w:rPr>
            </w:r>
            <w:r w:rsidRPr="00CB6F37">
              <w:rPr>
                <w:webHidden/>
              </w:rPr>
              <w:fldChar w:fldCharType="separate"/>
            </w:r>
            <w:r w:rsidR="00884879">
              <w:rPr>
                <w:webHidden/>
              </w:rPr>
              <w:t>37</w:t>
            </w:r>
            <w:r w:rsidRPr="00CB6F37">
              <w:rPr>
                <w:webHidden/>
              </w:rPr>
              <w:fldChar w:fldCharType="end"/>
            </w:r>
          </w:hyperlink>
        </w:p>
        <w:p w14:paraId="72E5B2C2" w14:textId="5616D398" w:rsidR="00FF1750" w:rsidRPr="00CB6F37" w:rsidRDefault="00FF1750" w:rsidP="00FF1750">
          <w:pPr>
            <w:pStyle w:val="TOC2"/>
            <w:rPr>
              <w:rFonts w:eastAsiaTheme="minorEastAsia"/>
            </w:rPr>
          </w:pPr>
          <w:hyperlink w:anchor="_Toc114269350" w:history="1">
            <w:r w:rsidRPr="00CB6F37">
              <w:rPr>
                <w:rStyle w:val="Hyperlink"/>
              </w:rPr>
              <w:t>5.3 Antioxidant capacity of formulated weaning food</w:t>
            </w:r>
            <w:r w:rsidRPr="00CB6F37">
              <w:rPr>
                <w:webHidden/>
              </w:rPr>
              <w:tab/>
            </w:r>
            <w:r w:rsidRPr="00CB6F37">
              <w:rPr>
                <w:webHidden/>
              </w:rPr>
              <w:fldChar w:fldCharType="begin"/>
            </w:r>
            <w:r w:rsidRPr="00CB6F37">
              <w:rPr>
                <w:webHidden/>
              </w:rPr>
              <w:instrText xml:space="preserve"> PAGEREF _Toc114269350 \h </w:instrText>
            </w:r>
            <w:r w:rsidRPr="00CB6F37">
              <w:rPr>
                <w:webHidden/>
              </w:rPr>
            </w:r>
            <w:r w:rsidRPr="00CB6F37">
              <w:rPr>
                <w:webHidden/>
              </w:rPr>
              <w:fldChar w:fldCharType="separate"/>
            </w:r>
            <w:r w:rsidR="00884879">
              <w:rPr>
                <w:webHidden/>
              </w:rPr>
              <w:t>39</w:t>
            </w:r>
            <w:r w:rsidRPr="00CB6F37">
              <w:rPr>
                <w:webHidden/>
              </w:rPr>
              <w:fldChar w:fldCharType="end"/>
            </w:r>
          </w:hyperlink>
        </w:p>
        <w:p w14:paraId="7107BC9A" w14:textId="20D28B07" w:rsidR="00FF1750" w:rsidRPr="00CB6F37" w:rsidRDefault="00FF1750" w:rsidP="00FF1750">
          <w:pPr>
            <w:pStyle w:val="TOC2"/>
            <w:rPr>
              <w:rFonts w:eastAsiaTheme="minorEastAsia"/>
            </w:rPr>
          </w:pPr>
          <w:hyperlink w:anchor="_Toc114269351" w:history="1">
            <w:r w:rsidRPr="00CB6F37">
              <w:rPr>
                <w:rStyle w:val="Hyperlink"/>
                <w:lang w:bidi="bn-BD"/>
              </w:rPr>
              <w:t>5.4 Microbial content of weaning foods</w:t>
            </w:r>
            <w:r w:rsidRPr="00CB6F37">
              <w:rPr>
                <w:webHidden/>
              </w:rPr>
              <w:tab/>
            </w:r>
            <w:r w:rsidRPr="00CB6F37">
              <w:rPr>
                <w:webHidden/>
              </w:rPr>
              <w:fldChar w:fldCharType="begin"/>
            </w:r>
            <w:r w:rsidRPr="00CB6F37">
              <w:rPr>
                <w:webHidden/>
              </w:rPr>
              <w:instrText xml:space="preserve"> PAGEREF _Toc114269351 \h </w:instrText>
            </w:r>
            <w:r w:rsidRPr="00CB6F37">
              <w:rPr>
                <w:webHidden/>
              </w:rPr>
            </w:r>
            <w:r w:rsidRPr="00CB6F37">
              <w:rPr>
                <w:webHidden/>
              </w:rPr>
              <w:fldChar w:fldCharType="separate"/>
            </w:r>
            <w:r w:rsidR="00884879">
              <w:rPr>
                <w:webHidden/>
              </w:rPr>
              <w:t>39</w:t>
            </w:r>
            <w:r w:rsidRPr="00CB6F37">
              <w:rPr>
                <w:webHidden/>
              </w:rPr>
              <w:fldChar w:fldCharType="end"/>
            </w:r>
          </w:hyperlink>
        </w:p>
        <w:p w14:paraId="50DB5129" w14:textId="661581FE" w:rsidR="00FF1750" w:rsidRPr="00CB6F37" w:rsidRDefault="00FF1750" w:rsidP="00FF1750">
          <w:pPr>
            <w:pStyle w:val="TOC2"/>
            <w:rPr>
              <w:rFonts w:eastAsiaTheme="minorEastAsia"/>
            </w:rPr>
          </w:pPr>
          <w:hyperlink w:anchor="_Toc114269352" w:history="1">
            <w:r w:rsidRPr="00CB6F37">
              <w:rPr>
                <w:rStyle w:val="Hyperlink"/>
                <w:lang w:bidi="bn-BD"/>
              </w:rPr>
              <w:t>5.5 Comparison of cost analysis of best formulated weaning food (S2) with commercial weaning foods</w:t>
            </w:r>
            <w:r w:rsidRPr="00CB6F37">
              <w:rPr>
                <w:webHidden/>
              </w:rPr>
              <w:tab/>
            </w:r>
            <w:r w:rsidRPr="00CB6F37">
              <w:rPr>
                <w:webHidden/>
              </w:rPr>
              <w:fldChar w:fldCharType="begin"/>
            </w:r>
            <w:r w:rsidRPr="00CB6F37">
              <w:rPr>
                <w:webHidden/>
              </w:rPr>
              <w:instrText xml:space="preserve"> PAGEREF _Toc114269352 \h </w:instrText>
            </w:r>
            <w:r w:rsidRPr="00CB6F37">
              <w:rPr>
                <w:webHidden/>
              </w:rPr>
            </w:r>
            <w:r w:rsidRPr="00CB6F37">
              <w:rPr>
                <w:webHidden/>
              </w:rPr>
              <w:fldChar w:fldCharType="separate"/>
            </w:r>
            <w:r w:rsidR="00884879">
              <w:rPr>
                <w:webHidden/>
              </w:rPr>
              <w:t>39</w:t>
            </w:r>
            <w:r w:rsidRPr="00CB6F37">
              <w:rPr>
                <w:webHidden/>
              </w:rPr>
              <w:fldChar w:fldCharType="end"/>
            </w:r>
          </w:hyperlink>
        </w:p>
        <w:p w14:paraId="08C57D6C" w14:textId="55062BB1" w:rsidR="00FF1750" w:rsidRPr="00CB6F37" w:rsidRDefault="00FF1750" w:rsidP="00FF1750">
          <w:pPr>
            <w:pStyle w:val="TOC1"/>
            <w:rPr>
              <w:rFonts w:eastAsiaTheme="minorEastAsia"/>
            </w:rPr>
          </w:pPr>
          <w:hyperlink w:anchor="_Toc114269353" w:history="1">
            <w:r w:rsidRPr="00CB6F37">
              <w:rPr>
                <w:rStyle w:val="Hyperlink"/>
              </w:rPr>
              <w:t>Chapter 6: Conclusion</w:t>
            </w:r>
            <w:r w:rsidRPr="00CB6F37">
              <w:rPr>
                <w:webHidden/>
              </w:rPr>
              <w:tab/>
            </w:r>
            <w:r w:rsidRPr="00CB6F37">
              <w:rPr>
                <w:webHidden/>
              </w:rPr>
              <w:fldChar w:fldCharType="begin"/>
            </w:r>
            <w:r w:rsidRPr="00CB6F37">
              <w:rPr>
                <w:webHidden/>
              </w:rPr>
              <w:instrText xml:space="preserve"> PAGEREF _Toc114269353 \h </w:instrText>
            </w:r>
            <w:r w:rsidRPr="00CB6F37">
              <w:rPr>
                <w:webHidden/>
              </w:rPr>
            </w:r>
            <w:r w:rsidRPr="00CB6F37">
              <w:rPr>
                <w:webHidden/>
              </w:rPr>
              <w:fldChar w:fldCharType="separate"/>
            </w:r>
            <w:r w:rsidR="00884879">
              <w:rPr>
                <w:webHidden/>
              </w:rPr>
              <w:t>40</w:t>
            </w:r>
            <w:r w:rsidRPr="00CB6F37">
              <w:rPr>
                <w:webHidden/>
              </w:rPr>
              <w:fldChar w:fldCharType="end"/>
            </w:r>
          </w:hyperlink>
        </w:p>
        <w:p w14:paraId="1B693E73" w14:textId="381F5841" w:rsidR="00FF1750" w:rsidRPr="00CB6F37" w:rsidRDefault="00FF1750" w:rsidP="00FF1750">
          <w:pPr>
            <w:pStyle w:val="TOC1"/>
            <w:rPr>
              <w:rFonts w:eastAsiaTheme="minorEastAsia"/>
            </w:rPr>
          </w:pPr>
          <w:hyperlink w:anchor="_Toc114269354" w:history="1">
            <w:r w:rsidRPr="00CB6F37">
              <w:rPr>
                <w:rStyle w:val="Hyperlink"/>
              </w:rPr>
              <w:t>Chapter 7: Recommendations and Future Perspectives</w:t>
            </w:r>
            <w:r w:rsidRPr="00CB6F37">
              <w:rPr>
                <w:webHidden/>
              </w:rPr>
              <w:tab/>
            </w:r>
            <w:r w:rsidRPr="00CB6F37">
              <w:rPr>
                <w:webHidden/>
              </w:rPr>
              <w:fldChar w:fldCharType="begin"/>
            </w:r>
            <w:r w:rsidRPr="00CB6F37">
              <w:rPr>
                <w:webHidden/>
              </w:rPr>
              <w:instrText xml:space="preserve"> PAGEREF _Toc114269354 \h </w:instrText>
            </w:r>
            <w:r w:rsidRPr="00CB6F37">
              <w:rPr>
                <w:webHidden/>
              </w:rPr>
            </w:r>
            <w:r w:rsidRPr="00CB6F37">
              <w:rPr>
                <w:webHidden/>
              </w:rPr>
              <w:fldChar w:fldCharType="separate"/>
            </w:r>
            <w:r w:rsidR="00884879">
              <w:rPr>
                <w:webHidden/>
              </w:rPr>
              <w:t>41</w:t>
            </w:r>
            <w:r w:rsidRPr="00CB6F37">
              <w:rPr>
                <w:webHidden/>
              </w:rPr>
              <w:fldChar w:fldCharType="end"/>
            </w:r>
          </w:hyperlink>
        </w:p>
        <w:p w14:paraId="2F8D8DAE" w14:textId="2A457BD2" w:rsidR="00FF1750" w:rsidRPr="00CB6F37" w:rsidRDefault="00FF1750" w:rsidP="00FF1750">
          <w:pPr>
            <w:pStyle w:val="TOC1"/>
            <w:rPr>
              <w:rFonts w:eastAsiaTheme="minorEastAsia"/>
            </w:rPr>
          </w:pPr>
          <w:hyperlink w:anchor="_Toc114269355" w:history="1">
            <w:r w:rsidRPr="00CB6F37">
              <w:rPr>
                <w:rStyle w:val="Hyperlink"/>
              </w:rPr>
              <w:t>References</w:t>
            </w:r>
            <w:r w:rsidRPr="00CB6F37">
              <w:rPr>
                <w:webHidden/>
              </w:rPr>
              <w:tab/>
            </w:r>
            <w:r w:rsidRPr="00CB6F37">
              <w:rPr>
                <w:webHidden/>
              </w:rPr>
              <w:fldChar w:fldCharType="begin"/>
            </w:r>
            <w:r w:rsidRPr="00CB6F37">
              <w:rPr>
                <w:webHidden/>
              </w:rPr>
              <w:instrText xml:space="preserve"> PAGEREF _Toc114269355 \h </w:instrText>
            </w:r>
            <w:r w:rsidRPr="00CB6F37">
              <w:rPr>
                <w:webHidden/>
              </w:rPr>
            </w:r>
            <w:r w:rsidRPr="00CB6F37">
              <w:rPr>
                <w:webHidden/>
              </w:rPr>
              <w:fldChar w:fldCharType="separate"/>
            </w:r>
            <w:r w:rsidR="00884879">
              <w:rPr>
                <w:webHidden/>
              </w:rPr>
              <w:t>42</w:t>
            </w:r>
            <w:r w:rsidRPr="00CB6F37">
              <w:rPr>
                <w:webHidden/>
              </w:rPr>
              <w:fldChar w:fldCharType="end"/>
            </w:r>
          </w:hyperlink>
        </w:p>
        <w:p w14:paraId="6481261F" w14:textId="4EE24A1A" w:rsidR="00FF1750" w:rsidRPr="00CB6F37" w:rsidRDefault="00FF1750" w:rsidP="00FF1750">
          <w:pPr>
            <w:pStyle w:val="TOC1"/>
            <w:rPr>
              <w:rFonts w:eastAsiaTheme="minorEastAsia"/>
            </w:rPr>
          </w:pPr>
          <w:hyperlink w:anchor="_Toc114269356" w:history="1">
            <w:r w:rsidRPr="00CB6F37">
              <w:rPr>
                <w:rStyle w:val="Hyperlink"/>
                <w:rFonts w:eastAsia="Times New Roman"/>
              </w:rPr>
              <w:t>Appendix A: Antioxidant capacity of weaning food</w:t>
            </w:r>
            <w:r w:rsidRPr="00CB6F37">
              <w:rPr>
                <w:webHidden/>
              </w:rPr>
              <w:tab/>
            </w:r>
            <w:r w:rsidRPr="00CB6F37">
              <w:rPr>
                <w:webHidden/>
              </w:rPr>
              <w:fldChar w:fldCharType="begin"/>
            </w:r>
            <w:r w:rsidRPr="00CB6F37">
              <w:rPr>
                <w:webHidden/>
              </w:rPr>
              <w:instrText xml:space="preserve"> PAGEREF _Toc114269356 \h </w:instrText>
            </w:r>
            <w:r w:rsidRPr="00CB6F37">
              <w:rPr>
                <w:webHidden/>
              </w:rPr>
            </w:r>
            <w:r w:rsidRPr="00CB6F37">
              <w:rPr>
                <w:webHidden/>
              </w:rPr>
              <w:fldChar w:fldCharType="separate"/>
            </w:r>
            <w:r w:rsidR="00884879">
              <w:rPr>
                <w:webHidden/>
              </w:rPr>
              <w:t>49</w:t>
            </w:r>
            <w:r w:rsidRPr="00CB6F37">
              <w:rPr>
                <w:webHidden/>
              </w:rPr>
              <w:fldChar w:fldCharType="end"/>
            </w:r>
          </w:hyperlink>
        </w:p>
        <w:p w14:paraId="49A07244" w14:textId="21DB2A72" w:rsidR="00FF1750" w:rsidRPr="00CB6F37" w:rsidRDefault="00FF1750" w:rsidP="00FF1750">
          <w:pPr>
            <w:pStyle w:val="TOC1"/>
            <w:rPr>
              <w:rFonts w:eastAsiaTheme="minorEastAsia"/>
            </w:rPr>
          </w:pPr>
          <w:hyperlink w:anchor="_Toc114269357" w:history="1">
            <w:r w:rsidRPr="00CB6F37">
              <w:rPr>
                <w:rStyle w:val="Hyperlink"/>
                <w:rFonts w:eastAsia="Times New Roman"/>
              </w:rPr>
              <w:t>Appendix B: Hedonic test of weaning food</w:t>
            </w:r>
            <w:r w:rsidRPr="00CB6F37">
              <w:rPr>
                <w:webHidden/>
              </w:rPr>
              <w:tab/>
            </w:r>
            <w:r w:rsidRPr="00CB6F37">
              <w:rPr>
                <w:webHidden/>
              </w:rPr>
              <w:fldChar w:fldCharType="begin"/>
            </w:r>
            <w:r w:rsidRPr="00CB6F37">
              <w:rPr>
                <w:webHidden/>
              </w:rPr>
              <w:instrText xml:space="preserve"> PAGEREF _Toc114269357 \h </w:instrText>
            </w:r>
            <w:r w:rsidRPr="00CB6F37">
              <w:rPr>
                <w:webHidden/>
              </w:rPr>
            </w:r>
            <w:r w:rsidRPr="00CB6F37">
              <w:rPr>
                <w:webHidden/>
              </w:rPr>
              <w:fldChar w:fldCharType="separate"/>
            </w:r>
            <w:r w:rsidR="00884879">
              <w:rPr>
                <w:webHidden/>
              </w:rPr>
              <w:t>50</w:t>
            </w:r>
            <w:r w:rsidRPr="00CB6F37">
              <w:rPr>
                <w:webHidden/>
              </w:rPr>
              <w:fldChar w:fldCharType="end"/>
            </w:r>
          </w:hyperlink>
        </w:p>
        <w:p w14:paraId="2B4C6FF9" w14:textId="1BB22863" w:rsidR="00FF1750" w:rsidRPr="00CB6F37" w:rsidRDefault="00FF1750" w:rsidP="00FF1750">
          <w:pPr>
            <w:pStyle w:val="TOC1"/>
            <w:rPr>
              <w:rFonts w:eastAsiaTheme="minorEastAsia"/>
            </w:rPr>
          </w:pPr>
          <w:hyperlink w:anchor="_Toc114269358" w:history="1">
            <w:r w:rsidRPr="00CB6F37">
              <w:rPr>
                <w:rStyle w:val="Hyperlink"/>
              </w:rPr>
              <w:t>Appendix: Photo Gallery</w:t>
            </w:r>
            <w:r w:rsidRPr="00CB6F37">
              <w:rPr>
                <w:webHidden/>
              </w:rPr>
              <w:tab/>
            </w:r>
            <w:r w:rsidRPr="00CB6F37">
              <w:rPr>
                <w:webHidden/>
              </w:rPr>
              <w:fldChar w:fldCharType="begin"/>
            </w:r>
            <w:r w:rsidRPr="00CB6F37">
              <w:rPr>
                <w:webHidden/>
              </w:rPr>
              <w:instrText xml:space="preserve"> PAGEREF _Toc114269358 \h </w:instrText>
            </w:r>
            <w:r w:rsidRPr="00CB6F37">
              <w:rPr>
                <w:webHidden/>
              </w:rPr>
            </w:r>
            <w:r w:rsidRPr="00CB6F37">
              <w:rPr>
                <w:webHidden/>
              </w:rPr>
              <w:fldChar w:fldCharType="separate"/>
            </w:r>
            <w:r w:rsidR="00884879">
              <w:rPr>
                <w:webHidden/>
              </w:rPr>
              <w:t>51</w:t>
            </w:r>
            <w:r w:rsidRPr="00CB6F37">
              <w:rPr>
                <w:webHidden/>
              </w:rPr>
              <w:fldChar w:fldCharType="end"/>
            </w:r>
          </w:hyperlink>
        </w:p>
        <w:p w14:paraId="2E70720F" w14:textId="2C700499" w:rsidR="00FF1750" w:rsidRPr="00FF1750" w:rsidRDefault="00FF1750" w:rsidP="00FF1750">
          <w:pPr>
            <w:pStyle w:val="TOC1"/>
            <w:rPr>
              <w:rFonts w:eastAsiaTheme="minorEastAsia"/>
            </w:rPr>
          </w:pPr>
          <w:hyperlink w:anchor="_Toc114269359" w:history="1">
            <w:r w:rsidRPr="00CB6F37">
              <w:rPr>
                <w:rStyle w:val="Hyperlink"/>
              </w:rPr>
              <w:t>Brief Biography</w:t>
            </w:r>
            <w:r w:rsidRPr="00CB6F37">
              <w:rPr>
                <w:webHidden/>
              </w:rPr>
              <w:tab/>
            </w:r>
            <w:r w:rsidRPr="00CB6F37">
              <w:rPr>
                <w:webHidden/>
              </w:rPr>
              <w:fldChar w:fldCharType="begin"/>
            </w:r>
            <w:r w:rsidRPr="00CB6F37">
              <w:rPr>
                <w:webHidden/>
              </w:rPr>
              <w:instrText xml:space="preserve"> PAGEREF _Toc114269359 \h </w:instrText>
            </w:r>
            <w:r w:rsidRPr="00CB6F37">
              <w:rPr>
                <w:webHidden/>
              </w:rPr>
            </w:r>
            <w:r w:rsidRPr="00CB6F37">
              <w:rPr>
                <w:webHidden/>
              </w:rPr>
              <w:fldChar w:fldCharType="separate"/>
            </w:r>
            <w:r w:rsidR="00884879">
              <w:rPr>
                <w:webHidden/>
              </w:rPr>
              <w:t>56</w:t>
            </w:r>
            <w:r w:rsidRPr="00CB6F37">
              <w:rPr>
                <w:webHidden/>
              </w:rPr>
              <w:fldChar w:fldCharType="end"/>
            </w:r>
          </w:hyperlink>
        </w:p>
        <w:p w14:paraId="5AA5FF63" w14:textId="2AD471AF" w:rsidR="003412B7" w:rsidRPr="007F43EF" w:rsidRDefault="003412B7" w:rsidP="00FF1750">
          <w:pPr>
            <w:spacing w:line="360" w:lineRule="auto"/>
            <w:rPr>
              <w:rFonts w:ascii="Times New Roman" w:hAnsi="Times New Roman" w:cs="Times New Roman"/>
              <w:color w:val="000000" w:themeColor="text1"/>
              <w:sz w:val="24"/>
              <w:szCs w:val="24"/>
            </w:rPr>
          </w:pPr>
          <w:r w:rsidRPr="00FF1750">
            <w:rPr>
              <w:rFonts w:ascii="Times New Roman" w:hAnsi="Times New Roman" w:cs="Times New Roman"/>
              <w:noProof/>
              <w:color w:val="000000" w:themeColor="text1"/>
              <w:sz w:val="24"/>
              <w:szCs w:val="24"/>
            </w:rPr>
            <w:fldChar w:fldCharType="end"/>
          </w:r>
        </w:p>
      </w:sdtContent>
    </w:sdt>
    <w:p w14:paraId="4EA7F6D0" w14:textId="77777777" w:rsidR="003412B7" w:rsidRDefault="003412B7"/>
    <w:p w14:paraId="3AA9EFC0" w14:textId="6F48DF7D" w:rsidR="00456088" w:rsidRDefault="00456088"/>
    <w:p w14:paraId="59B2B279" w14:textId="3775B3BC" w:rsidR="00715C36" w:rsidRDefault="00715C36"/>
    <w:p w14:paraId="03FA2894" w14:textId="76A2C086" w:rsidR="001660C1" w:rsidRDefault="001660C1" w:rsidP="00872323">
      <w:pPr>
        <w:pStyle w:val="Default"/>
      </w:pPr>
      <w:bookmarkStart w:id="6" w:name="_Toc95340692"/>
    </w:p>
    <w:p w14:paraId="5ADDBED2" w14:textId="77777777" w:rsidR="003C6998" w:rsidRPr="003C6998" w:rsidRDefault="003C6998" w:rsidP="003C6998">
      <w:pPr>
        <w:rPr>
          <w:lang w:eastAsia="en-US"/>
        </w:rPr>
      </w:pPr>
    </w:p>
    <w:p w14:paraId="7313282C" w14:textId="77777777" w:rsidR="00907C00" w:rsidRDefault="00907C00" w:rsidP="00265B5D">
      <w:pPr>
        <w:pStyle w:val="TableofFigures"/>
        <w:tabs>
          <w:tab w:val="right" w:leader="dot" w:pos="8297"/>
        </w:tabs>
        <w:spacing w:line="360" w:lineRule="auto"/>
        <w:jc w:val="center"/>
        <w:rPr>
          <w:rFonts w:ascii="Times New Roman" w:hAnsi="Times New Roman" w:cs="Times New Roman"/>
          <w:b/>
          <w:sz w:val="28"/>
        </w:rPr>
      </w:pPr>
    </w:p>
    <w:p w14:paraId="51889C41" w14:textId="3431BC57" w:rsidR="00265B5D" w:rsidRPr="0093767F" w:rsidRDefault="00265B5D" w:rsidP="00907C00">
      <w:pPr>
        <w:pStyle w:val="TableofFigures"/>
        <w:tabs>
          <w:tab w:val="right" w:leader="dot" w:pos="8297"/>
        </w:tabs>
        <w:spacing w:after="240" w:line="360" w:lineRule="auto"/>
        <w:jc w:val="center"/>
        <w:rPr>
          <w:rFonts w:ascii="Times New Roman" w:hAnsi="Times New Roman" w:cs="Times New Roman"/>
          <w:b/>
          <w:sz w:val="28"/>
        </w:rPr>
      </w:pPr>
      <w:r w:rsidRPr="0093767F">
        <w:rPr>
          <w:rFonts w:ascii="Times New Roman" w:hAnsi="Times New Roman" w:cs="Times New Roman"/>
          <w:b/>
          <w:sz w:val="28"/>
        </w:rPr>
        <w:t>List of Tables</w:t>
      </w:r>
    </w:p>
    <w:p w14:paraId="62D29943" w14:textId="1B1F59ED" w:rsidR="00265B5D" w:rsidRPr="00907C00" w:rsidRDefault="00265B5D" w:rsidP="00D4160C">
      <w:pPr>
        <w:pStyle w:val="TableofFigures"/>
        <w:tabs>
          <w:tab w:val="right" w:leader="dot" w:pos="8280"/>
        </w:tabs>
        <w:spacing w:line="360" w:lineRule="auto"/>
        <w:rPr>
          <w:rFonts w:ascii="Times New Roman" w:eastAsiaTheme="minorEastAsia" w:hAnsi="Times New Roman" w:cs="Times New Roman"/>
          <w:noProof/>
          <w:sz w:val="24"/>
          <w:szCs w:val="24"/>
        </w:rPr>
      </w:pPr>
      <w:r w:rsidRPr="00907C00">
        <w:rPr>
          <w:rFonts w:ascii="Times New Roman" w:hAnsi="Times New Roman" w:cs="Times New Roman"/>
          <w:sz w:val="24"/>
          <w:szCs w:val="24"/>
        </w:rPr>
        <w:fldChar w:fldCharType="begin"/>
      </w:r>
      <w:r w:rsidRPr="00907C00">
        <w:rPr>
          <w:rFonts w:ascii="Times New Roman" w:hAnsi="Times New Roman" w:cs="Times New Roman"/>
          <w:sz w:val="24"/>
          <w:szCs w:val="24"/>
        </w:rPr>
        <w:instrText xml:space="preserve"> TOC \h \z \c "Table 2." </w:instrText>
      </w:r>
      <w:r w:rsidRPr="00907C00">
        <w:rPr>
          <w:rFonts w:ascii="Times New Roman" w:hAnsi="Times New Roman" w:cs="Times New Roman"/>
          <w:sz w:val="24"/>
          <w:szCs w:val="24"/>
        </w:rPr>
        <w:fldChar w:fldCharType="separate"/>
      </w:r>
      <w:hyperlink w:anchor="_Toc106630563" w:history="1">
        <w:r w:rsidRPr="00907C00">
          <w:rPr>
            <w:rStyle w:val="Hyperlink"/>
            <w:rFonts w:ascii="Times New Roman" w:hAnsi="Times New Roman" w:cs="Times New Roman"/>
            <w:noProof/>
            <w:sz w:val="24"/>
            <w:szCs w:val="24"/>
          </w:rPr>
          <w:t xml:space="preserve">Table 2.1 </w:t>
        </w:r>
        <w:r w:rsidRPr="00907C00">
          <w:rPr>
            <w:rStyle w:val="Hyperlink"/>
            <w:rFonts w:ascii="Times New Roman" w:eastAsia="SimSun" w:hAnsi="Times New Roman" w:cs="Times New Roman"/>
            <w:noProof/>
            <w:sz w:val="24"/>
            <w:szCs w:val="24"/>
          </w:rPr>
          <w:t>Nutritional components of oats per 100gm</w:t>
        </w:r>
        <w:r w:rsidRPr="00907C00">
          <w:rPr>
            <w:rFonts w:ascii="Times New Roman" w:hAnsi="Times New Roman" w:cs="Times New Roman"/>
            <w:noProof/>
            <w:webHidden/>
            <w:sz w:val="24"/>
            <w:szCs w:val="24"/>
          </w:rPr>
          <w:tab/>
        </w:r>
        <w:r w:rsidRPr="00907C00">
          <w:rPr>
            <w:rFonts w:ascii="Times New Roman" w:hAnsi="Times New Roman" w:cs="Times New Roman"/>
            <w:noProof/>
            <w:webHidden/>
            <w:sz w:val="24"/>
            <w:szCs w:val="24"/>
          </w:rPr>
          <w:fldChar w:fldCharType="begin"/>
        </w:r>
        <w:r w:rsidRPr="00907C00">
          <w:rPr>
            <w:rFonts w:ascii="Times New Roman" w:hAnsi="Times New Roman" w:cs="Times New Roman"/>
            <w:noProof/>
            <w:webHidden/>
            <w:sz w:val="24"/>
            <w:szCs w:val="24"/>
          </w:rPr>
          <w:instrText xml:space="preserve"> PAGEREF _Toc106630563 \h </w:instrText>
        </w:r>
        <w:r w:rsidRPr="00907C00">
          <w:rPr>
            <w:rFonts w:ascii="Times New Roman" w:hAnsi="Times New Roman" w:cs="Times New Roman"/>
            <w:noProof/>
            <w:webHidden/>
            <w:sz w:val="24"/>
            <w:szCs w:val="24"/>
          </w:rPr>
        </w:r>
        <w:r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5</w:t>
        </w:r>
        <w:r w:rsidRPr="00907C00">
          <w:rPr>
            <w:rFonts w:ascii="Times New Roman" w:hAnsi="Times New Roman" w:cs="Times New Roman"/>
            <w:noProof/>
            <w:webHidden/>
            <w:sz w:val="24"/>
            <w:szCs w:val="24"/>
          </w:rPr>
          <w:fldChar w:fldCharType="end"/>
        </w:r>
      </w:hyperlink>
    </w:p>
    <w:p w14:paraId="444E962D" w14:textId="7C75E5CF" w:rsidR="00265B5D" w:rsidRPr="00907C00" w:rsidRDefault="00000000" w:rsidP="00D4160C">
      <w:pPr>
        <w:pStyle w:val="TableofFigures"/>
        <w:tabs>
          <w:tab w:val="right" w:leader="dot" w:pos="8280"/>
        </w:tabs>
        <w:spacing w:line="360" w:lineRule="auto"/>
        <w:rPr>
          <w:rFonts w:ascii="Times New Roman" w:eastAsiaTheme="minorEastAsia" w:hAnsi="Times New Roman" w:cs="Times New Roman"/>
          <w:noProof/>
          <w:sz w:val="24"/>
          <w:szCs w:val="24"/>
        </w:rPr>
      </w:pPr>
      <w:hyperlink w:anchor="_Toc106630564" w:history="1">
        <w:r w:rsidR="00265B5D" w:rsidRPr="00907C00">
          <w:rPr>
            <w:rStyle w:val="Hyperlink"/>
            <w:rFonts w:ascii="Times New Roman" w:hAnsi="Times New Roman" w:cs="Times New Roman"/>
            <w:noProof/>
            <w:sz w:val="24"/>
            <w:szCs w:val="24"/>
          </w:rPr>
          <w:t>Table 2.2 Utilization of oats for food clinical and industrial purposes</w:t>
        </w:r>
        <w:r w:rsidR="00265B5D" w:rsidRPr="00907C00">
          <w:rPr>
            <w:rFonts w:ascii="Times New Roman" w:hAnsi="Times New Roman" w:cs="Times New Roman"/>
            <w:noProof/>
            <w:webHidden/>
            <w:sz w:val="24"/>
            <w:szCs w:val="24"/>
          </w:rPr>
          <w:tab/>
        </w:r>
        <w:r w:rsidR="00265B5D" w:rsidRPr="00907C00">
          <w:rPr>
            <w:rFonts w:ascii="Times New Roman" w:hAnsi="Times New Roman" w:cs="Times New Roman"/>
            <w:noProof/>
            <w:webHidden/>
            <w:sz w:val="24"/>
            <w:szCs w:val="24"/>
          </w:rPr>
          <w:fldChar w:fldCharType="begin"/>
        </w:r>
        <w:r w:rsidR="00265B5D" w:rsidRPr="00907C00">
          <w:rPr>
            <w:rFonts w:ascii="Times New Roman" w:hAnsi="Times New Roman" w:cs="Times New Roman"/>
            <w:noProof/>
            <w:webHidden/>
            <w:sz w:val="24"/>
            <w:szCs w:val="24"/>
          </w:rPr>
          <w:instrText xml:space="preserve"> PAGEREF _Toc106630564 \h </w:instrText>
        </w:r>
        <w:r w:rsidR="00265B5D" w:rsidRPr="00907C00">
          <w:rPr>
            <w:rFonts w:ascii="Times New Roman" w:hAnsi="Times New Roman" w:cs="Times New Roman"/>
            <w:noProof/>
            <w:webHidden/>
            <w:sz w:val="24"/>
            <w:szCs w:val="24"/>
          </w:rPr>
        </w:r>
        <w:r w:rsidR="00265B5D"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6</w:t>
        </w:r>
        <w:r w:rsidR="00265B5D" w:rsidRPr="00907C00">
          <w:rPr>
            <w:rFonts w:ascii="Times New Roman" w:hAnsi="Times New Roman" w:cs="Times New Roman"/>
            <w:noProof/>
            <w:webHidden/>
            <w:sz w:val="24"/>
            <w:szCs w:val="24"/>
          </w:rPr>
          <w:fldChar w:fldCharType="end"/>
        </w:r>
      </w:hyperlink>
    </w:p>
    <w:p w14:paraId="15E41956" w14:textId="2245CA7A" w:rsidR="00265B5D" w:rsidRPr="00907C00" w:rsidRDefault="00000000" w:rsidP="00D4160C">
      <w:pPr>
        <w:pStyle w:val="TableofFigures"/>
        <w:tabs>
          <w:tab w:val="right" w:leader="dot" w:pos="8280"/>
        </w:tabs>
        <w:spacing w:line="360" w:lineRule="auto"/>
        <w:rPr>
          <w:rFonts w:ascii="Times New Roman" w:eastAsiaTheme="minorEastAsia" w:hAnsi="Times New Roman" w:cs="Times New Roman"/>
          <w:noProof/>
          <w:sz w:val="24"/>
          <w:szCs w:val="24"/>
        </w:rPr>
      </w:pPr>
      <w:hyperlink w:anchor="_Toc106630565" w:history="1">
        <w:r w:rsidR="00265B5D" w:rsidRPr="00907C00">
          <w:rPr>
            <w:rStyle w:val="Hyperlink"/>
            <w:rFonts w:ascii="Times New Roman" w:hAnsi="Times New Roman" w:cs="Times New Roman"/>
            <w:noProof/>
            <w:sz w:val="24"/>
            <w:szCs w:val="24"/>
          </w:rPr>
          <w:t>Table 2.3</w:t>
        </w:r>
        <w:r w:rsidR="00265B5D" w:rsidRPr="00907C00">
          <w:rPr>
            <w:rStyle w:val="Hyperlink"/>
            <w:rFonts w:ascii="Times New Roman" w:eastAsia="Times New Roman" w:hAnsi="Times New Roman" w:cs="Times New Roman"/>
            <w:noProof/>
            <w:sz w:val="24"/>
            <w:szCs w:val="24"/>
          </w:rPr>
          <w:t xml:space="preserve"> Proximal composition of Cucurbita maxima seeds</w:t>
        </w:r>
        <w:r w:rsidR="00265B5D" w:rsidRPr="00907C00">
          <w:rPr>
            <w:rFonts w:ascii="Times New Roman" w:hAnsi="Times New Roman" w:cs="Times New Roman"/>
            <w:noProof/>
            <w:webHidden/>
            <w:sz w:val="24"/>
            <w:szCs w:val="24"/>
          </w:rPr>
          <w:tab/>
        </w:r>
        <w:r w:rsidR="00265B5D" w:rsidRPr="00907C00">
          <w:rPr>
            <w:rFonts w:ascii="Times New Roman" w:hAnsi="Times New Roman" w:cs="Times New Roman"/>
            <w:noProof/>
            <w:webHidden/>
            <w:sz w:val="24"/>
            <w:szCs w:val="24"/>
          </w:rPr>
          <w:fldChar w:fldCharType="begin"/>
        </w:r>
        <w:r w:rsidR="00265B5D" w:rsidRPr="00907C00">
          <w:rPr>
            <w:rFonts w:ascii="Times New Roman" w:hAnsi="Times New Roman" w:cs="Times New Roman"/>
            <w:noProof/>
            <w:webHidden/>
            <w:sz w:val="24"/>
            <w:szCs w:val="24"/>
          </w:rPr>
          <w:instrText xml:space="preserve"> PAGEREF _Toc106630565 \h </w:instrText>
        </w:r>
        <w:r w:rsidR="00265B5D" w:rsidRPr="00907C00">
          <w:rPr>
            <w:rFonts w:ascii="Times New Roman" w:hAnsi="Times New Roman" w:cs="Times New Roman"/>
            <w:noProof/>
            <w:webHidden/>
            <w:sz w:val="24"/>
            <w:szCs w:val="24"/>
          </w:rPr>
        </w:r>
        <w:r w:rsidR="00265B5D"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7</w:t>
        </w:r>
        <w:r w:rsidR="00265B5D" w:rsidRPr="00907C00">
          <w:rPr>
            <w:rFonts w:ascii="Times New Roman" w:hAnsi="Times New Roman" w:cs="Times New Roman"/>
            <w:noProof/>
            <w:webHidden/>
            <w:sz w:val="24"/>
            <w:szCs w:val="24"/>
          </w:rPr>
          <w:fldChar w:fldCharType="end"/>
        </w:r>
      </w:hyperlink>
    </w:p>
    <w:p w14:paraId="3DBBE6B1" w14:textId="33824DF2" w:rsidR="00265B5D" w:rsidRPr="00D4160C" w:rsidRDefault="00000000" w:rsidP="00D4160C">
      <w:pPr>
        <w:pStyle w:val="TableofFigures"/>
        <w:tabs>
          <w:tab w:val="right" w:leader="dot" w:pos="8280"/>
        </w:tabs>
        <w:spacing w:line="360" w:lineRule="auto"/>
        <w:rPr>
          <w:rFonts w:ascii="Times New Roman" w:hAnsi="Times New Roman" w:cs="Times New Roman"/>
          <w:noProof/>
          <w:sz w:val="24"/>
          <w:szCs w:val="24"/>
        </w:rPr>
      </w:pPr>
      <w:hyperlink w:anchor="_Toc106630566" w:history="1">
        <w:r w:rsidR="00265B5D" w:rsidRPr="00907C00">
          <w:rPr>
            <w:rStyle w:val="Hyperlink"/>
            <w:rFonts w:ascii="Times New Roman" w:hAnsi="Times New Roman" w:cs="Times New Roman"/>
            <w:noProof/>
            <w:sz w:val="24"/>
            <w:szCs w:val="24"/>
          </w:rPr>
          <w:t>Table 2.4 Average nutrient content (per 100 g fresh weight) of apples</w:t>
        </w:r>
        <w:r w:rsidR="00265B5D" w:rsidRPr="00907C00">
          <w:rPr>
            <w:rFonts w:ascii="Times New Roman" w:hAnsi="Times New Roman" w:cs="Times New Roman"/>
            <w:noProof/>
            <w:webHidden/>
            <w:sz w:val="24"/>
            <w:szCs w:val="24"/>
          </w:rPr>
          <w:tab/>
        </w:r>
        <w:r w:rsidR="00265B5D" w:rsidRPr="00907C00">
          <w:rPr>
            <w:rFonts w:ascii="Times New Roman" w:hAnsi="Times New Roman" w:cs="Times New Roman"/>
            <w:noProof/>
            <w:webHidden/>
            <w:sz w:val="24"/>
            <w:szCs w:val="24"/>
          </w:rPr>
          <w:fldChar w:fldCharType="begin"/>
        </w:r>
        <w:r w:rsidR="00265B5D" w:rsidRPr="00907C00">
          <w:rPr>
            <w:rFonts w:ascii="Times New Roman" w:hAnsi="Times New Roman" w:cs="Times New Roman"/>
            <w:noProof/>
            <w:webHidden/>
            <w:sz w:val="24"/>
            <w:szCs w:val="24"/>
          </w:rPr>
          <w:instrText xml:space="preserve"> PAGEREF _Toc106630566 \h </w:instrText>
        </w:r>
        <w:r w:rsidR="00265B5D" w:rsidRPr="00907C00">
          <w:rPr>
            <w:rFonts w:ascii="Times New Roman" w:hAnsi="Times New Roman" w:cs="Times New Roman"/>
            <w:noProof/>
            <w:webHidden/>
            <w:sz w:val="24"/>
            <w:szCs w:val="24"/>
          </w:rPr>
        </w:r>
        <w:r w:rsidR="00265B5D"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10</w:t>
        </w:r>
        <w:r w:rsidR="00265B5D" w:rsidRPr="00907C00">
          <w:rPr>
            <w:rFonts w:ascii="Times New Roman" w:hAnsi="Times New Roman" w:cs="Times New Roman"/>
            <w:noProof/>
            <w:webHidden/>
            <w:sz w:val="24"/>
            <w:szCs w:val="24"/>
          </w:rPr>
          <w:fldChar w:fldCharType="end"/>
        </w:r>
      </w:hyperlink>
      <w:r w:rsidR="00265B5D" w:rsidRPr="00907C00">
        <w:rPr>
          <w:rFonts w:ascii="Times New Roman" w:hAnsi="Times New Roman" w:cs="Times New Roman"/>
          <w:sz w:val="24"/>
          <w:szCs w:val="24"/>
        </w:rPr>
        <w:fldChar w:fldCharType="end"/>
      </w:r>
      <w:r w:rsidR="00265B5D" w:rsidRPr="00D4160C">
        <w:rPr>
          <w:rFonts w:ascii="Times New Roman" w:hAnsi="Times New Roman" w:cs="Times New Roman"/>
          <w:sz w:val="24"/>
          <w:szCs w:val="24"/>
        </w:rPr>
        <w:fldChar w:fldCharType="begin"/>
      </w:r>
      <w:r w:rsidR="00265B5D" w:rsidRPr="00D4160C">
        <w:rPr>
          <w:rFonts w:ascii="Times New Roman" w:hAnsi="Times New Roman" w:cs="Times New Roman"/>
          <w:sz w:val="24"/>
          <w:szCs w:val="24"/>
        </w:rPr>
        <w:instrText xml:space="preserve"> TOC \h \z \c "Table 3." </w:instrText>
      </w:r>
      <w:r w:rsidR="00265B5D" w:rsidRPr="00D4160C">
        <w:rPr>
          <w:rFonts w:ascii="Times New Roman" w:hAnsi="Times New Roman" w:cs="Times New Roman"/>
          <w:sz w:val="24"/>
          <w:szCs w:val="24"/>
        </w:rPr>
        <w:fldChar w:fldCharType="separate"/>
      </w:r>
    </w:p>
    <w:p w14:paraId="0698C5DD" w14:textId="5D349EC2" w:rsidR="00D4160C" w:rsidRPr="00D4160C" w:rsidRDefault="00000000" w:rsidP="00D4160C">
      <w:pPr>
        <w:pStyle w:val="TableofFigures"/>
        <w:tabs>
          <w:tab w:val="right" w:leader="dot" w:pos="8280"/>
        </w:tabs>
        <w:spacing w:line="360" w:lineRule="auto"/>
        <w:rPr>
          <w:rFonts w:ascii="Times New Roman" w:hAnsi="Times New Roman" w:cs="Times New Roman"/>
          <w:noProof/>
          <w:sz w:val="24"/>
          <w:szCs w:val="24"/>
        </w:rPr>
      </w:pPr>
      <w:hyperlink w:anchor="_Toc106630574" w:history="1">
        <w:r w:rsidR="00265B5D" w:rsidRPr="00D4160C">
          <w:rPr>
            <w:rStyle w:val="Hyperlink"/>
            <w:rFonts w:ascii="Times New Roman" w:hAnsi="Times New Roman" w:cs="Times New Roman"/>
            <w:noProof/>
            <w:sz w:val="24"/>
            <w:szCs w:val="24"/>
          </w:rPr>
          <w:t>Table 3.1</w:t>
        </w:r>
        <w:r w:rsidR="00265B5D" w:rsidRPr="00D4160C">
          <w:rPr>
            <w:rStyle w:val="Hyperlink"/>
            <w:rFonts w:ascii="Times New Roman" w:hAnsi="Times New Roman" w:cs="Times New Roman"/>
            <w:noProof/>
            <w:sz w:val="24"/>
            <w:szCs w:val="24"/>
            <w:lang w:bidi="bn-BD"/>
          </w:rPr>
          <w:t xml:space="preserve"> </w:t>
        </w:r>
        <w:r w:rsidR="00265B5D" w:rsidRPr="00D4160C">
          <w:rPr>
            <w:rStyle w:val="Hyperlink"/>
            <w:rFonts w:ascii="Times New Roman" w:hAnsi="Times New Roman" w:cs="Times New Roman"/>
            <w:noProof/>
            <w:sz w:val="24"/>
            <w:szCs w:val="24"/>
          </w:rPr>
          <w:t>Formulation of instant weaning powder</w:t>
        </w:r>
        <w:r w:rsidR="00265B5D" w:rsidRPr="00D4160C">
          <w:rPr>
            <w:rFonts w:ascii="Times New Roman" w:hAnsi="Times New Roman" w:cs="Times New Roman"/>
            <w:noProof/>
            <w:webHidden/>
            <w:sz w:val="24"/>
            <w:szCs w:val="24"/>
          </w:rPr>
          <w:tab/>
        </w:r>
        <w:r w:rsidR="00265B5D" w:rsidRPr="00D4160C">
          <w:rPr>
            <w:rFonts w:ascii="Times New Roman" w:hAnsi="Times New Roman" w:cs="Times New Roman"/>
            <w:noProof/>
            <w:webHidden/>
            <w:sz w:val="24"/>
            <w:szCs w:val="24"/>
          </w:rPr>
          <w:fldChar w:fldCharType="begin"/>
        </w:r>
        <w:r w:rsidR="00265B5D" w:rsidRPr="00D4160C">
          <w:rPr>
            <w:rFonts w:ascii="Times New Roman" w:hAnsi="Times New Roman" w:cs="Times New Roman"/>
            <w:noProof/>
            <w:webHidden/>
            <w:sz w:val="24"/>
            <w:szCs w:val="24"/>
          </w:rPr>
          <w:instrText xml:space="preserve"> PAGEREF _Toc106630574 \h </w:instrText>
        </w:r>
        <w:r w:rsidR="00265B5D" w:rsidRPr="00D4160C">
          <w:rPr>
            <w:rFonts w:ascii="Times New Roman" w:hAnsi="Times New Roman" w:cs="Times New Roman"/>
            <w:noProof/>
            <w:webHidden/>
            <w:sz w:val="24"/>
            <w:szCs w:val="24"/>
          </w:rPr>
        </w:r>
        <w:r w:rsidR="00265B5D"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17</w:t>
        </w:r>
        <w:r w:rsidR="00265B5D" w:rsidRPr="00D4160C">
          <w:rPr>
            <w:rFonts w:ascii="Times New Roman" w:hAnsi="Times New Roman" w:cs="Times New Roman"/>
            <w:noProof/>
            <w:webHidden/>
            <w:sz w:val="24"/>
            <w:szCs w:val="24"/>
          </w:rPr>
          <w:fldChar w:fldCharType="end"/>
        </w:r>
      </w:hyperlink>
      <w:r w:rsidR="00265B5D" w:rsidRPr="00D4160C">
        <w:rPr>
          <w:rFonts w:ascii="Times New Roman" w:hAnsi="Times New Roman" w:cs="Times New Roman"/>
          <w:sz w:val="24"/>
          <w:szCs w:val="24"/>
        </w:rPr>
        <w:fldChar w:fldCharType="end"/>
      </w:r>
      <w:r w:rsidR="00265B5D" w:rsidRPr="00D4160C">
        <w:rPr>
          <w:rFonts w:ascii="Times New Roman" w:hAnsi="Times New Roman" w:cs="Times New Roman"/>
          <w:sz w:val="24"/>
          <w:szCs w:val="24"/>
        </w:rPr>
        <w:fldChar w:fldCharType="begin"/>
      </w:r>
      <w:r w:rsidR="00265B5D" w:rsidRPr="00D4160C">
        <w:rPr>
          <w:rFonts w:ascii="Times New Roman" w:hAnsi="Times New Roman" w:cs="Times New Roman"/>
          <w:sz w:val="24"/>
          <w:szCs w:val="24"/>
        </w:rPr>
        <w:instrText xml:space="preserve"> TOC \h \z \c "Table 4." </w:instrText>
      </w:r>
      <w:r w:rsidR="00265B5D" w:rsidRPr="00D4160C">
        <w:rPr>
          <w:rFonts w:ascii="Times New Roman" w:hAnsi="Times New Roman" w:cs="Times New Roman"/>
          <w:sz w:val="24"/>
          <w:szCs w:val="24"/>
        </w:rPr>
        <w:fldChar w:fldCharType="separate"/>
      </w:r>
    </w:p>
    <w:p w14:paraId="2DEB7678" w14:textId="1DF540B5"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09" w:history="1">
        <w:r w:rsidRPr="00D4160C">
          <w:rPr>
            <w:rStyle w:val="Hyperlink"/>
            <w:rFonts w:ascii="Times New Roman" w:hAnsi="Times New Roman" w:cs="Times New Roman"/>
            <w:noProof/>
            <w:sz w:val="24"/>
            <w:szCs w:val="24"/>
          </w:rPr>
          <w:t>Table 4. 1 Proximate analysis of nutrient enriched weaning food</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_Toc114269409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27</w:t>
        </w:r>
        <w:r w:rsidRPr="00D4160C">
          <w:rPr>
            <w:rFonts w:ascii="Times New Roman" w:hAnsi="Times New Roman" w:cs="Times New Roman"/>
            <w:noProof/>
            <w:webHidden/>
            <w:sz w:val="24"/>
            <w:szCs w:val="24"/>
          </w:rPr>
          <w:fldChar w:fldCharType="end"/>
        </w:r>
      </w:hyperlink>
    </w:p>
    <w:p w14:paraId="3D2CA280" w14:textId="3BF5BED5"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0" w:history="1">
        <w:r w:rsidRPr="00D4160C">
          <w:rPr>
            <w:rStyle w:val="Hyperlink"/>
            <w:rFonts w:ascii="Times New Roman" w:hAnsi="Times New Roman" w:cs="Times New Roman"/>
            <w:noProof/>
            <w:sz w:val="24"/>
            <w:szCs w:val="24"/>
          </w:rPr>
          <w:t>Table 4. 2 Mineral contents of nutritionally enriched weaning food</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_Toc114269410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28</w:t>
        </w:r>
        <w:r w:rsidRPr="00D4160C">
          <w:rPr>
            <w:rFonts w:ascii="Times New Roman" w:hAnsi="Times New Roman" w:cs="Times New Roman"/>
            <w:noProof/>
            <w:webHidden/>
            <w:sz w:val="24"/>
            <w:szCs w:val="24"/>
          </w:rPr>
          <w:fldChar w:fldCharType="end"/>
        </w:r>
      </w:hyperlink>
    </w:p>
    <w:p w14:paraId="7462D839" w14:textId="63281101"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1" w:history="1">
        <w:r w:rsidRPr="00D4160C">
          <w:rPr>
            <w:rStyle w:val="Hyperlink"/>
            <w:rFonts w:ascii="Times New Roman" w:hAnsi="Times New Roman" w:cs="Times New Roman"/>
            <w:noProof/>
            <w:sz w:val="24"/>
            <w:szCs w:val="24"/>
          </w:rPr>
          <w:t>Table 4. 3</w:t>
        </w:r>
        <w:r w:rsidRPr="00D4160C">
          <w:rPr>
            <w:rStyle w:val="Hyperlink"/>
            <w:rFonts w:ascii="Times New Roman" w:eastAsia="Times New Roman" w:hAnsi="Times New Roman" w:cs="Times New Roman"/>
            <w:noProof/>
            <w:sz w:val="24"/>
            <w:szCs w:val="24"/>
          </w:rPr>
          <w:t xml:space="preserve">: Antioxidant capacity of </w:t>
        </w:r>
        <w:r w:rsidRPr="00D4160C">
          <w:rPr>
            <w:rStyle w:val="Hyperlink"/>
            <w:rFonts w:ascii="Times New Roman" w:hAnsi="Times New Roman" w:cs="Times New Roman"/>
            <w:noProof/>
            <w:sz w:val="24"/>
            <w:szCs w:val="24"/>
          </w:rPr>
          <w:t>prepared weaning food</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_Toc114269411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29</w:t>
        </w:r>
        <w:r w:rsidRPr="00D4160C">
          <w:rPr>
            <w:rFonts w:ascii="Times New Roman" w:hAnsi="Times New Roman" w:cs="Times New Roman"/>
            <w:noProof/>
            <w:webHidden/>
            <w:sz w:val="24"/>
            <w:szCs w:val="24"/>
          </w:rPr>
          <w:fldChar w:fldCharType="end"/>
        </w:r>
      </w:hyperlink>
    </w:p>
    <w:p w14:paraId="0F0DE6BD" w14:textId="7E98A9FA"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2" w:history="1">
        <w:r w:rsidRPr="00D4160C">
          <w:rPr>
            <w:rStyle w:val="Hyperlink"/>
            <w:rFonts w:ascii="Times New Roman" w:hAnsi="Times New Roman" w:cs="Times New Roman"/>
            <w:noProof/>
            <w:sz w:val="24"/>
            <w:szCs w:val="24"/>
          </w:rPr>
          <w:t>Table 4. 4 Vitamin A content in prepared weaning food</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_Toc114269412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29</w:t>
        </w:r>
        <w:r w:rsidRPr="00D4160C">
          <w:rPr>
            <w:rFonts w:ascii="Times New Roman" w:hAnsi="Times New Roman" w:cs="Times New Roman"/>
            <w:noProof/>
            <w:webHidden/>
            <w:sz w:val="24"/>
            <w:szCs w:val="24"/>
          </w:rPr>
          <w:fldChar w:fldCharType="end"/>
        </w:r>
      </w:hyperlink>
    </w:p>
    <w:p w14:paraId="2359A705" w14:textId="2A755219"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3" w:history="1">
        <w:r w:rsidRPr="00D4160C">
          <w:rPr>
            <w:rStyle w:val="Hyperlink"/>
            <w:rFonts w:ascii="Times New Roman" w:hAnsi="Times New Roman" w:cs="Times New Roman"/>
            <w:noProof/>
            <w:sz w:val="24"/>
            <w:szCs w:val="24"/>
          </w:rPr>
          <w:t>Table 4. 5: Evaluation of hedonic ratings for assessing the sensory quality of prepared weaning food</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_Toc114269413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30</w:t>
        </w:r>
        <w:r w:rsidRPr="00D4160C">
          <w:rPr>
            <w:rFonts w:ascii="Times New Roman" w:hAnsi="Times New Roman" w:cs="Times New Roman"/>
            <w:noProof/>
            <w:webHidden/>
            <w:sz w:val="24"/>
            <w:szCs w:val="24"/>
          </w:rPr>
          <w:fldChar w:fldCharType="end"/>
        </w:r>
      </w:hyperlink>
    </w:p>
    <w:p w14:paraId="416933CC" w14:textId="08C7E567"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4" w:history="1">
        <w:r w:rsidRPr="00D4160C">
          <w:rPr>
            <w:rStyle w:val="Hyperlink"/>
            <w:rFonts w:ascii="Times New Roman" w:hAnsi="Times New Roman" w:cs="Times New Roman"/>
            <w:noProof/>
            <w:sz w:val="24"/>
            <w:szCs w:val="24"/>
          </w:rPr>
          <w:t>Table 4. 6: Relative Bacteriological Load of Weaning Foods</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_Toc114269414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30</w:t>
        </w:r>
        <w:r w:rsidRPr="00D4160C">
          <w:rPr>
            <w:rFonts w:ascii="Times New Roman" w:hAnsi="Times New Roman" w:cs="Times New Roman"/>
            <w:noProof/>
            <w:webHidden/>
            <w:sz w:val="24"/>
            <w:szCs w:val="24"/>
          </w:rPr>
          <w:fldChar w:fldCharType="end"/>
        </w:r>
      </w:hyperlink>
    </w:p>
    <w:p w14:paraId="7BF4EFCC" w14:textId="7383205D"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5" w:history="1">
        <w:r w:rsidRPr="00D4160C">
          <w:rPr>
            <w:rStyle w:val="Hyperlink"/>
            <w:rFonts w:ascii="Times New Roman" w:hAnsi="Times New Roman" w:cs="Times New Roman"/>
            <w:noProof/>
            <w:sz w:val="24"/>
            <w:szCs w:val="24"/>
            <w:lang w:bidi="bn-BD"/>
          </w:rPr>
          <w:t>Table 4.7: Comparison of proximate compositions (mean ± SD) of formulated best one (S2) with locally available weaning foods</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_Toc114269415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31</w:t>
        </w:r>
        <w:r w:rsidRPr="00D4160C">
          <w:rPr>
            <w:rFonts w:ascii="Times New Roman" w:hAnsi="Times New Roman" w:cs="Times New Roman"/>
            <w:noProof/>
            <w:webHidden/>
            <w:sz w:val="24"/>
            <w:szCs w:val="24"/>
          </w:rPr>
          <w:fldChar w:fldCharType="end"/>
        </w:r>
      </w:hyperlink>
    </w:p>
    <w:p w14:paraId="7EA06B61" w14:textId="523243DE"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6" w:history="1">
        <w:r w:rsidRPr="00D4160C">
          <w:rPr>
            <w:rStyle w:val="Hyperlink"/>
            <w:rFonts w:ascii="Times New Roman" w:hAnsi="Times New Roman" w:cs="Times New Roman"/>
            <w:noProof/>
            <w:sz w:val="24"/>
            <w:szCs w:val="24"/>
          </w:rPr>
          <w:t>Table 4. 8: Comparison of minerals composition (mean ± SD) of formulated best one (S2) with available commercial weaning foods</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_Toc114269416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32</w:t>
        </w:r>
        <w:r w:rsidRPr="00D4160C">
          <w:rPr>
            <w:rFonts w:ascii="Times New Roman" w:hAnsi="Times New Roman" w:cs="Times New Roman"/>
            <w:noProof/>
            <w:webHidden/>
            <w:sz w:val="24"/>
            <w:szCs w:val="24"/>
          </w:rPr>
          <w:fldChar w:fldCharType="end"/>
        </w:r>
      </w:hyperlink>
    </w:p>
    <w:p w14:paraId="6B445542" w14:textId="7408BC2D"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7" w:history="1">
        <w:r w:rsidRPr="00D4160C">
          <w:rPr>
            <w:rStyle w:val="Hyperlink"/>
            <w:rFonts w:ascii="Times New Roman" w:hAnsi="Times New Roman" w:cs="Times New Roman"/>
            <w:noProof/>
            <w:sz w:val="24"/>
            <w:szCs w:val="24"/>
            <w:lang w:bidi="bn-BD"/>
          </w:rPr>
          <w:t>Table 4. 9: Comparison of vitamin A content (mean ± SD) of formulated best one (S2) with locally available weaning foods</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_Toc114269417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33</w:t>
        </w:r>
        <w:r w:rsidRPr="00D4160C">
          <w:rPr>
            <w:rFonts w:ascii="Times New Roman" w:hAnsi="Times New Roman" w:cs="Times New Roman"/>
            <w:noProof/>
            <w:webHidden/>
            <w:sz w:val="24"/>
            <w:szCs w:val="24"/>
          </w:rPr>
          <w:fldChar w:fldCharType="end"/>
        </w:r>
      </w:hyperlink>
    </w:p>
    <w:p w14:paraId="3787A9E8" w14:textId="2F6EE8E3" w:rsidR="00D4160C" w:rsidRPr="00D4160C" w:rsidRDefault="00D4160C" w:rsidP="00D4160C">
      <w:pPr>
        <w:pStyle w:val="TableofFigures"/>
        <w:tabs>
          <w:tab w:val="right" w:leader="dot" w:pos="8296"/>
        </w:tabs>
        <w:spacing w:line="360" w:lineRule="auto"/>
        <w:rPr>
          <w:rFonts w:ascii="Times New Roman" w:eastAsiaTheme="minorEastAsia" w:hAnsi="Times New Roman" w:cs="Times New Roman"/>
          <w:noProof/>
          <w:sz w:val="24"/>
          <w:szCs w:val="24"/>
        </w:rPr>
      </w:pPr>
      <w:hyperlink w:anchor="_Toc114269418" w:history="1">
        <w:r w:rsidRPr="00D4160C">
          <w:rPr>
            <w:rStyle w:val="Hyperlink"/>
            <w:rFonts w:ascii="Times New Roman" w:hAnsi="Times New Roman" w:cs="Times New Roman"/>
            <w:noProof/>
            <w:sz w:val="24"/>
            <w:szCs w:val="24"/>
          </w:rPr>
          <w:t>Table 4.10: Comparison of cost analysis of accepted weaning food (Sample S2) and commercial weaning foods (P1, P2, P3)</w:t>
        </w:r>
        <w:r w:rsidRPr="00D4160C">
          <w:rPr>
            <w:rFonts w:ascii="Times New Roman" w:hAnsi="Times New Roman" w:cs="Times New Roman"/>
            <w:noProof/>
            <w:webHidden/>
            <w:sz w:val="24"/>
            <w:szCs w:val="24"/>
          </w:rPr>
          <w:tab/>
        </w:r>
        <w:r w:rsidRPr="00D4160C">
          <w:rPr>
            <w:rFonts w:ascii="Times New Roman" w:hAnsi="Times New Roman" w:cs="Times New Roman"/>
            <w:noProof/>
            <w:webHidden/>
            <w:sz w:val="24"/>
            <w:szCs w:val="24"/>
          </w:rPr>
          <w:fldChar w:fldCharType="begin"/>
        </w:r>
        <w:r w:rsidRPr="00D4160C">
          <w:rPr>
            <w:rFonts w:ascii="Times New Roman" w:hAnsi="Times New Roman" w:cs="Times New Roman"/>
            <w:noProof/>
            <w:webHidden/>
            <w:sz w:val="24"/>
            <w:szCs w:val="24"/>
          </w:rPr>
          <w:instrText xml:space="preserve"> PAGEREF _Toc114269418 \h </w:instrText>
        </w:r>
        <w:r w:rsidRPr="00D4160C">
          <w:rPr>
            <w:rFonts w:ascii="Times New Roman" w:hAnsi="Times New Roman" w:cs="Times New Roman"/>
            <w:noProof/>
            <w:webHidden/>
            <w:sz w:val="24"/>
            <w:szCs w:val="24"/>
          </w:rPr>
        </w:r>
        <w:r w:rsidRPr="00D4160C">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33</w:t>
        </w:r>
        <w:r w:rsidRPr="00D4160C">
          <w:rPr>
            <w:rFonts w:ascii="Times New Roman" w:hAnsi="Times New Roman" w:cs="Times New Roman"/>
            <w:noProof/>
            <w:webHidden/>
            <w:sz w:val="24"/>
            <w:szCs w:val="24"/>
          </w:rPr>
          <w:fldChar w:fldCharType="end"/>
        </w:r>
      </w:hyperlink>
    </w:p>
    <w:p w14:paraId="13420B5D" w14:textId="77777777" w:rsidR="00D4160C" w:rsidRDefault="00265B5D" w:rsidP="00D4160C">
      <w:pPr>
        <w:spacing w:line="360" w:lineRule="auto"/>
        <w:jc w:val="center"/>
        <w:rPr>
          <w:rFonts w:ascii="Times New Roman" w:hAnsi="Times New Roman" w:cs="Times New Roman"/>
          <w:b/>
          <w:sz w:val="28"/>
        </w:rPr>
      </w:pPr>
      <w:r w:rsidRPr="00D4160C">
        <w:rPr>
          <w:rFonts w:ascii="Times New Roman" w:hAnsi="Times New Roman" w:cs="Times New Roman"/>
          <w:sz w:val="24"/>
          <w:szCs w:val="24"/>
        </w:rPr>
        <w:fldChar w:fldCharType="end"/>
      </w:r>
      <w:r w:rsidR="00907C00" w:rsidRPr="00907C00">
        <w:rPr>
          <w:rFonts w:ascii="Times New Roman" w:hAnsi="Times New Roman" w:cs="Times New Roman"/>
          <w:b/>
          <w:sz w:val="28"/>
        </w:rPr>
        <w:t xml:space="preserve"> </w:t>
      </w:r>
    </w:p>
    <w:p w14:paraId="7E45F221" w14:textId="77777777" w:rsidR="00D4160C" w:rsidRDefault="00D4160C" w:rsidP="00907C00">
      <w:pPr>
        <w:spacing w:line="360" w:lineRule="auto"/>
        <w:jc w:val="center"/>
        <w:rPr>
          <w:rFonts w:ascii="Times New Roman" w:hAnsi="Times New Roman" w:cs="Times New Roman"/>
          <w:b/>
          <w:sz w:val="28"/>
        </w:rPr>
      </w:pPr>
    </w:p>
    <w:p w14:paraId="6FC12510" w14:textId="77777777" w:rsidR="00D4160C" w:rsidRDefault="00D4160C" w:rsidP="00907C00">
      <w:pPr>
        <w:spacing w:line="360" w:lineRule="auto"/>
        <w:jc w:val="center"/>
        <w:rPr>
          <w:rFonts w:ascii="Times New Roman" w:hAnsi="Times New Roman" w:cs="Times New Roman"/>
          <w:b/>
          <w:sz w:val="28"/>
        </w:rPr>
      </w:pPr>
    </w:p>
    <w:p w14:paraId="2B19A244" w14:textId="77777777" w:rsidR="00D4160C" w:rsidRDefault="00D4160C" w:rsidP="00907C00">
      <w:pPr>
        <w:spacing w:line="360" w:lineRule="auto"/>
        <w:jc w:val="center"/>
        <w:rPr>
          <w:rFonts w:ascii="Times New Roman" w:hAnsi="Times New Roman" w:cs="Times New Roman"/>
          <w:b/>
          <w:sz w:val="28"/>
        </w:rPr>
      </w:pPr>
    </w:p>
    <w:p w14:paraId="7FD618BE" w14:textId="77777777" w:rsidR="00D4160C" w:rsidRDefault="00D4160C" w:rsidP="00907C00">
      <w:pPr>
        <w:spacing w:line="360" w:lineRule="auto"/>
        <w:jc w:val="center"/>
        <w:rPr>
          <w:rFonts w:ascii="Times New Roman" w:hAnsi="Times New Roman" w:cs="Times New Roman"/>
          <w:b/>
          <w:sz w:val="28"/>
        </w:rPr>
      </w:pPr>
    </w:p>
    <w:p w14:paraId="76D0BC8B" w14:textId="77777777" w:rsidR="00D4160C" w:rsidRDefault="00D4160C" w:rsidP="00907C00">
      <w:pPr>
        <w:spacing w:line="360" w:lineRule="auto"/>
        <w:jc w:val="center"/>
        <w:rPr>
          <w:rFonts w:ascii="Times New Roman" w:hAnsi="Times New Roman" w:cs="Times New Roman"/>
          <w:b/>
          <w:sz w:val="28"/>
        </w:rPr>
      </w:pPr>
    </w:p>
    <w:p w14:paraId="226E7DD0" w14:textId="77777777" w:rsidR="00D4160C" w:rsidRDefault="00D4160C" w:rsidP="00907C00">
      <w:pPr>
        <w:spacing w:line="360" w:lineRule="auto"/>
        <w:jc w:val="center"/>
        <w:rPr>
          <w:rFonts w:ascii="Times New Roman" w:hAnsi="Times New Roman" w:cs="Times New Roman"/>
          <w:b/>
          <w:sz w:val="28"/>
        </w:rPr>
      </w:pPr>
    </w:p>
    <w:p w14:paraId="1C183B3E" w14:textId="77777777" w:rsidR="00D4160C" w:rsidRDefault="00D4160C" w:rsidP="00907C00">
      <w:pPr>
        <w:spacing w:line="360" w:lineRule="auto"/>
        <w:jc w:val="center"/>
        <w:rPr>
          <w:rFonts w:ascii="Times New Roman" w:hAnsi="Times New Roman" w:cs="Times New Roman"/>
          <w:b/>
          <w:sz w:val="28"/>
        </w:rPr>
      </w:pPr>
    </w:p>
    <w:p w14:paraId="2EF437EC" w14:textId="77777777" w:rsidR="00D4160C" w:rsidRDefault="00D4160C" w:rsidP="00907C00">
      <w:pPr>
        <w:spacing w:line="360" w:lineRule="auto"/>
        <w:jc w:val="center"/>
        <w:rPr>
          <w:rFonts w:ascii="Times New Roman" w:hAnsi="Times New Roman" w:cs="Times New Roman"/>
          <w:b/>
          <w:sz w:val="28"/>
        </w:rPr>
      </w:pPr>
    </w:p>
    <w:p w14:paraId="53C9CA00" w14:textId="77777777" w:rsidR="00D4160C" w:rsidRDefault="00D4160C" w:rsidP="00907C00">
      <w:pPr>
        <w:spacing w:line="360" w:lineRule="auto"/>
        <w:jc w:val="center"/>
        <w:rPr>
          <w:rFonts w:ascii="Times New Roman" w:hAnsi="Times New Roman" w:cs="Times New Roman"/>
          <w:b/>
          <w:sz w:val="28"/>
        </w:rPr>
      </w:pPr>
    </w:p>
    <w:p w14:paraId="5279C370" w14:textId="77777777" w:rsidR="00D4160C" w:rsidRDefault="00D4160C" w:rsidP="00907C00">
      <w:pPr>
        <w:spacing w:line="360" w:lineRule="auto"/>
        <w:jc w:val="center"/>
        <w:rPr>
          <w:rFonts w:ascii="Times New Roman" w:hAnsi="Times New Roman" w:cs="Times New Roman"/>
          <w:b/>
          <w:sz w:val="28"/>
        </w:rPr>
      </w:pPr>
    </w:p>
    <w:p w14:paraId="6EF9501B" w14:textId="7F574833" w:rsidR="00907C00" w:rsidRDefault="00907C00" w:rsidP="00907C00">
      <w:pPr>
        <w:spacing w:line="360" w:lineRule="auto"/>
        <w:jc w:val="center"/>
        <w:rPr>
          <w:rFonts w:ascii="Times New Roman" w:eastAsiaTheme="minorHAnsi" w:hAnsi="Times New Roman" w:cs="Times New Roman"/>
          <w:b/>
          <w:sz w:val="28"/>
          <w:lang w:eastAsia="en-US"/>
        </w:rPr>
      </w:pPr>
      <w:r w:rsidRPr="0093767F">
        <w:rPr>
          <w:rFonts w:ascii="Times New Roman" w:hAnsi="Times New Roman" w:cs="Times New Roman"/>
          <w:b/>
          <w:sz w:val="28"/>
        </w:rPr>
        <w:t>List of Figures</w:t>
      </w:r>
    </w:p>
    <w:p w14:paraId="77231FA3" w14:textId="25C8C305" w:rsidR="00907C00" w:rsidRPr="00907C00" w:rsidRDefault="00907C00" w:rsidP="00907C00">
      <w:pPr>
        <w:pStyle w:val="TableofFigures"/>
        <w:tabs>
          <w:tab w:val="right" w:leader="dot" w:pos="8195"/>
        </w:tabs>
        <w:spacing w:line="360" w:lineRule="auto"/>
        <w:rPr>
          <w:rFonts w:ascii="Times New Roman" w:eastAsiaTheme="minorEastAsia" w:hAnsi="Times New Roman" w:cs="Times New Roman"/>
          <w:noProof/>
          <w:sz w:val="24"/>
          <w:szCs w:val="24"/>
        </w:rPr>
      </w:pPr>
      <w:r w:rsidRPr="00907C00">
        <w:rPr>
          <w:rFonts w:ascii="Times New Roman" w:hAnsi="Times New Roman" w:cs="Times New Roman"/>
          <w:sz w:val="24"/>
          <w:szCs w:val="24"/>
        </w:rPr>
        <w:fldChar w:fldCharType="begin"/>
      </w:r>
      <w:r w:rsidRPr="00907C00">
        <w:rPr>
          <w:rFonts w:ascii="Times New Roman" w:hAnsi="Times New Roman" w:cs="Times New Roman"/>
          <w:sz w:val="24"/>
          <w:szCs w:val="24"/>
        </w:rPr>
        <w:instrText xml:space="preserve"> TOC \h \z \c "Figure 2." </w:instrText>
      </w:r>
      <w:r w:rsidRPr="00907C00">
        <w:rPr>
          <w:rFonts w:ascii="Times New Roman" w:hAnsi="Times New Roman" w:cs="Times New Roman"/>
          <w:sz w:val="24"/>
          <w:szCs w:val="24"/>
        </w:rPr>
        <w:fldChar w:fldCharType="separate"/>
      </w:r>
      <w:hyperlink w:anchor="_Toc106630611" w:history="1">
        <w:r w:rsidRPr="00907C00">
          <w:rPr>
            <w:rStyle w:val="Hyperlink"/>
            <w:rFonts w:ascii="Times New Roman" w:hAnsi="Times New Roman" w:cs="Times New Roman"/>
            <w:noProof/>
            <w:sz w:val="24"/>
            <w:szCs w:val="24"/>
          </w:rPr>
          <w:t>Figure 2.1 Whole grain oats</w:t>
        </w:r>
        <w:r w:rsidRPr="00907C00">
          <w:rPr>
            <w:rFonts w:ascii="Times New Roman" w:hAnsi="Times New Roman" w:cs="Times New Roman"/>
            <w:noProof/>
            <w:webHidden/>
            <w:sz w:val="24"/>
            <w:szCs w:val="24"/>
          </w:rPr>
          <w:tab/>
        </w:r>
        <w:r w:rsidRPr="00907C00">
          <w:rPr>
            <w:rFonts w:ascii="Times New Roman" w:hAnsi="Times New Roman" w:cs="Times New Roman"/>
            <w:noProof/>
            <w:webHidden/>
            <w:sz w:val="24"/>
            <w:szCs w:val="24"/>
          </w:rPr>
          <w:fldChar w:fldCharType="begin"/>
        </w:r>
        <w:r w:rsidRPr="00907C00">
          <w:rPr>
            <w:rFonts w:ascii="Times New Roman" w:hAnsi="Times New Roman" w:cs="Times New Roman"/>
            <w:noProof/>
            <w:webHidden/>
            <w:sz w:val="24"/>
            <w:szCs w:val="24"/>
          </w:rPr>
          <w:instrText xml:space="preserve"> PAGEREF _Toc106630611 \h </w:instrText>
        </w:r>
        <w:r w:rsidRPr="00907C00">
          <w:rPr>
            <w:rFonts w:ascii="Times New Roman" w:hAnsi="Times New Roman" w:cs="Times New Roman"/>
            <w:noProof/>
            <w:webHidden/>
            <w:sz w:val="24"/>
            <w:szCs w:val="24"/>
          </w:rPr>
        </w:r>
        <w:r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4</w:t>
        </w:r>
        <w:r w:rsidRPr="00907C00">
          <w:rPr>
            <w:rFonts w:ascii="Times New Roman" w:hAnsi="Times New Roman" w:cs="Times New Roman"/>
            <w:noProof/>
            <w:webHidden/>
            <w:sz w:val="24"/>
            <w:szCs w:val="24"/>
          </w:rPr>
          <w:fldChar w:fldCharType="end"/>
        </w:r>
      </w:hyperlink>
    </w:p>
    <w:p w14:paraId="7FB30EC6" w14:textId="521FDD51" w:rsidR="00907C00" w:rsidRPr="00907C00" w:rsidRDefault="00000000" w:rsidP="00907C00">
      <w:pPr>
        <w:pStyle w:val="TableofFigures"/>
        <w:tabs>
          <w:tab w:val="right" w:leader="dot" w:pos="8195"/>
        </w:tabs>
        <w:spacing w:line="360" w:lineRule="auto"/>
        <w:rPr>
          <w:rFonts w:ascii="Times New Roman" w:hAnsi="Times New Roman" w:cs="Times New Roman"/>
          <w:noProof/>
          <w:sz w:val="24"/>
          <w:szCs w:val="24"/>
        </w:rPr>
      </w:pPr>
      <w:hyperlink r:id="rId11" w:anchor="_Toc106630612" w:history="1">
        <w:r w:rsidR="00907C00" w:rsidRPr="00907C00">
          <w:rPr>
            <w:rStyle w:val="Hyperlink"/>
            <w:rFonts w:ascii="Times New Roman" w:hAnsi="Times New Roman" w:cs="Times New Roman"/>
            <w:noProof/>
            <w:sz w:val="24"/>
            <w:szCs w:val="24"/>
          </w:rPr>
          <w:t>Figure 2.2 Almonds</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_Toc106630612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10</w:t>
        </w:r>
        <w:r w:rsidR="00907C00" w:rsidRPr="00907C00">
          <w:rPr>
            <w:rFonts w:ascii="Times New Roman" w:hAnsi="Times New Roman" w:cs="Times New Roman"/>
            <w:noProof/>
            <w:webHidden/>
            <w:sz w:val="24"/>
            <w:szCs w:val="24"/>
          </w:rPr>
          <w:fldChar w:fldCharType="end"/>
        </w:r>
      </w:hyperlink>
      <w:r w:rsidR="00907C00" w:rsidRPr="00907C00">
        <w:rPr>
          <w:rFonts w:ascii="Times New Roman" w:hAnsi="Times New Roman" w:cs="Times New Roman"/>
          <w:sz w:val="24"/>
          <w:szCs w:val="24"/>
        </w:rPr>
        <w:fldChar w:fldCharType="end"/>
      </w:r>
      <w:r w:rsidR="00907C00" w:rsidRPr="00907C00">
        <w:rPr>
          <w:rFonts w:ascii="Times New Roman" w:hAnsi="Times New Roman" w:cs="Times New Roman"/>
          <w:sz w:val="24"/>
          <w:szCs w:val="24"/>
        </w:rPr>
        <w:fldChar w:fldCharType="begin"/>
      </w:r>
      <w:r w:rsidR="00907C00" w:rsidRPr="00907C00">
        <w:rPr>
          <w:rFonts w:ascii="Times New Roman" w:hAnsi="Times New Roman" w:cs="Times New Roman"/>
          <w:sz w:val="24"/>
          <w:szCs w:val="24"/>
        </w:rPr>
        <w:instrText xml:space="preserve"> TOC \h \z \c "Figure 3." </w:instrText>
      </w:r>
      <w:r w:rsidR="00907C00" w:rsidRPr="00907C00">
        <w:rPr>
          <w:rFonts w:ascii="Times New Roman" w:hAnsi="Times New Roman" w:cs="Times New Roman"/>
          <w:sz w:val="24"/>
          <w:szCs w:val="24"/>
        </w:rPr>
        <w:fldChar w:fldCharType="separate"/>
      </w:r>
    </w:p>
    <w:p w14:paraId="134ACDC0" w14:textId="0DA147F9"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2" w:anchor="_Toc106630617" w:history="1">
        <w:r w:rsidR="00907C00" w:rsidRPr="00907C00">
          <w:rPr>
            <w:rStyle w:val="Hyperlink"/>
            <w:rFonts w:ascii="Times New Roman" w:hAnsi="Times New Roman" w:cs="Times New Roman"/>
            <w:noProof/>
            <w:sz w:val="24"/>
            <w:szCs w:val="24"/>
          </w:rPr>
          <w:t>Figure 3.1 Study design</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_Toc106630617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13</w:t>
        </w:r>
        <w:r w:rsidR="00907C00" w:rsidRPr="00907C00">
          <w:rPr>
            <w:rFonts w:ascii="Times New Roman" w:hAnsi="Times New Roman" w:cs="Times New Roman"/>
            <w:noProof/>
            <w:webHidden/>
            <w:sz w:val="24"/>
            <w:szCs w:val="24"/>
          </w:rPr>
          <w:fldChar w:fldCharType="end"/>
        </w:r>
      </w:hyperlink>
    </w:p>
    <w:p w14:paraId="37C3F021" w14:textId="26E2181C"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3" w:anchor="_Toc106630618" w:history="1">
        <w:r w:rsidR="00907C00" w:rsidRPr="00907C00">
          <w:rPr>
            <w:rStyle w:val="Hyperlink"/>
            <w:rFonts w:ascii="Times New Roman" w:hAnsi="Times New Roman" w:cs="Times New Roman"/>
            <w:noProof/>
            <w:sz w:val="24"/>
            <w:szCs w:val="24"/>
          </w:rPr>
          <w:t>Figure 3.2 Flow sheet for green pumpkin seed powder</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_Toc106630618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14</w:t>
        </w:r>
        <w:r w:rsidR="00907C00" w:rsidRPr="00907C00">
          <w:rPr>
            <w:rFonts w:ascii="Times New Roman" w:hAnsi="Times New Roman" w:cs="Times New Roman"/>
            <w:noProof/>
            <w:webHidden/>
            <w:sz w:val="24"/>
            <w:szCs w:val="24"/>
          </w:rPr>
          <w:fldChar w:fldCharType="end"/>
        </w:r>
      </w:hyperlink>
    </w:p>
    <w:p w14:paraId="72DFF05C" w14:textId="515ACEBF"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4" w:anchor="_Toc106630619" w:history="1">
        <w:r w:rsidR="00907C00" w:rsidRPr="00907C00">
          <w:rPr>
            <w:rStyle w:val="Hyperlink"/>
            <w:rFonts w:ascii="Times New Roman" w:hAnsi="Times New Roman" w:cs="Times New Roman"/>
            <w:noProof/>
            <w:sz w:val="24"/>
            <w:szCs w:val="24"/>
          </w:rPr>
          <w:t>Figure 3.3 Flow sheet for oats powder production</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_Toc106630619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15</w:t>
        </w:r>
        <w:r w:rsidR="00907C00" w:rsidRPr="00907C00">
          <w:rPr>
            <w:rFonts w:ascii="Times New Roman" w:hAnsi="Times New Roman" w:cs="Times New Roman"/>
            <w:noProof/>
            <w:webHidden/>
            <w:sz w:val="24"/>
            <w:szCs w:val="24"/>
          </w:rPr>
          <w:fldChar w:fldCharType="end"/>
        </w:r>
      </w:hyperlink>
    </w:p>
    <w:p w14:paraId="1414F97A" w14:textId="3EEE2530"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5" w:anchor="_Toc106630620" w:history="1">
        <w:r w:rsidR="00907C00" w:rsidRPr="00907C00">
          <w:rPr>
            <w:rStyle w:val="Hyperlink"/>
            <w:rFonts w:ascii="Times New Roman" w:hAnsi="Times New Roman" w:cs="Times New Roman"/>
            <w:noProof/>
            <w:sz w:val="24"/>
            <w:szCs w:val="24"/>
          </w:rPr>
          <w:t>Figure 3.4 Flow sheet for apple powder production</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_Toc106630620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15</w:t>
        </w:r>
        <w:r w:rsidR="00907C00" w:rsidRPr="00907C00">
          <w:rPr>
            <w:rFonts w:ascii="Times New Roman" w:hAnsi="Times New Roman" w:cs="Times New Roman"/>
            <w:noProof/>
            <w:webHidden/>
            <w:sz w:val="24"/>
            <w:szCs w:val="24"/>
          </w:rPr>
          <w:fldChar w:fldCharType="end"/>
        </w:r>
      </w:hyperlink>
    </w:p>
    <w:p w14:paraId="03B38122" w14:textId="41AC31B0"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6" w:anchor="_Toc106630621" w:history="1">
        <w:r w:rsidR="00907C00" w:rsidRPr="00907C00">
          <w:rPr>
            <w:rStyle w:val="Hyperlink"/>
            <w:rFonts w:ascii="Times New Roman" w:hAnsi="Times New Roman" w:cs="Times New Roman"/>
            <w:noProof/>
            <w:sz w:val="24"/>
            <w:szCs w:val="24"/>
          </w:rPr>
          <w:t>Figure 3</w:t>
        </w:r>
        <w:r w:rsidR="00907C00">
          <w:rPr>
            <w:rStyle w:val="Hyperlink"/>
            <w:rFonts w:ascii="Times New Roman" w:hAnsi="Times New Roman" w:cs="Times New Roman"/>
            <w:noProof/>
            <w:sz w:val="24"/>
            <w:szCs w:val="24"/>
          </w:rPr>
          <w:t>.</w:t>
        </w:r>
        <w:r w:rsidR="00907C00" w:rsidRPr="00907C00">
          <w:rPr>
            <w:rStyle w:val="Hyperlink"/>
            <w:rFonts w:ascii="Times New Roman" w:hAnsi="Times New Roman" w:cs="Times New Roman"/>
            <w:noProof/>
            <w:sz w:val="24"/>
            <w:szCs w:val="24"/>
          </w:rPr>
          <w:t>5 Flow sheet for almond powder production</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_Toc106630621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16</w:t>
        </w:r>
        <w:r w:rsidR="00907C00" w:rsidRPr="00907C00">
          <w:rPr>
            <w:rFonts w:ascii="Times New Roman" w:hAnsi="Times New Roman" w:cs="Times New Roman"/>
            <w:noProof/>
            <w:webHidden/>
            <w:sz w:val="24"/>
            <w:szCs w:val="24"/>
          </w:rPr>
          <w:fldChar w:fldCharType="end"/>
        </w:r>
      </w:hyperlink>
    </w:p>
    <w:p w14:paraId="186DB797" w14:textId="099359BA" w:rsidR="00907C00" w:rsidRPr="00907C00" w:rsidRDefault="00000000" w:rsidP="00907C00">
      <w:pPr>
        <w:pStyle w:val="TableofFigures"/>
        <w:tabs>
          <w:tab w:val="right" w:leader="dot" w:pos="8195"/>
        </w:tabs>
        <w:spacing w:line="360" w:lineRule="auto"/>
        <w:rPr>
          <w:rFonts w:ascii="Times New Roman" w:eastAsiaTheme="minorEastAsia" w:hAnsi="Times New Roman" w:cs="Times New Roman"/>
          <w:noProof/>
          <w:sz w:val="24"/>
          <w:szCs w:val="24"/>
        </w:rPr>
      </w:pPr>
      <w:hyperlink r:id="rId17" w:anchor="_Toc106630622" w:history="1">
        <w:r w:rsidR="00907C00" w:rsidRPr="00907C00">
          <w:rPr>
            <w:rStyle w:val="Hyperlink"/>
            <w:rFonts w:ascii="Times New Roman" w:hAnsi="Times New Roman" w:cs="Times New Roman"/>
            <w:noProof/>
            <w:sz w:val="24"/>
            <w:szCs w:val="24"/>
          </w:rPr>
          <w:t>Figure 3.6 Flow sheet for dates powder production</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_Toc106630622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16</w:t>
        </w:r>
        <w:r w:rsidR="00907C00" w:rsidRPr="00907C00">
          <w:rPr>
            <w:rFonts w:ascii="Times New Roman" w:hAnsi="Times New Roman" w:cs="Times New Roman"/>
            <w:noProof/>
            <w:webHidden/>
            <w:sz w:val="24"/>
            <w:szCs w:val="24"/>
          </w:rPr>
          <w:fldChar w:fldCharType="end"/>
        </w:r>
      </w:hyperlink>
    </w:p>
    <w:p w14:paraId="36FEB397" w14:textId="35820952" w:rsidR="00907C00" w:rsidRPr="00907C00" w:rsidRDefault="00000000" w:rsidP="00907C00">
      <w:pPr>
        <w:pStyle w:val="TableofFigures"/>
        <w:tabs>
          <w:tab w:val="right" w:leader="dot" w:pos="8195"/>
        </w:tabs>
        <w:spacing w:line="360" w:lineRule="auto"/>
        <w:rPr>
          <w:rFonts w:ascii="Times New Roman" w:hAnsi="Times New Roman" w:cs="Times New Roman"/>
          <w:noProof/>
          <w:sz w:val="24"/>
          <w:szCs w:val="24"/>
        </w:rPr>
      </w:pPr>
      <w:hyperlink r:id="rId18" w:anchor="_Toc106630623" w:history="1">
        <w:r w:rsidR="00907C00" w:rsidRPr="00907C00">
          <w:rPr>
            <w:rStyle w:val="Hyperlink"/>
            <w:rFonts w:ascii="Times New Roman" w:hAnsi="Times New Roman" w:cs="Times New Roman"/>
            <w:noProof/>
            <w:sz w:val="24"/>
            <w:szCs w:val="24"/>
          </w:rPr>
          <w:t>Figure 3.7 Processing of instant weaning food powder</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_Toc106630623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17</w:t>
        </w:r>
        <w:r w:rsidR="00907C00" w:rsidRPr="00907C00">
          <w:rPr>
            <w:rFonts w:ascii="Times New Roman" w:hAnsi="Times New Roman" w:cs="Times New Roman"/>
            <w:noProof/>
            <w:webHidden/>
            <w:sz w:val="24"/>
            <w:szCs w:val="24"/>
          </w:rPr>
          <w:fldChar w:fldCharType="end"/>
        </w:r>
      </w:hyperlink>
      <w:r w:rsidR="00907C00" w:rsidRPr="00907C00">
        <w:rPr>
          <w:rFonts w:ascii="Times New Roman" w:hAnsi="Times New Roman" w:cs="Times New Roman"/>
          <w:sz w:val="24"/>
          <w:szCs w:val="24"/>
        </w:rPr>
        <w:fldChar w:fldCharType="end"/>
      </w:r>
      <w:r w:rsidR="00907C00" w:rsidRPr="00907C00">
        <w:rPr>
          <w:rFonts w:ascii="Times New Roman" w:hAnsi="Times New Roman" w:cs="Times New Roman"/>
          <w:sz w:val="24"/>
          <w:szCs w:val="24"/>
        </w:rPr>
        <w:fldChar w:fldCharType="begin"/>
      </w:r>
      <w:r w:rsidR="00907C00" w:rsidRPr="00907C00">
        <w:rPr>
          <w:rFonts w:ascii="Times New Roman" w:hAnsi="Times New Roman" w:cs="Times New Roman"/>
          <w:sz w:val="24"/>
          <w:szCs w:val="24"/>
        </w:rPr>
        <w:instrText xml:space="preserve"> TOC \h \z \c "Figure 4." </w:instrText>
      </w:r>
      <w:r w:rsidR="00907C00" w:rsidRPr="00907C00">
        <w:rPr>
          <w:rFonts w:ascii="Times New Roman" w:hAnsi="Times New Roman" w:cs="Times New Roman"/>
          <w:sz w:val="24"/>
          <w:szCs w:val="24"/>
        </w:rPr>
        <w:fldChar w:fldCharType="separate"/>
      </w:r>
    </w:p>
    <w:p w14:paraId="643C6705" w14:textId="6A05B0D9" w:rsidR="00907C00" w:rsidRPr="00907C00" w:rsidRDefault="00000000" w:rsidP="00907C00">
      <w:pPr>
        <w:pStyle w:val="TableofFigures"/>
        <w:tabs>
          <w:tab w:val="right" w:leader="dot" w:pos="8195"/>
        </w:tabs>
        <w:spacing w:line="360" w:lineRule="auto"/>
        <w:rPr>
          <w:rStyle w:val="Hyperlink"/>
          <w:rFonts w:ascii="Times New Roman" w:hAnsi="Times New Roman" w:cs="Times New Roman"/>
          <w:noProof/>
          <w:sz w:val="24"/>
          <w:szCs w:val="24"/>
        </w:rPr>
      </w:pPr>
      <w:hyperlink w:anchor="_Toc106630624" w:history="1">
        <w:r w:rsidR="00907C00" w:rsidRPr="00907C00">
          <w:rPr>
            <w:rStyle w:val="Hyperlink"/>
            <w:rFonts w:ascii="Times New Roman" w:hAnsi="Times New Roman" w:cs="Times New Roman"/>
            <w:noProof/>
            <w:sz w:val="24"/>
            <w:szCs w:val="24"/>
          </w:rPr>
          <w:t>Figure 4.1</w:t>
        </w:r>
        <w:r w:rsidR="00907C00" w:rsidRPr="00907C00">
          <w:rPr>
            <w:rStyle w:val="Hyperlink"/>
            <w:rFonts w:ascii="Times New Roman" w:eastAsia="Times New Roman" w:hAnsi="Times New Roman" w:cs="Times New Roman"/>
            <w:noProof/>
            <w:sz w:val="24"/>
            <w:szCs w:val="24"/>
          </w:rPr>
          <w:t xml:space="preserve"> Comparison of energy content in weaning food</w:t>
        </w:r>
        <w:r w:rsidR="00907C00" w:rsidRPr="00907C00">
          <w:rPr>
            <w:rFonts w:ascii="Times New Roman" w:hAnsi="Times New Roman" w:cs="Times New Roman"/>
            <w:noProof/>
            <w:webHidden/>
            <w:sz w:val="24"/>
            <w:szCs w:val="24"/>
          </w:rPr>
          <w:tab/>
        </w:r>
        <w:r w:rsidR="00907C00" w:rsidRPr="00907C00">
          <w:rPr>
            <w:rFonts w:ascii="Times New Roman" w:hAnsi="Times New Roman" w:cs="Times New Roman"/>
            <w:noProof/>
            <w:webHidden/>
            <w:sz w:val="24"/>
            <w:szCs w:val="24"/>
          </w:rPr>
          <w:fldChar w:fldCharType="begin"/>
        </w:r>
        <w:r w:rsidR="00907C00" w:rsidRPr="00907C00">
          <w:rPr>
            <w:rFonts w:ascii="Times New Roman" w:hAnsi="Times New Roman" w:cs="Times New Roman"/>
            <w:noProof/>
            <w:webHidden/>
            <w:sz w:val="24"/>
            <w:szCs w:val="24"/>
          </w:rPr>
          <w:instrText xml:space="preserve"> PAGEREF _Toc106630624 \h </w:instrText>
        </w:r>
        <w:r w:rsidR="00907C00" w:rsidRPr="00907C00">
          <w:rPr>
            <w:rFonts w:ascii="Times New Roman" w:hAnsi="Times New Roman" w:cs="Times New Roman"/>
            <w:noProof/>
            <w:webHidden/>
            <w:sz w:val="24"/>
            <w:szCs w:val="24"/>
          </w:rPr>
        </w:r>
        <w:r w:rsidR="00907C00" w:rsidRPr="00907C00">
          <w:rPr>
            <w:rFonts w:ascii="Times New Roman" w:hAnsi="Times New Roman" w:cs="Times New Roman"/>
            <w:noProof/>
            <w:webHidden/>
            <w:sz w:val="24"/>
            <w:szCs w:val="24"/>
          </w:rPr>
          <w:fldChar w:fldCharType="separate"/>
        </w:r>
        <w:r w:rsidR="00884879">
          <w:rPr>
            <w:rFonts w:ascii="Times New Roman" w:hAnsi="Times New Roman" w:cs="Times New Roman"/>
            <w:noProof/>
            <w:webHidden/>
            <w:sz w:val="24"/>
            <w:szCs w:val="24"/>
          </w:rPr>
          <w:t>28</w:t>
        </w:r>
        <w:r w:rsidR="00907C00" w:rsidRPr="00907C00">
          <w:rPr>
            <w:rFonts w:ascii="Times New Roman" w:hAnsi="Times New Roman" w:cs="Times New Roman"/>
            <w:noProof/>
            <w:webHidden/>
            <w:sz w:val="24"/>
            <w:szCs w:val="24"/>
          </w:rPr>
          <w:fldChar w:fldCharType="end"/>
        </w:r>
      </w:hyperlink>
    </w:p>
    <w:p w14:paraId="2FB4803E" w14:textId="3AA88771" w:rsidR="00907C00" w:rsidRPr="00907C00" w:rsidRDefault="00907C00" w:rsidP="00907C00">
      <w:pPr>
        <w:spacing w:line="360" w:lineRule="auto"/>
        <w:rPr>
          <w:rFonts w:ascii="Times New Roman" w:hAnsi="Times New Roman" w:cs="Times New Roman"/>
          <w:sz w:val="24"/>
          <w:szCs w:val="24"/>
          <w:lang w:eastAsia="en-US"/>
        </w:rPr>
      </w:pPr>
    </w:p>
    <w:p w14:paraId="6E60C760" w14:textId="11CD991A" w:rsidR="00907C00" w:rsidRPr="00907C00" w:rsidRDefault="00907C00" w:rsidP="00907C00">
      <w:pPr>
        <w:spacing w:line="360" w:lineRule="auto"/>
        <w:rPr>
          <w:rFonts w:ascii="Times New Roman" w:hAnsi="Times New Roman" w:cs="Times New Roman"/>
          <w:sz w:val="24"/>
          <w:szCs w:val="24"/>
          <w:lang w:eastAsia="en-US"/>
        </w:rPr>
      </w:pPr>
    </w:p>
    <w:p w14:paraId="17772B3A" w14:textId="51C20D10" w:rsidR="00907C00" w:rsidRPr="00907C00" w:rsidRDefault="00907C00" w:rsidP="00907C00">
      <w:pPr>
        <w:spacing w:line="360" w:lineRule="auto"/>
        <w:rPr>
          <w:rFonts w:ascii="Times New Roman" w:hAnsi="Times New Roman" w:cs="Times New Roman"/>
          <w:sz w:val="24"/>
          <w:szCs w:val="24"/>
          <w:lang w:eastAsia="en-US"/>
        </w:rPr>
      </w:pPr>
    </w:p>
    <w:p w14:paraId="1C7BF31C" w14:textId="1911388A" w:rsidR="00907C00" w:rsidRPr="00907C00" w:rsidRDefault="00907C00" w:rsidP="00907C00">
      <w:pPr>
        <w:spacing w:line="360" w:lineRule="auto"/>
        <w:rPr>
          <w:rFonts w:ascii="Times New Roman" w:hAnsi="Times New Roman" w:cs="Times New Roman"/>
          <w:sz w:val="24"/>
          <w:szCs w:val="24"/>
          <w:lang w:eastAsia="en-US"/>
        </w:rPr>
      </w:pPr>
    </w:p>
    <w:p w14:paraId="44B2CBBE" w14:textId="1A3F080D" w:rsidR="00907C00" w:rsidRPr="00907C00" w:rsidRDefault="00907C00" w:rsidP="00907C00">
      <w:pPr>
        <w:spacing w:line="360" w:lineRule="auto"/>
        <w:rPr>
          <w:rFonts w:ascii="Times New Roman" w:hAnsi="Times New Roman" w:cs="Times New Roman"/>
          <w:sz w:val="24"/>
          <w:szCs w:val="24"/>
          <w:lang w:eastAsia="en-US"/>
        </w:rPr>
      </w:pPr>
    </w:p>
    <w:p w14:paraId="7F248DE5" w14:textId="38648CB8" w:rsidR="00907C00" w:rsidRPr="00907C00" w:rsidRDefault="00907C00" w:rsidP="00907C00">
      <w:pPr>
        <w:spacing w:line="360" w:lineRule="auto"/>
        <w:rPr>
          <w:rFonts w:ascii="Times New Roman" w:hAnsi="Times New Roman" w:cs="Times New Roman"/>
          <w:sz w:val="24"/>
          <w:szCs w:val="24"/>
          <w:lang w:eastAsia="en-US"/>
        </w:rPr>
      </w:pPr>
    </w:p>
    <w:p w14:paraId="04773282" w14:textId="6BD95986" w:rsidR="00907C00" w:rsidRPr="00907C00" w:rsidRDefault="00907C00" w:rsidP="00907C00">
      <w:pPr>
        <w:spacing w:line="360" w:lineRule="auto"/>
        <w:rPr>
          <w:rFonts w:ascii="Times New Roman" w:hAnsi="Times New Roman" w:cs="Times New Roman"/>
          <w:sz w:val="24"/>
          <w:szCs w:val="24"/>
          <w:lang w:eastAsia="en-US"/>
        </w:rPr>
      </w:pPr>
    </w:p>
    <w:p w14:paraId="0C4C61A5" w14:textId="694AA312" w:rsidR="00907C00" w:rsidRPr="00907C00" w:rsidRDefault="00907C00" w:rsidP="00907C00">
      <w:pPr>
        <w:spacing w:line="360" w:lineRule="auto"/>
        <w:rPr>
          <w:rFonts w:ascii="Times New Roman" w:hAnsi="Times New Roman" w:cs="Times New Roman"/>
          <w:sz w:val="24"/>
          <w:szCs w:val="24"/>
          <w:lang w:eastAsia="en-US"/>
        </w:rPr>
      </w:pPr>
    </w:p>
    <w:p w14:paraId="6F5EE937" w14:textId="2725D09A" w:rsidR="00907C00" w:rsidRPr="00907C00" w:rsidRDefault="00907C00" w:rsidP="00907C00">
      <w:pPr>
        <w:spacing w:line="360" w:lineRule="auto"/>
        <w:rPr>
          <w:rFonts w:ascii="Times New Roman" w:hAnsi="Times New Roman" w:cs="Times New Roman"/>
          <w:sz w:val="24"/>
          <w:szCs w:val="24"/>
          <w:lang w:eastAsia="en-US"/>
        </w:rPr>
      </w:pPr>
    </w:p>
    <w:p w14:paraId="70C073E4" w14:textId="222AEAC4" w:rsidR="00907C00" w:rsidRPr="00907C00" w:rsidRDefault="00907C00" w:rsidP="00907C00">
      <w:pPr>
        <w:spacing w:line="360" w:lineRule="auto"/>
        <w:rPr>
          <w:rFonts w:ascii="Times New Roman" w:hAnsi="Times New Roman" w:cs="Times New Roman"/>
          <w:sz w:val="24"/>
          <w:szCs w:val="24"/>
          <w:lang w:eastAsia="en-US"/>
        </w:rPr>
      </w:pPr>
    </w:p>
    <w:p w14:paraId="637D1B45" w14:textId="518C1D80" w:rsidR="00907C00" w:rsidRPr="00907C00" w:rsidRDefault="00907C00" w:rsidP="00907C00">
      <w:pPr>
        <w:spacing w:line="360" w:lineRule="auto"/>
        <w:rPr>
          <w:rFonts w:ascii="Times New Roman" w:hAnsi="Times New Roman" w:cs="Times New Roman"/>
          <w:sz w:val="24"/>
          <w:szCs w:val="24"/>
          <w:lang w:eastAsia="en-US"/>
        </w:rPr>
      </w:pPr>
    </w:p>
    <w:p w14:paraId="0754A5E0" w14:textId="556C24D7" w:rsidR="00907C00" w:rsidRPr="00907C00" w:rsidRDefault="00907C00" w:rsidP="00907C00">
      <w:pPr>
        <w:spacing w:line="360" w:lineRule="auto"/>
        <w:rPr>
          <w:rFonts w:ascii="Times New Roman" w:hAnsi="Times New Roman" w:cs="Times New Roman"/>
          <w:sz w:val="24"/>
          <w:szCs w:val="24"/>
          <w:lang w:eastAsia="en-US"/>
        </w:rPr>
      </w:pPr>
    </w:p>
    <w:p w14:paraId="30CE3B3A" w14:textId="72C2E1DB" w:rsidR="00907C00" w:rsidRPr="00907C00" w:rsidRDefault="00907C00" w:rsidP="00907C00">
      <w:pPr>
        <w:spacing w:line="360" w:lineRule="auto"/>
        <w:rPr>
          <w:rFonts w:ascii="Times New Roman" w:hAnsi="Times New Roman" w:cs="Times New Roman"/>
          <w:sz w:val="24"/>
          <w:szCs w:val="24"/>
          <w:lang w:eastAsia="en-US"/>
        </w:rPr>
      </w:pPr>
    </w:p>
    <w:p w14:paraId="395F7AD5" w14:textId="1EF802FD" w:rsidR="00907C00" w:rsidRPr="00907C00" w:rsidRDefault="00907C00" w:rsidP="00907C00">
      <w:pPr>
        <w:spacing w:line="360" w:lineRule="auto"/>
        <w:rPr>
          <w:rFonts w:ascii="Times New Roman" w:hAnsi="Times New Roman" w:cs="Times New Roman"/>
          <w:sz w:val="24"/>
          <w:szCs w:val="24"/>
          <w:lang w:eastAsia="en-US"/>
        </w:rPr>
      </w:pPr>
    </w:p>
    <w:p w14:paraId="2B9773EF" w14:textId="6C47715C" w:rsidR="00907C00" w:rsidRPr="00907C00" w:rsidRDefault="00907C00" w:rsidP="00907C00">
      <w:pPr>
        <w:spacing w:line="360" w:lineRule="auto"/>
        <w:rPr>
          <w:rFonts w:ascii="Times New Roman" w:hAnsi="Times New Roman" w:cs="Times New Roman"/>
          <w:sz w:val="24"/>
          <w:szCs w:val="24"/>
          <w:lang w:eastAsia="en-US"/>
        </w:rPr>
      </w:pPr>
    </w:p>
    <w:p w14:paraId="00B4ED51" w14:textId="39E894F4" w:rsidR="00907C00" w:rsidRDefault="00907C00" w:rsidP="00907C00">
      <w:pPr>
        <w:pStyle w:val="Default"/>
        <w:spacing w:line="360" w:lineRule="auto"/>
      </w:pPr>
      <w:r w:rsidRPr="00907C00">
        <w:fldChar w:fldCharType="end"/>
      </w:r>
    </w:p>
    <w:p w14:paraId="16A166DD" w14:textId="48F3D951" w:rsidR="00907C00" w:rsidRDefault="00907C00" w:rsidP="00907C00"/>
    <w:p w14:paraId="4DE4D8A2" w14:textId="5F57A161" w:rsidR="00907C00" w:rsidRDefault="00907C00" w:rsidP="00907C00"/>
    <w:p w14:paraId="3FD700F9" w14:textId="77777777" w:rsidR="00907C00" w:rsidRPr="00907C00" w:rsidRDefault="00907C00" w:rsidP="00907C00"/>
    <w:p w14:paraId="17C63F49" w14:textId="240DC38D" w:rsidR="00907C00" w:rsidRDefault="00907C00" w:rsidP="00907C00">
      <w:pPr>
        <w:pStyle w:val="Default"/>
      </w:pPr>
    </w:p>
    <w:p w14:paraId="3F13BAC2" w14:textId="77777777" w:rsidR="00B32606" w:rsidRDefault="00B32606" w:rsidP="00907C00">
      <w:pPr>
        <w:pStyle w:val="Default"/>
      </w:pPr>
    </w:p>
    <w:p w14:paraId="1BAA7A9B" w14:textId="762E5AFB" w:rsidR="00907C00" w:rsidRDefault="00907C00" w:rsidP="00907C00">
      <w:pPr>
        <w:pStyle w:val="Default"/>
      </w:pPr>
    </w:p>
    <w:p w14:paraId="6B6544BE" w14:textId="4A41645B" w:rsidR="00907C00" w:rsidRDefault="00907C00" w:rsidP="00907C00">
      <w:pPr>
        <w:pStyle w:val="Default"/>
      </w:pPr>
    </w:p>
    <w:p w14:paraId="49B3E2CE" w14:textId="77777777" w:rsidR="00CC5FE3" w:rsidRDefault="00CC5FE3" w:rsidP="00907C00">
      <w:pPr>
        <w:pStyle w:val="Default"/>
      </w:pPr>
    </w:p>
    <w:p w14:paraId="7B0753A1" w14:textId="391C8FD2" w:rsidR="00715C36" w:rsidRPr="0093767F" w:rsidRDefault="00715C36" w:rsidP="00C805FF">
      <w:pPr>
        <w:pStyle w:val="Heading1"/>
      </w:pPr>
      <w:bookmarkStart w:id="7" w:name="_Toc114269288"/>
      <w:r w:rsidRPr="0093767F">
        <w:t>Abbreviations</w:t>
      </w:r>
      <w:bookmarkEnd w:id="6"/>
      <w:bookmarkEnd w:id="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450"/>
        <w:gridCol w:w="6142"/>
      </w:tblGrid>
      <w:tr w:rsidR="00715C36" w:rsidRPr="00804B19" w14:paraId="338F7EDA" w14:textId="77777777" w:rsidTr="003B2E8C">
        <w:tc>
          <w:tcPr>
            <w:tcW w:w="1705" w:type="dxa"/>
            <w:tcBorders>
              <w:top w:val="single" w:sz="4" w:space="0" w:color="auto"/>
            </w:tcBorders>
          </w:tcPr>
          <w:p w14:paraId="1618D115"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CHO</w:t>
            </w:r>
          </w:p>
        </w:tc>
        <w:tc>
          <w:tcPr>
            <w:tcW w:w="450" w:type="dxa"/>
            <w:tcBorders>
              <w:top w:val="single" w:sz="4" w:space="0" w:color="auto"/>
            </w:tcBorders>
          </w:tcPr>
          <w:p w14:paraId="5119DD8E"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Borders>
              <w:top w:val="single" w:sz="4" w:space="0" w:color="auto"/>
            </w:tcBorders>
          </w:tcPr>
          <w:p w14:paraId="68558300"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Carbohydrate</w:t>
            </w:r>
          </w:p>
        </w:tc>
      </w:tr>
      <w:tr w:rsidR="00715C36" w:rsidRPr="00804B19" w14:paraId="51F79265" w14:textId="77777777" w:rsidTr="003B2E8C">
        <w:tc>
          <w:tcPr>
            <w:tcW w:w="1705" w:type="dxa"/>
          </w:tcPr>
          <w:p w14:paraId="1AFEB243"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PUFA</w:t>
            </w:r>
          </w:p>
        </w:tc>
        <w:tc>
          <w:tcPr>
            <w:tcW w:w="450" w:type="dxa"/>
          </w:tcPr>
          <w:p w14:paraId="380987BC"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60A91781"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Polyunsaturated Fatty A</w:t>
            </w:r>
            <w:r w:rsidRPr="00A729D0">
              <w:rPr>
                <w:rFonts w:ascii="Times New Roman" w:hAnsi="Times New Roman" w:cs="Times New Roman"/>
                <w:color w:val="000000" w:themeColor="text1"/>
                <w:sz w:val="24"/>
                <w:szCs w:val="24"/>
              </w:rPr>
              <w:t>cids</w:t>
            </w:r>
          </w:p>
        </w:tc>
      </w:tr>
      <w:tr w:rsidR="00715C36" w:rsidRPr="00804B19" w14:paraId="1534BD75" w14:textId="77777777" w:rsidTr="003B2E8C">
        <w:tc>
          <w:tcPr>
            <w:tcW w:w="1705" w:type="dxa"/>
          </w:tcPr>
          <w:p w14:paraId="21B80110"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DPPH</w:t>
            </w:r>
          </w:p>
        </w:tc>
        <w:tc>
          <w:tcPr>
            <w:tcW w:w="450" w:type="dxa"/>
          </w:tcPr>
          <w:p w14:paraId="2B0D8A85"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4187E3A3"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 xml:space="preserve">2,2 – diphenyl – 1 </w:t>
            </w:r>
            <w:r>
              <w:rPr>
                <w:rFonts w:ascii="Times New Roman" w:hAnsi="Times New Roman" w:cs="Times New Roman"/>
                <w:color w:val="000000" w:themeColor="text1"/>
                <w:sz w:val="24"/>
                <w:szCs w:val="24"/>
              </w:rPr>
              <w:t>–</w:t>
            </w:r>
            <w:r w:rsidRPr="00A729D0">
              <w:rPr>
                <w:rFonts w:ascii="Times New Roman" w:hAnsi="Times New Roman" w:cs="Times New Roman"/>
                <w:color w:val="000000" w:themeColor="text1"/>
                <w:sz w:val="24"/>
                <w:szCs w:val="24"/>
              </w:rPr>
              <w:t>picrylhydrazyl</w:t>
            </w:r>
          </w:p>
        </w:tc>
      </w:tr>
      <w:tr w:rsidR="00715C36" w:rsidRPr="00804B19" w14:paraId="0C945F2E" w14:textId="77777777" w:rsidTr="003B2E8C">
        <w:tc>
          <w:tcPr>
            <w:tcW w:w="1705" w:type="dxa"/>
          </w:tcPr>
          <w:p w14:paraId="2354F1CB"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UV</w:t>
            </w:r>
          </w:p>
        </w:tc>
        <w:tc>
          <w:tcPr>
            <w:tcW w:w="450" w:type="dxa"/>
          </w:tcPr>
          <w:p w14:paraId="0CCCCCBF"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27D76041"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Ultraviolet</w:t>
            </w:r>
          </w:p>
        </w:tc>
      </w:tr>
      <w:tr w:rsidR="00715C36" w:rsidRPr="00804B19" w14:paraId="4688ECD9" w14:textId="77777777" w:rsidTr="003B2E8C">
        <w:tc>
          <w:tcPr>
            <w:tcW w:w="1705" w:type="dxa"/>
          </w:tcPr>
          <w:p w14:paraId="331418B7"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AOAC</w:t>
            </w:r>
          </w:p>
        </w:tc>
        <w:tc>
          <w:tcPr>
            <w:tcW w:w="450" w:type="dxa"/>
          </w:tcPr>
          <w:p w14:paraId="2504F661"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4A6CAF2B"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Association of Official Analytical Chemists</w:t>
            </w:r>
          </w:p>
        </w:tc>
      </w:tr>
      <w:tr w:rsidR="00715C36" w:rsidRPr="00804B19" w14:paraId="59F4EDE1" w14:textId="77777777" w:rsidTr="003B2E8C">
        <w:tc>
          <w:tcPr>
            <w:tcW w:w="1705" w:type="dxa"/>
          </w:tcPr>
          <w:p w14:paraId="0DF30DB6"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450" w:type="dxa"/>
          </w:tcPr>
          <w:p w14:paraId="4061C088"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0123EAD7"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 xml:space="preserve">Degree </w:t>
            </w:r>
            <w:proofErr w:type="spellStart"/>
            <w:r w:rsidRPr="00A729D0">
              <w:rPr>
                <w:rFonts w:ascii="Times New Roman" w:hAnsi="Times New Roman" w:cs="Times New Roman"/>
                <w:color w:val="000000" w:themeColor="text1"/>
                <w:sz w:val="24"/>
                <w:szCs w:val="24"/>
              </w:rPr>
              <w:t>celcius</w:t>
            </w:r>
            <w:proofErr w:type="spellEnd"/>
          </w:p>
        </w:tc>
      </w:tr>
      <w:tr w:rsidR="00715C36" w:rsidRPr="00804B19" w14:paraId="1499DF18" w14:textId="77777777" w:rsidTr="003B2E8C">
        <w:tc>
          <w:tcPr>
            <w:tcW w:w="1705" w:type="dxa"/>
          </w:tcPr>
          <w:p w14:paraId="2456BE49"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T.E.</w:t>
            </w:r>
          </w:p>
        </w:tc>
        <w:tc>
          <w:tcPr>
            <w:tcW w:w="450" w:type="dxa"/>
          </w:tcPr>
          <w:p w14:paraId="2ECECAE4"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4E4A5489"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Trolox E</w:t>
            </w:r>
            <w:r w:rsidRPr="00A729D0">
              <w:rPr>
                <w:rFonts w:ascii="Times New Roman" w:hAnsi="Times New Roman" w:cs="Times New Roman"/>
                <w:color w:val="000000" w:themeColor="text1"/>
                <w:sz w:val="24"/>
                <w:szCs w:val="24"/>
              </w:rPr>
              <w:t>quivalent</w:t>
            </w:r>
          </w:p>
        </w:tc>
      </w:tr>
      <w:tr w:rsidR="00715C36" w:rsidRPr="00804B19" w14:paraId="3E3715B3" w14:textId="77777777" w:rsidTr="003B2E8C">
        <w:tc>
          <w:tcPr>
            <w:tcW w:w="1705" w:type="dxa"/>
          </w:tcPr>
          <w:p w14:paraId="6E104E98"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ANOVA</w:t>
            </w:r>
          </w:p>
        </w:tc>
        <w:tc>
          <w:tcPr>
            <w:tcW w:w="450" w:type="dxa"/>
          </w:tcPr>
          <w:p w14:paraId="02A403E0"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69355627"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Analysis of V</w:t>
            </w:r>
            <w:r w:rsidRPr="00A729D0">
              <w:rPr>
                <w:rFonts w:ascii="Times New Roman" w:hAnsi="Times New Roman" w:cs="Times New Roman"/>
                <w:color w:val="000000" w:themeColor="text1"/>
                <w:sz w:val="24"/>
                <w:szCs w:val="24"/>
              </w:rPr>
              <w:t>ariance</w:t>
            </w:r>
          </w:p>
        </w:tc>
      </w:tr>
      <w:tr w:rsidR="00715C36" w:rsidRPr="00804B19" w14:paraId="318A6730" w14:textId="77777777" w:rsidTr="003B2E8C">
        <w:tc>
          <w:tcPr>
            <w:tcW w:w="1705" w:type="dxa"/>
          </w:tcPr>
          <w:p w14:paraId="62484459"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SPSS</w:t>
            </w:r>
          </w:p>
        </w:tc>
        <w:tc>
          <w:tcPr>
            <w:tcW w:w="450" w:type="dxa"/>
          </w:tcPr>
          <w:p w14:paraId="0972FFC0"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1BCA0E11"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Statistical Package for Social Science</w:t>
            </w:r>
          </w:p>
        </w:tc>
      </w:tr>
      <w:tr w:rsidR="00715C36" w:rsidRPr="00804B19" w14:paraId="7A1F4961" w14:textId="77777777" w:rsidTr="003B2E8C">
        <w:tc>
          <w:tcPr>
            <w:tcW w:w="1705" w:type="dxa"/>
          </w:tcPr>
          <w:p w14:paraId="25A55B14"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SD</w:t>
            </w:r>
          </w:p>
        </w:tc>
        <w:tc>
          <w:tcPr>
            <w:tcW w:w="450" w:type="dxa"/>
          </w:tcPr>
          <w:p w14:paraId="53A3E269" w14:textId="77777777" w:rsidR="00715C36" w:rsidRPr="00A729D0" w:rsidRDefault="00715C36" w:rsidP="003B2E8C">
            <w:pPr>
              <w:spacing w:line="360" w:lineRule="auto"/>
              <w:rPr>
                <w:rFonts w:ascii="Times New Roman" w:hAnsi="Times New Roman" w:cs="Times New Roman"/>
                <w:color w:val="000000" w:themeColor="text1"/>
                <w:sz w:val="24"/>
                <w:szCs w:val="24"/>
              </w:rPr>
            </w:pPr>
            <w:r w:rsidRPr="00A729D0">
              <w:rPr>
                <w:rFonts w:ascii="Times New Roman" w:hAnsi="Times New Roman" w:cs="Times New Roman"/>
                <w:color w:val="000000" w:themeColor="text1"/>
                <w:sz w:val="24"/>
                <w:szCs w:val="24"/>
              </w:rPr>
              <w:t>:</w:t>
            </w:r>
          </w:p>
        </w:tc>
        <w:tc>
          <w:tcPr>
            <w:tcW w:w="6142" w:type="dxa"/>
          </w:tcPr>
          <w:p w14:paraId="5131AF4F"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Standard D</w:t>
            </w:r>
            <w:r w:rsidRPr="00A729D0">
              <w:rPr>
                <w:rFonts w:ascii="Times New Roman" w:hAnsi="Times New Roman" w:cs="Times New Roman"/>
                <w:color w:val="000000" w:themeColor="text1"/>
                <w:sz w:val="24"/>
                <w:szCs w:val="24"/>
              </w:rPr>
              <w:t>eviation</w:t>
            </w:r>
          </w:p>
        </w:tc>
      </w:tr>
      <w:tr w:rsidR="00715C36" w:rsidRPr="00804B19" w14:paraId="1348974C" w14:textId="77777777" w:rsidTr="003B2E8C">
        <w:tc>
          <w:tcPr>
            <w:tcW w:w="1705" w:type="dxa"/>
          </w:tcPr>
          <w:p w14:paraId="1D4F0CB8" w14:textId="062859B8"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PM.</w:t>
            </w:r>
          </w:p>
        </w:tc>
        <w:tc>
          <w:tcPr>
            <w:tcW w:w="450" w:type="dxa"/>
          </w:tcPr>
          <w:p w14:paraId="7CA7B9B2"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6142" w:type="dxa"/>
          </w:tcPr>
          <w:p w14:paraId="498BCD1C" w14:textId="77777777" w:rsidR="00715C36" w:rsidRPr="00A729D0"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Revolutions Per Minute</w:t>
            </w:r>
          </w:p>
        </w:tc>
      </w:tr>
      <w:tr w:rsidR="00715C36" w:rsidRPr="00804B19" w14:paraId="473A612F" w14:textId="77777777" w:rsidTr="003B2E8C">
        <w:tc>
          <w:tcPr>
            <w:tcW w:w="1705" w:type="dxa"/>
          </w:tcPr>
          <w:p w14:paraId="62E0F634"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RAE</w:t>
            </w:r>
          </w:p>
        </w:tc>
        <w:tc>
          <w:tcPr>
            <w:tcW w:w="450" w:type="dxa"/>
          </w:tcPr>
          <w:p w14:paraId="6B52208C"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6142" w:type="dxa"/>
          </w:tcPr>
          <w:p w14:paraId="48B79E22"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Retinol Activity Equivalent</w:t>
            </w:r>
          </w:p>
        </w:tc>
      </w:tr>
      <w:tr w:rsidR="00715C36" w:rsidRPr="00804B19" w14:paraId="1276F9FC" w14:textId="77777777" w:rsidTr="003B2E8C">
        <w:tc>
          <w:tcPr>
            <w:tcW w:w="1705" w:type="dxa"/>
          </w:tcPr>
          <w:p w14:paraId="25AF11F5"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w:t>
            </w:r>
          </w:p>
        </w:tc>
        <w:tc>
          <w:tcPr>
            <w:tcW w:w="450" w:type="dxa"/>
          </w:tcPr>
          <w:p w14:paraId="48509B3A"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6142" w:type="dxa"/>
          </w:tcPr>
          <w:p w14:paraId="575FD4E3"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Gram</w:t>
            </w:r>
          </w:p>
        </w:tc>
      </w:tr>
      <w:tr w:rsidR="00715C36" w:rsidRPr="00804B19" w14:paraId="77BD2AD9" w14:textId="77777777" w:rsidTr="003B2E8C">
        <w:tc>
          <w:tcPr>
            <w:tcW w:w="1705" w:type="dxa"/>
            <w:tcBorders>
              <w:bottom w:val="single" w:sz="4" w:space="0" w:color="auto"/>
            </w:tcBorders>
          </w:tcPr>
          <w:p w14:paraId="7960F323"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µg</w:t>
            </w:r>
          </w:p>
        </w:tc>
        <w:tc>
          <w:tcPr>
            <w:tcW w:w="450" w:type="dxa"/>
            <w:tcBorders>
              <w:bottom w:val="single" w:sz="4" w:space="0" w:color="auto"/>
            </w:tcBorders>
          </w:tcPr>
          <w:p w14:paraId="175C8792"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w:t>
            </w:r>
          </w:p>
        </w:tc>
        <w:tc>
          <w:tcPr>
            <w:tcW w:w="6142" w:type="dxa"/>
            <w:tcBorders>
              <w:bottom w:val="single" w:sz="4" w:space="0" w:color="auto"/>
            </w:tcBorders>
          </w:tcPr>
          <w:p w14:paraId="53C99746" w14:textId="77777777" w:rsidR="00715C36" w:rsidRDefault="00715C36" w:rsidP="003B2E8C">
            <w:pPr>
              <w:spacing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Microgram</w:t>
            </w:r>
          </w:p>
        </w:tc>
      </w:tr>
    </w:tbl>
    <w:p w14:paraId="2F21BF8B" w14:textId="77777777" w:rsidR="00715C36" w:rsidRDefault="00715C36" w:rsidP="00715C36">
      <w:pPr>
        <w:spacing w:line="360" w:lineRule="auto"/>
        <w:jc w:val="center"/>
        <w:rPr>
          <w:rFonts w:ascii="Times New Roman" w:hAnsi="Times New Roman" w:cs="Times New Roman"/>
          <w:b/>
          <w:color w:val="000000" w:themeColor="text1"/>
          <w:sz w:val="24"/>
          <w:szCs w:val="24"/>
        </w:rPr>
      </w:pPr>
    </w:p>
    <w:p w14:paraId="3CBE02F3" w14:textId="77777777" w:rsidR="00715C36" w:rsidRDefault="00715C36" w:rsidP="00715C36">
      <w:pPr>
        <w:spacing w:line="360" w:lineRule="auto"/>
        <w:jc w:val="center"/>
        <w:rPr>
          <w:rFonts w:ascii="Times New Roman" w:hAnsi="Times New Roman" w:cs="Times New Roman"/>
          <w:b/>
          <w:color w:val="000000" w:themeColor="text1"/>
          <w:sz w:val="24"/>
          <w:szCs w:val="24"/>
        </w:rPr>
      </w:pPr>
    </w:p>
    <w:p w14:paraId="3E6AC8BA" w14:textId="77777777" w:rsidR="00715C36" w:rsidRDefault="00715C36"/>
    <w:p w14:paraId="245F7331" w14:textId="77777777" w:rsidR="00456088" w:rsidRDefault="00456088"/>
    <w:p w14:paraId="7CD2DB7D" w14:textId="77777777" w:rsidR="00456088" w:rsidRDefault="00456088"/>
    <w:p w14:paraId="403B4F8F" w14:textId="77777777" w:rsidR="00456088" w:rsidRDefault="00456088"/>
    <w:p w14:paraId="3E67F23F" w14:textId="63204DE8" w:rsidR="00EC3365" w:rsidRDefault="00EC3365" w:rsidP="00644E64">
      <w:pPr>
        <w:tabs>
          <w:tab w:val="left" w:pos="4000"/>
        </w:tabs>
        <w:spacing w:line="480" w:lineRule="auto"/>
        <w:rPr>
          <w:rFonts w:ascii="Times New Roman" w:hAnsi="Times New Roman" w:cs="Times New Roman"/>
          <w:b/>
          <w:bCs/>
          <w:sz w:val="28"/>
          <w:szCs w:val="28"/>
        </w:rPr>
      </w:pPr>
    </w:p>
    <w:p w14:paraId="6959B863" w14:textId="32039884" w:rsidR="00715C36" w:rsidRDefault="00715C36" w:rsidP="00644E64">
      <w:pPr>
        <w:tabs>
          <w:tab w:val="left" w:pos="4000"/>
        </w:tabs>
        <w:spacing w:line="480" w:lineRule="auto"/>
        <w:rPr>
          <w:rFonts w:ascii="Times New Roman" w:hAnsi="Times New Roman" w:cs="Times New Roman"/>
          <w:b/>
          <w:bCs/>
          <w:sz w:val="28"/>
          <w:szCs w:val="28"/>
        </w:rPr>
      </w:pPr>
    </w:p>
    <w:p w14:paraId="4EFEBEAB" w14:textId="1DE5813C" w:rsidR="00715C36" w:rsidRDefault="00715C36" w:rsidP="00644E64">
      <w:pPr>
        <w:tabs>
          <w:tab w:val="left" w:pos="4000"/>
        </w:tabs>
        <w:spacing w:line="480" w:lineRule="auto"/>
        <w:rPr>
          <w:rFonts w:ascii="Times New Roman" w:hAnsi="Times New Roman" w:cs="Times New Roman"/>
          <w:b/>
          <w:bCs/>
          <w:sz w:val="28"/>
          <w:szCs w:val="28"/>
        </w:rPr>
      </w:pPr>
    </w:p>
    <w:p w14:paraId="421C5BC4" w14:textId="54F93C0D" w:rsidR="003B2E8C" w:rsidRDefault="003B2E8C" w:rsidP="00B57E41">
      <w:pPr>
        <w:pStyle w:val="Default"/>
      </w:pPr>
    </w:p>
    <w:p w14:paraId="7881B45B" w14:textId="22F10E02" w:rsidR="003B2E8C" w:rsidRDefault="003B2E8C" w:rsidP="003B2E8C"/>
    <w:p w14:paraId="14B31B73" w14:textId="77777777" w:rsidR="003B2E8C" w:rsidRPr="003B2E8C" w:rsidRDefault="003B2E8C" w:rsidP="003B2E8C"/>
    <w:p w14:paraId="7DBA46C9" w14:textId="221D5CE1" w:rsidR="003B2E8C" w:rsidRDefault="003B2E8C" w:rsidP="00B57E41">
      <w:pPr>
        <w:pStyle w:val="Default"/>
      </w:pPr>
    </w:p>
    <w:p w14:paraId="5B80D68A" w14:textId="78B34BD0" w:rsidR="00B57E41" w:rsidRDefault="00B57E41" w:rsidP="00B57E41">
      <w:pPr>
        <w:pStyle w:val="Default"/>
      </w:pPr>
    </w:p>
    <w:p w14:paraId="1170690B" w14:textId="207A95DA" w:rsidR="00B57E41" w:rsidRDefault="00B57E41" w:rsidP="00B57E41">
      <w:pPr>
        <w:pStyle w:val="Default"/>
      </w:pPr>
    </w:p>
    <w:p w14:paraId="19D39148" w14:textId="64793CC3" w:rsidR="00B57E41" w:rsidRDefault="00B57E41" w:rsidP="00B57E41">
      <w:pPr>
        <w:pStyle w:val="Default"/>
      </w:pPr>
    </w:p>
    <w:p w14:paraId="4F8371D5" w14:textId="77777777" w:rsidR="00B57E41" w:rsidRDefault="00B57E41" w:rsidP="00B57E41">
      <w:pPr>
        <w:pStyle w:val="Default"/>
      </w:pPr>
    </w:p>
    <w:p w14:paraId="34C537CC" w14:textId="4C7348BD" w:rsidR="002068C2" w:rsidRPr="002068C2" w:rsidRDefault="002068C2" w:rsidP="00C805FF">
      <w:pPr>
        <w:pStyle w:val="Heading1"/>
      </w:pPr>
      <w:bookmarkStart w:id="8" w:name="_Toc114269289"/>
      <w:r>
        <w:lastRenderedPageBreak/>
        <w:t>Abstract</w:t>
      </w:r>
      <w:bookmarkEnd w:id="8"/>
    </w:p>
    <w:p w14:paraId="0CFA6FF1" w14:textId="0AF5358E" w:rsidR="002068C2" w:rsidRDefault="002068C2" w:rsidP="00EA7CD2">
      <w:pPr>
        <w:pStyle w:val="Default"/>
        <w:spacing w:line="360" w:lineRule="auto"/>
        <w:jc w:val="both"/>
        <w:rPr>
          <w:color w:val="000000" w:themeColor="text1"/>
          <w:szCs w:val="36"/>
        </w:rPr>
      </w:pPr>
      <w:r w:rsidRPr="002068C2">
        <w:t>The majority of weaning dietary requirements are provided by commercially made weaning food, which are created using various techniques that are either difficult or similar composition</w:t>
      </w:r>
      <w:r>
        <w:t xml:space="preserve">. </w:t>
      </w:r>
      <w:r w:rsidR="00EA7CD2">
        <w:t xml:space="preserve">As a result, an initiative has been taken to create a nutritionally excellent weaning product. It was attempted to create a baby food powder for babies aged six months to two years. The aim of the research was to develop and assess nutritional features of weaning </w:t>
      </w:r>
      <w:r w:rsidR="006056EF">
        <w:t>food</w:t>
      </w:r>
      <w:r w:rsidR="00EA7CD2">
        <w:t xml:space="preserve"> blends. Using locally accessible cereals and nourishing fruits such as green pumpkin seeds, oats, almonds, apples, and dates, three weaning foods were created. The nutritional qualities and microbiological quality of the prepared food were assessed. </w:t>
      </w:r>
      <w:r w:rsidR="006056EF">
        <w:t>Among three weaning foods sample B score the highest. In sample B the</w:t>
      </w:r>
      <w:r w:rsidR="00EA7CD2">
        <w:t xml:space="preserve"> moisture</w:t>
      </w:r>
      <w:r w:rsidR="006056EF">
        <w:t xml:space="preserve"> was 2.39%,</w:t>
      </w:r>
      <w:r w:rsidR="00EA7CD2">
        <w:t xml:space="preserve"> </w:t>
      </w:r>
      <w:r w:rsidR="006056EF">
        <w:t>2.82%</w:t>
      </w:r>
      <w:r w:rsidR="00EA7CD2">
        <w:t xml:space="preserve"> ash, </w:t>
      </w:r>
      <w:r w:rsidR="006056EF">
        <w:t>18.18%</w:t>
      </w:r>
      <w:r w:rsidR="00EA7CD2">
        <w:t xml:space="preserve"> protein, </w:t>
      </w:r>
      <w:r w:rsidR="006056EF">
        <w:t xml:space="preserve">17.09% </w:t>
      </w:r>
      <w:r w:rsidR="00EA7CD2">
        <w:t xml:space="preserve">fat, </w:t>
      </w:r>
      <w:r w:rsidR="006056EF">
        <w:t>2.38%</w:t>
      </w:r>
      <w:r w:rsidR="00EA7CD2">
        <w:t xml:space="preserve"> fiber, </w:t>
      </w:r>
      <w:r w:rsidR="006056EF">
        <w:t xml:space="preserve">57.13% </w:t>
      </w:r>
      <w:r w:rsidR="00EA7CD2">
        <w:t xml:space="preserve">CHO, and </w:t>
      </w:r>
      <w:r w:rsidR="006056EF">
        <w:t>455</w:t>
      </w:r>
      <w:r w:rsidR="00EA7CD2">
        <w:t>.</w:t>
      </w:r>
      <w:r w:rsidR="006056EF">
        <w:t>07</w:t>
      </w:r>
      <w:r w:rsidR="00EA7CD2">
        <w:t xml:space="preserve"> kcal energy per 100 gm </w:t>
      </w:r>
      <w:r w:rsidR="006056EF">
        <w:t xml:space="preserve">of sample. </w:t>
      </w:r>
      <w:r w:rsidR="00EA7CD2">
        <w:t xml:space="preserve">The concentrations of </w:t>
      </w:r>
      <w:r w:rsidR="006056EF">
        <w:t xml:space="preserve">sodium, potassium, iron, </w:t>
      </w:r>
      <w:r w:rsidR="00EA7CD2">
        <w:t xml:space="preserve">calcium </w:t>
      </w:r>
      <w:r w:rsidR="003E6A7A">
        <w:t>was</w:t>
      </w:r>
      <w:r w:rsidR="00EA7CD2">
        <w:t xml:space="preserve"> </w:t>
      </w:r>
      <w:r w:rsidR="003E6A7A">
        <w:t>310.6</w:t>
      </w:r>
      <w:r w:rsidR="00EA7CD2">
        <w:t xml:space="preserve">, </w:t>
      </w:r>
      <w:r w:rsidR="003E6A7A">
        <w:t>580.23</w:t>
      </w:r>
      <w:r w:rsidR="00EA7CD2">
        <w:t xml:space="preserve">, </w:t>
      </w:r>
      <w:r w:rsidR="003E6A7A">
        <w:t>4.98</w:t>
      </w:r>
      <w:r w:rsidR="00EA7CD2">
        <w:t xml:space="preserve">, </w:t>
      </w:r>
      <w:r w:rsidR="003E6A7A">
        <w:t xml:space="preserve">435 </w:t>
      </w:r>
      <w:r w:rsidR="003E6A7A">
        <w:rPr>
          <w:color w:val="000000" w:themeColor="text1"/>
          <w:szCs w:val="36"/>
        </w:rPr>
        <w:t xml:space="preserve">mg/100g respectively. Vitamin A was found </w:t>
      </w:r>
      <w:r w:rsidR="003E6A7A" w:rsidRPr="00557641">
        <w:rPr>
          <w:rFonts w:eastAsia="Times New Roman"/>
        </w:rPr>
        <w:t xml:space="preserve">334.74 </w:t>
      </w:r>
      <w:r w:rsidR="003E6A7A">
        <w:rPr>
          <w:color w:val="000000" w:themeColor="text1"/>
          <w:szCs w:val="36"/>
        </w:rPr>
        <w:t>µg RAE per 100 gm.</w:t>
      </w:r>
      <w:r w:rsidR="00DF75FC">
        <w:rPr>
          <w:color w:val="000000" w:themeColor="text1"/>
          <w:szCs w:val="36"/>
        </w:rPr>
        <w:t xml:space="preserve"> Antioxidant capacity of sample B was </w:t>
      </w:r>
      <w:r w:rsidR="00B12611" w:rsidRPr="00506D87">
        <w:t>2.</w:t>
      </w:r>
      <w:r w:rsidR="00B12611">
        <w:t xml:space="preserve">882 </w:t>
      </w:r>
      <w:r w:rsidR="00DF75FC">
        <w:rPr>
          <w:color w:val="000000" w:themeColor="text1"/>
          <w:szCs w:val="36"/>
        </w:rPr>
        <w:t>mg TE/100gm.</w:t>
      </w:r>
      <w:r w:rsidR="00B12611">
        <w:rPr>
          <w:color w:val="000000" w:themeColor="text1"/>
          <w:szCs w:val="36"/>
        </w:rPr>
        <w:t xml:space="preserve"> </w:t>
      </w:r>
      <w:r w:rsidR="00B12611" w:rsidRPr="00B12611">
        <w:rPr>
          <w:color w:val="000000" w:themeColor="text1"/>
          <w:szCs w:val="36"/>
        </w:rPr>
        <w:t>The</w:t>
      </w:r>
      <w:r w:rsidR="00B12611">
        <w:rPr>
          <w:color w:val="000000" w:themeColor="text1"/>
          <w:szCs w:val="36"/>
        </w:rPr>
        <w:t xml:space="preserve"> most accepted sample B and two </w:t>
      </w:r>
      <w:r w:rsidR="00B12611" w:rsidRPr="00B12611">
        <w:rPr>
          <w:color w:val="000000" w:themeColor="text1"/>
          <w:szCs w:val="36"/>
        </w:rPr>
        <w:t>imported commercial weaning food</w:t>
      </w:r>
      <w:r w:rsidR="00B12611">
        <w:rPr>
          <w:color w:val="000000" w:themeColor="text1"/>
          <w:szCs w:val="36"/>
        </w:rPr>
        <w:t>s</w:t>
      </w:r>
      <w:r w:rsidR="00B12611" w:rsidRPr="00B12611">
        <w:rPr>
          <w:color w:val="000000" w:themeColor="text1"/>
          <w:szCs w:val="36"/>
        </w:rPr>
        <w:t xml:space="preserve"> overall bacteriological </w:t>
      </w:r>
      <w:r w:rsidR="000C3CA6">
        <w:rPr>
          <w:color w:val="000000" w:themeColor="text1"/>
          <w:szCs w:val="36"/>
        </w:rPr>
        <w:t xml:space="preserve">status </w:t>
      </w:r>
      <w:r w:rsidR="000C3CA6" w:rsidRPr="00B12611">
        <w:rPr>
          <w:color w:val="000000" w:themeColor="text1"/>
          <w:szCs w:val="36"/>
        </w:rPr>
        <w:t>were</w:t>
      </w:r>
      <w:r w:rsidR="00B12611">
        <w:rPr>
          <w:color w:val="000000" w:themeColor="text1"/>
          <w:szCs w:val="36"/>
        </w:rPr>
        <w:t xml:space="preserve"> observed satisfactory</w:t>
      </w:r>
      <w:r w:rsidR="00B12611" w:rsidRPr="00B12611">
        <w:rPr>
          <w:color w:val="000000" w:themeColor="text1"/>
          <w:szCs w:val="36"/>
        </w:rPr>
        <w:t>.</w:t>
      </w:r>
      <w:r w:rsidR="00511BEF">
        <w:rPr>
          <w:color w:val="000000" w:themeColor="text1"/>
          <w:szCs w:val="36"/>
        </w:rPr>
        <w:t xml:space="preserve"> T</w:t>
      </w:r>
      <w:r w:rsidR="00511BEF" w:rsidRPr="00511BEF">
        <w:rPr>
          <w:color w:val="000000" w:themeColor="text1"/>
          <w:szCs w:val="36"/>
        </w:rPr>
        <w:t>he produced weaning meal mixtures were highly acceptable for color, flavor, texture, taste, and overall acceptability on a nine-point hedonic scale</w:t>
      </w:r>
      <w:r w:rsidR="00DF5D87">
        <w:rPr>
          <w:color w:val="000000" w:themeColor="text1"/>
          <w:szCs w:val="36"/>
        </w:rPr>
        <w:t xml:space="preserve"> were </w:t>
      </w:r>
      <w:r w:rsidR="00DF5D87" w:rsidRPr="00DF5D87">
        <w:rPr>
          <w:color w:val="000000" w:themeColor="text1"/>
          <w:szCs w:val="36"/>
        </w:rPr>
        <w:t>tasted by trained group of panels</w:t>
      </w:r>
      <w:r w:rsidR="00DF5D87">
        <w:rPr>
          <w:color w:val="000000" w:themeColor="text1"/>
          <w:szCs w:val="36"/>
        </w:rPr>
        <w:t xml:space="preserve">. The formulated weaning foods are healthy and nutritious, and its </w:t>
      </w:r>
      <w:r w:rsidR="005A6950">
        <w:rPr>
          <w:color w:val="000000" w:themeColor="text1"/>
          <w:szCs w:val="36"/>
        </w:rPr>
        <w:t>components</w:t>
      </w:r>
      <w:r w:rsidR="00DF5D87">
        <w:rPr>
          <w:color w:val="000000" w:themeColor="text1"/>
          <w:szCs w:val="36"/>
        </w:rPr>
        <w:t xml:space="preserve"> are locally </w:t>
      </w:r>
      <w:r w:rsidR="005A6950">
        <w:rPr>
          <w:color w:val="000000" w:themeColor="text1"/>
          <w:szCs w:val="36"/>
        </w:rPr>
        <w:t>accessible. These foods have the potential to substitute the commercial weaning products available in Bangladesh.</w:t>
      </w:r>
    </w:p>
    <w:p w14:paraId="7EA53A6D" w14:textId="77777777" w:rsidR="005A6950" w:rsidRDefault="005A6950" w:rsidP="00EA7CD2">
      <w:pPr>
        <w:pStyle w:val="Default"/>
        <w:spacing w:line="360" w:lineRule="auto"/>
        <w:jc w:val="both"/>
        <w:rPr>
          <w:color w:val="000000" w:themeColor="text1"/>
          <w:szCs w:val="36"/>
        </w:rPr>
      </w:pPr>
    </w:p>
    <w:p w14:paraId="30B35F0D" w14:textId="5251167E" w:rsidR="003412B7" w:rsidRDefault="000B3061" w:rsidP="003412B7">
      <w:pPr>
        <w:pStyle w:val="Default"/>
        <w:spacing w:line="360" w:lineRule="auto"/>
        <w:jc w:val="both"/>
        <w:rPr>
          <w:b/>
          <w:bCs/>
          <w:sz w:val="28"/>
          <w:szCs w:val="28"/>
        </w:rPr>
      </w:pPr>
      <w:r w:rsidRPr="00B815F9">
        <w:rPr>
          <w:b/>
          <w:color w:val="000000" w:themeColor="text1"/>
          <w:szCs w:val="36"/>
        </w:rPr>
        <w:t>Keywords</w:t>
      </w:r>
      <w:r w:rsidR="005A6950">
        <w:t xml:space="preserve">: Weaning food, Proximate analysis, </w:t>
      </w:r>
      <w:r w:rsidR="005A6950">
        <w:rPr>
          <w:color w:val="000000" w:themeColor="text1"/>
          <w:szCs w:val="36"/>
        </w:rPr>
        <w:t xml:space="preserve">Nutritious, </w:t>
      </w:r>
      <w:r w:rsidR="005A6950">
        <w:t>Microbiological,</w:t>
      </w:r>
      <w:r w:rsidR="005A6950">
        <w:rPr>
          <w:color w:val="000000" w:themeColor="text1"/>
          <w:szCs w:val="36"/>
        </w:rPr>
        <w:t xml:space="preserve"> Sensory</w:t>
      </w:r>
    </w:p>
    <w:p w14:paraId="1CEE2670" w14:textId="2AE211EE" w:rsidR="003412B7" w:rsidRDefault="003412B7">
      <w:pPr>
        <w:rPr>
          <w:rFonts w:ascii="Times New Roman" w:hAnsi="Times New Roman" w:cs="Times New Roman"/>
          <w:b/>
          <w:bCs/>
          <w:sz w:val="28"/>
          <w:szCs w:val="28"/>
        </w:rPr>
        <w:sectPr w:rsidR="003412B7" w:rsidSect="007A2F72">
          <w:footerReference w:type="default" r:id="rId19"/>
          <w:pgSz w:w="11906" w:h="16838" w:code="9"/>
          <w:pgMar w:top="1440" w:right="1080" w:bottom="1440" w:left="2520" w:header="720" w:footer="720" w:gutter="0"/>
          <w:pgNumType w:fmt="lowerRoman"/>
          <w:cols w:space="720"/>
          <w:docGrid w:linePitch="360"/>
        </w:sectPr>
      </w:pPr>
    </w:p>
    <w:p w14:paraId="3375F43C" w14:textId="77777777" w:rsidR="00456088" w:rsidRPr="00C805FF" w:rsidRDefault="00725D3B" w:rsidP="00CB448B">
      <w:pPr>
        <w:pStyle w:val="Heading1"/>
        <w:ind w:firstLine="0"/>
      </w:pPr>
      <w:bookmarkStart w:id="9" w:name="_Toc114269290"/>
      <w:r w:rsidRPr="00C805FF">
        <w:lastRenderedPageBreak/>
        <w:t>Chapter 1: Introduction</w:t>
      </w:r>
      <w:bookmarkEnd w:id="9"/>
    </w:p>
    <w:p w14:paraId="64624B72" w14:textId="77777777" w:rsidR="002D5829" w:rsidRDefault="00FC6AFD" w:rsidP="00FC6AFD">
      <w:pPr>
        <w:spacing w:after="240" w:line="360" w:lineRule="auto"/>
        <w:jc w:val="both"/>
        <w:rPr>
          <w:rFonts w:ascii="Times New Roman" w:hAnsi="Times New Roman" w:cs="Times New Roman"/>
          <w:sz w:val="24"/>
          <w:szCs w:val="24"/>
        </w:rPr>
      </w:pPr>
      <w:r w:rsidRPr="009D3A75">
        <w:rPr>
          <w:rFonts w:ascii="Times New Roman" w:hAnsi="Times New Roman" w:cs="Times New Roman"/>
          <w:sz w:val="24"/>
          <w:szCs w:val="24"/>
        </w:rPr>
        <w:t>Weaning is a critical stage in an infant's development. Most infants start eating additional semisolid</w:t>
      </w:r>
      <w:r w:rsidRPr="009D3A75">
        <w:rPr>
          <w:rFonts w:ascii="Times New Roman" w:hAnsi="Times New Roman" w:cs="Times New Roman"/>
          <w:color w:val="FFFFFF" w:themeColor="background1"/>
          <w:sz w:val="24"/>
          <w:szCs w:val="24"/>
        </w:rPr>
        <w:t>.</w:t>
      </w:r>
      <w:r w:rsidRPr="009D3A75">
        <w:rPr>
          <w:rFonts w:ascii="Times New Roman" w:hAnsi="Times New Roman" w:cs="Times New Roman"/>
          <w:sz w:val="24"/>
          <w:szCs w:val="24"/>
        </w:rPr>
        <w:t xml:space="preserve"> food at the age of 5–6 months. Infant foods that have been homogenized play a big part in their nutrition</w:t>
      </w:r>
      <w:r w:rsidRPr="009D3A75">
        <w:rPr>
          <w:rFonts w:ascii="Times New Roman" w:hAnsi="Times New Roman" w:cs="Times New Roman"/>
          <w:color w:val="FFFFFF" w:themeColor="background1"/>
          <w:sz w:val="24"/>
          <w:szCs w:val="24"/>
        </w:rPr>
        <w:t>.</w:t>
      </w:r>
      <w:r w:rsidRPr="009D3A75">
        <w:rPr>
          <w:rFonts w:ascii="Times New Roman" w:hAnsi="Times New Roman" w:cs="Times New Roman"/>
          <w:sz w:val="24"/>
          <w:szCs w:val="24"/>
        </w:rPr>
        <w:t xml:space="preserve"> at this point (Martinez et al. 2004). </w:t>
      </w:r>
      <w:r w:rsidRPr="008C47A5">
        <w:rPr>
          <w:rFonts w:ascii="Times New Roman" w:hAnsi="Times New Roman" w:cs="Times New Roman"/>
          <w:sz w:val="24"/>
          <w:szCs w:val="24"/>
        </w:rPr>
        <w:t>Since breast milk gives infants all the nutrients they need for healthy mental and physical development, it is the healthiest diet for them. It includes all necessary minerals in an easily absorbed form, along with proteins, immunological and bioactive components, and polyunsaturated fatty acids (Ballard and Morrow, 2013). Breastfeeding, however, simply cannot meet the nutritional needs of growing newborns after 6 months of age (Hampson et al., 2019).</w:t>
      </w:r>
      <w:r w:rsidRPr="00B622A5">
        <w:rPr>
          <w:rFonts w:ascii="Times New Roman" w:hAnsi="Times New Roman" w:cs="Times New Roman"/>
          <w:sz w:val="24"/>
          <w:szCs w:val="24"/>
        </w:rPr>
        <w:t xml:space="preserve"> </w:t>
      </w:r>
      <w:r w:rsidRPr="008C47A5">
        <w:rPr>
          <w:rFonts w:ascii="Times New Roman" w:hAnsi="Times New Roman" w:cs="Times New Roman"/>
          <w:sz w:val="24"/>
          <w:szCs w:val="24"/>
        </w:rPr>
        <w:t xml:space="preserve">Many women breastfeed for a full year, though some do so for up to 24 months, especially in developing countries (WHO, 2007). Weaning, also known as supplementary feeding, is a process that starts at the age of 6 months and lasts until 24 months or later in order to help babies meet their growing nutritional needs (World Health </w:t>
      </w:r>
      <w:proofErr w:type="spellStart"/>
      <w:r w:rsidRPr="008C47A5">
        <w:rPr>
          <w:rFonts w:ascii="Times New Roman" w:hAnsi="Times New Roman" w:cs="Times New Roman"/>
          <w:sz w:val="24"/>
          <w:szCs w:val="24"/>
        </w:rPr>
        <w:t>Organisation</w:t>
      </w:r>
      <w:proofErr w:type="spellEnd"/>
      <w:r w:rsidRPr="008C47A5">
        <w:rPr>
          <w:rFonts w:ascii="Times New Roman" w:hAnsi="Times New Roman" w:cs="Times New Roman"/>
          <w:sz w:val="24"/>
          <w:szCs w:val="24"/>
        </w:rPr>
        <w:t>, 2019). It is the transitional phase from solely breastmilk to the infant's regular family diet. Weaning involves giving newborns mashed or nearly adult-sized meals, and it must be age- and nutritionally-appropriate (</w:t>
      </w:r>
      <w:proofErr w:type="spellStart"/>
      <w:r w:rsidRPr="008C47A5">
        <w:rPr>
          <w:rFonts w:ascii="Times New Roman" w:hAnsi="Times New Roman" w:cs="Times New Roman"/>
          <w:sz w:val="24"/>
          <w:szCs w:val="24"/>
        </w:rPr>
        <w:t>Gichero</w:t>
      </w:r>
      <w:proofErr w:type="spellEnd"/>
      <w:r w:rsidRPr="008C47A5">
        <w:rPr>
          <w:rFonts w:ascii="Times New Roman" w:hAnsi="Times New Roman" w:cs="Times New Roman"/>
          <w:sz w:val="24"/>
          <w:szCs w:val="24"/>
        </w:rPr>
        <w:t xml:space="preserve">, 2016; </w:t>
      </w:r>
      <w:proofErr w:type="spellStart"/>
      <w:r w:rsidRPr="008C47A5">
        <w:rPr>
          <w:rFonts w:ascii="Times New Roman" w:hAnsi="Times New Roman" w:cs="Times New Roman"/>
          <w:sz w:val="24"/>
          <w:szCs w:val="24"/>
        </w:rPr>
        <w:t>Koletzko</w:t>
      </w:r>
      <w:proofErr w:type="spellEnd"/>
      <w:r w:rsidRPr="008C47A5">
        <w:rPr>
          <w:rFonts w:ascii="Times New Roman" w:hAnsi="Times New Roman" w:cs="Times New Roman"/>
          <w:sz w:val="24"/>
          <w:szCs w:val="24"/>
        </w:rPr>
        <w:t xml:space="preserve"> et al., 2019).</w:t>
      </w:r>
      <w:r w:rsidRPr="009D3A75">
        <w:rPr>
          <w:rFonts w:ascii="Times New Roman" w:hAnsi="Times New Roman" w:cs="Times New Roman"/>
          <w:sz w:val="24"/>
          <w:szCs w:val="24"/>
        </w:rPr>
        <w:t xml:space="preserve"> </w:t>
      </w:r>
    </w:p>
    <w:p w14:paraId="43434881" w14:textId="77777777" w:rsidR="002D5829" w:rsidRDefault="00FC6AFD" w:rsidP="00FC6AFD">
      <w:pPr>
        <w:spacing w:after="240" w:line="360" w:lineRule="auto"/>
        <w:jc w:val="both"/>
        <w:rPr>
          <w:rFonts w:ascii="Times New Roman" w:hAnsi="Times New Roman" w:cs="Times New Roman"/>
          <w:sz w:val="24"/>
          <w:szCs w:val="24"/>
        </w:rPr>
      </w:pPr>
      <w:r w:rsidRPr="009D3A75">
        <w:rPr>
          <w:rFonts w:ascii="Times New Roman" w:hAnsi="Times New Roman" w:cs="Times New Roman"/>
          <w:sz w:val="24"/>
          <w:szCs w:val="24"/>
        </w:rPr>
        <w:t>Weaning meals should be high in calories and high in protein, vitamins, and minerals of high quality. These foods must be precooked or properly processed and have little undigested fiber just so newborns can swallow and digest them readily (</w:t>
      </w:r>
      <w:proofErr w:type="spellStart"/>
      <w:r w:rsidRPr="009D3A75">
        <w:rPr>
          <w:rFonts w:ascii="Times New Roman" w:hAnsi="Times New Roman" w:cs="Times New Roman"/>
          <w:sz w:val="24"/>
          <w:szCs w:val="24"/>
        </w:rPr>
        <w:t>Abeshu</w:t>
      </w:r>
      <w:proofErr w:type="spellEnd"/>
      <w:r w:rsidRPr="009D3A75">
        <w:rPr>
          <w:rFonts w:ascii="Times New Roman" w:hAnsi="Times New Roman" w:cs="Times New Roman"/>
          <w:sz w:val="24"/>
          <w:szCs w:val="24"/>
        </w:rPr>
        <w:t xml:space="preserve"> et al., 2016). </w:t>
      </w:r>
      <w:r w:rsidRPr="00134027">
        <w:rPr>
          <w:rFonts w:ascii="Times New Roman" w:hAnsi="Times New Roman" w:cs="Times New Roman"/>
          <w:sz w:val="24"/>
          <w:szCs w:val="24"/>
        </w:rPr>
        <w:t>Weaning foods are broken down into two categories: homemade complementary foods that are similar to what the family's adults consume, and processed foods that are designed to meet the infants' unique nutrient needs. Complementary meals should not contain antinutritional elements (</w:t>
      </w:r>
      <w:proofErr w:type="spellStart"/>
      <w:r w:rsidRPr="00134027">
        <w:rPr>
          <w:rFonts w:ascii="Times New Roman" w:hAnsi="Times New Roman" w:cs="Times New Roman"/>
          <w:sz w:val="24"/>
          <w:szCs w:val="24"/>
        </w:rPr>
        <w:t>Garca</w:t>
      </w:r>
      <w:proofErr w:type="spellEnd"/>
      <w:r w:rsidRPr="00134027">
        <w:rPr>
          <w:rFonts w:ascii="Times New Roman" w:hAnsi="Times New Roman" w:cs="Times New Roman"/>
          <w:sz w:val="24"/>
          <w:szCs w:val="24"/>
        </w:rPr>
        <w:t xml:space="preserve"> et al., 2013). Malnutrition usually starts in a child's life at weaning, which greatly contributes to the high prevalence of malnutrition in children under the age of five.</w:t>
      </w:r>
      <w:r w:rsidRPr="009D3A75">
        <w:rPr>
          <w:rFonts w:ascii="Times New Roman" w:hAnsi="Times New Roman" w:cs="Times New Roman"/>
          <w:sz w:val="24"/>
          <w:szCs w:val="24"/>
        </w:rPr>
        <w:t xml:space="preserve"> </w:t>
      </w:r>
      <w:r w:rsidRPr="005846E4">
        <w:rPr>
          <w:rFonts w:ascii="Times New Roman" w:hAnsi="Times New Roman" w:cs="Times New Roman"/>
          <w:sz w:val="24"/>
          <w:szCs w:val="24"/>
        </w:rPr>
        <w:t xml:space="preserve">The World Health Organization estimates that 40 percent of children in developing countries are malnourished (World Health Organization, 2018). </w:t>
      </w:r>
    </w:p>
    <w:p w14:paraId="27CFB1CF" w14:textId="29F55179" w:rsidR="00FC6AFD" w:rsidRDefault="00FC6AFD" w:rsidP="00FC6AFD">
      <w:pPr>
        <w:spacing w:after="240" w:line="360" w:lineRule="auto"/>
        <w:jc w:val="both"/>
        <w:rPr>
          <w:rFonts w:ascii="Times New Roman" w:hAnsi="Times New Roman" w:cs="Times New Roman"/>
          <w:sz w:val="24"/>
          <w:szCs w:val="24"/>
        </w:rPr>
      </w:pPr>
      <w:r w:rsidRPr="005846E4">
        <w:rPr>
          <w:rFonts w:ascii="Times New Roman" w:hAnsi="Times New Roman" w:cs="Times New Roman"/>
          <w:sz w:val="24"/>
          <w:szCs w:val="24"/>
        </w:rPr>
        <w:t xml:space="preserve">Over 800 million children worldwide experience malnutrition complications, and each year, approximately 3.1 million people die from nutritional causes, which has a significant impact on the world's population (UNICEF, 2018; </w:t>
      </w:r>
      <w:proofErr w:type="spellStart"/>
      <w:r w:rsidRPr="005846E4">
        <w:rPr>
          <w:rFonts w:ascii="Times New Roman" w:hAnsi="Times New Roman" w:cs="Times New Roman"/>
          <w:sz w:val="24"/>
          <w:szCs w:val="24"/>
        </w:rPr>
        <w:t>Fongar</w:t>
      </w:r>
      <w:proofErr w:type="spellEnd"/>
      <w:r w:rsidRPr="005846E4">
        <w:rPr>
          <w:rFonts w:ascii="Times New Roman" w:hAnsi="Times New Roman" w:cs="Times New Roman"/>
          <w:sz w:val="24"/>
          <w:szCs w:val="24"/>
        </w:rPr>
        <w:t xml:space="preserve"> et al., 2019). </w:t>
      </w:r>
      <w:r w:rsidRPr="005846E4">
        <w:rPr>
          <w:rFonts w:ascii="Times New Roman" w:hAnsi="Times New Roman" w:cs="Times New Roman"/>
          <w:sz w:val="24"/>
          <w:szCs w:val="24"/>
        </w:rPr>
        <w:lastRenderedPageBreak/>
        <w:t>According to a number of studies, weaning diets in developing countries are deficient in crucial macronutrients and micronutrients for newborns, which can result in malnutrition. For children in developing countries, protein-energy malnutrition (PEM) is still a significant issue (Wu and Xu, 2018</w:t>
      </w:r>
      <w:r>
        <w:rPr>
          <w:rFonts w:ascii="Times New Roman" w:hAnsi="Times New Roman" w:cs="Times New Roman"/>
          <w:sz w:val="24"/>
          <w:szCs w:val="24"/>
        </w:rPr>
        <w:t xml:space="preserve">, </w:t>
      </w:r>
      <w:proofErr w:type="spellStart"/>
      <w:r w:rsidRPr="005846E4">
        <w:rPr>
          <w:rFonts w:ascii="Times New Roman" w:hAnsi="Times New Roman" w:cs="Times New Roman"/>
          <w:sz w:val="24"/>
          <w:szCs w:val="24"/>
        </w:rPr>
        <w:t>ljarotimi</w:t>
      </w:r>
      <w:proofErr w:type="spellEnd"/>
      <w:r w:rsidRPr="005846E4">
        <w:rPr>
          <w:rFonts w:ascii="Times New Roman" w:hAnsi="Times New Roman" w:cs="Times New Roman"/>
          <w:sz w:val="24"/>
          <w:szCs w:val="24"/>
        </w:rPr>
        <w:t>, 2013). When children are first introduced to liquid or semi-solid family meals, PEM is most prevalent during this transitional period</w:t>
      </w:r>
      <w:r w:rsidRPr="009D3A75">
        <w:rPr>
          <w:rFonts w:ascii="Times New Roman" w:hAnsi="Times New Roman" w:cs="Times New Roman"/>
          <w:sz w:val="24"/>
          <w:szCs w:val="24"/>
        </w:rPr>
        <w:t xml:space="preserve">. </w:t>
      </w:r>
      <w:r w:rsidRPr="005846E4">
        <w:rPr>
          <w:rFonts w:ascii="Times New Roman" w:hAnsi="Times New Roman" w:cs="Times New Roman"/>
          <w:sz w:val="24"/>
          <w:szCs w:val="24"/>
        </w:rPr>
        <w:t>In this situation, especially in developing countries, weaning is the best way to prevent malnourishment and to promote optimum health and behavioral improvement (</w:t>
      </w:r>
      <w:proofErr w:type="spellStart"/>
      <w:r w:rsidRPr="005846E4">
        <w:rPr>
          <w:rFonts w:ascii="Times New Roman" w:hAnsi="Times New Roman" w:cs="Times New Roman"/>
          <w:sz w:val="24"/>
          <w:szCs w:val="24"/>
        </w:rPr>
        <w:t>Reiher</w:t>
      </w:r>
      <w:proofErr w:type="spellEnd"/>
      <w:r w:rsidRPr="005846E4">
        <w:rPr>
          <w:rFonts w:ascii="Times New Roman" w:hAnsi="Times New Roman" w:cs="Times New Roman"/>
          <w:sz w:val="24"/>
          <w:szCs w:val="24"/>
        </w:rPr>
        <w:t xml:space="preserve"> and </w:t>
      </w:r>
      <w:proofErr w:type="spellStart"/>
      <w:r w:rsidRPr="005846E4">
        <w:rPr>
          <w:rFonts w:ascii="Times New Roman" w:hAnsi="Times New Roman" w:cs="Times New Roman"/>
          <w:sz w:val="24"/>
          <w:szCs w:val="24"/>
        </w:rPr>
        <w:t>Mohammadnezhad</w:t>
      </w:r>
      <w:proofErr w:type="spellEnd"/>
      <w:r w:rsidRPr="005846E4">
        <w:rPr>
          <w:rFonts w:ascii="Times New Roman" w:hAnsi="Times New Roman" w:cs="Times New Roman"/>
          <w:sz w:val="24"/>
          <w:szCs w:val="24"/>
        </w:rPr>
        <w:t>, 2019). However, introducing weaning meals to infants too soon or too late can significantly raise the risk of malnutrition (</w:t>
      </w:r>
      <w:proofErr w:type="spellStart"/>
      <w:r w:rsidRPr="005846E4">
        <w:rPr>
          <w:rFonts w:ascii="Times New Roman" w:hAnsi="Times New Roman" w:cs="Times New Roman"/>
          <w:sz w:val="24"/>
          <w:szCs w:val="24"/>
        </w:rPr>
        <w:t>Nagahori</w:t>
      </w:r>
      <w:proofErr w:type="spellEnd"/>
      <w:r w:rsidRPr="005846E4">
        <w:rPr>
          <w:rFonts w:ascii="Times New Roman" w:hAnsi="Times New Roman" w:cs="Times New Roman"/>
          <w:sz w:val="24"/>
          <w:szCs w:val="24"/>
        </w:rPr>
        <w:t xml:space="preserve"> et al., 2017). To meet the growing nutritional needs of children, complementary meals should be developed. </w:t>
      </w:r>
      <w:r w:rsidRPr="002D5829">
        <w:rPr>
          <w:rFonts w:ascii="Times New Roman" w:hAnsi="Times New Roman" w:cs="Times New Roman"/>
          <w:sz w:val="24"/>
          <w:szCs w:val="24"/>
        </w:rPr>
        <w:t>Poor-quality and over-consumed weaning foods can significantly impede kids' ability to develop normally on a psychological and physical level, which raises the risk of child morbidities.</w:t>
      </w:r>
    </w:p>
    <w:p w14:paraId="65E522D2" w14:textId="77777777" w:rsidR="00FC6AFD" w:rsidRDefault="00FC6AFD" w:rsidP="00FC6AFD">
      <w:pPr>
        <w:spacing w:after="240" w:line="360" w:lineRule="auto"/>
        <w:jc w:val="both"/>
        <w:rPr>
          <w:rFonts w:ascii="Times New Roman" w:hAnsi="Times New Roman" w:cs="Times New Roman"/>
          <w:sz w:val="24"/>
          <w:szCs w:val="24"/>
        </w:rPr>
      </w:pPr>
      <w:r w:rsidRPr="003E217B">
        <w:rPr>
          <w:rFonts w:ascii="Times New Roman" w:hAnsi="Times New Roman" w:cs="Times New Roman"/>
          <w:sz w:val="24"/>
          <w:szCs w:val="24"/>
        </w:rPr>
        <w:t>Infants in developing countries like Bangladesh experience malnutrition issues like PEM, impeding, wasting, vitamin A and iodine deficiency, and vitamin A and iodine deficiency due to improper weaning procedures or nutritionally lacking weaning meals (</w:t>
      </w:r>
      <w:proofErr w:type="spellStart"/>
      <w:r w:rsidRPr="003E217B">
        <w:rPr>
          <w:rFonts w:ascii="Times New Roman" w:hAnsi="Times New Roman" w:cs="Times New Roman"/>
          <w:sz w:val="24"/>
          <w:szCs w:val="24"/>
        </w:rPr>
        <w:t>Tette</w:t>
      </w:r>
      <w:proofErr w:type="spellEnd"/>
      <w:r w:rsidRPr="003E217B">
        <w:rPr>
          <w:rFonts w:ascii="Times New Roman" w:hAnsi="Times New Roman" w:cs="Times New Roman"/>
          <w:sz w:val="24"/>
          <w:szCs w:val="24"/>
        </w:rPr>
        <w:t xml:space="preserve"> et al., 2016). In several earlier investigations, it was found that there is a direct correlation between poor weaning practices and growth failure (Vyas et al., 2014; Arthur et al., 2015). According to WHO data, children's average weight starts to significantly decline at three months old and continues until they are nineteen months old in Bangladesh (World Health Organization, 2010). By giving them nutritious weaning meals, these dietary concerns can be allayed.</w:t>
      </w:r>
      <w:r>
        <w:rPr>
          <w:rFonts w:ascii="Times New Roman" w:hAnsi="Times New Roman" w:cs="Times New Roman"/>
          <w:sz w:val="24"/>
          <w:szCs w:val="24"/>
        </w:rPr>
        <w:t xml:space="preserve"> </w:t>
      </w:r>
      <w:r w:rsidRPr="00954BDE">
        <w:rPr>
          <w:rFonts w:ascii="Times New Roman" w:hAnsi="Times New Roman" w:cs="Times New Roman"/>
          <w:sz w:val="24"/>
          <w:szCs w:val="24"/>
        </w:rPr>
        <w:t>The majority of traditional weaning diets in Bangladesh are low in calories or protein (</w:t>
      </w:r>
      <w:proofErr w:type="spellStart"/>
      <w:r w:rsidRPr="00954BDE">
        <w:rPr>
          <w:rFonts w:ascii="Times New Roman" w:hAnsi="Times New Roman" w:cs="Times New Roman"/>
          <w:sz w:val="24"/>
          <w:szCs w:val="24"/>
        </w:rPr>
        <w:t>Satter</w:t>
      </w:r>
      <w:proofErr w:type="spellEnd"/>
      <w:r w:rsidRPr="00954BDE">
        <w:rPr>
          <w:rFonts w:ascii="Times New Roman" w:hAnsi="Times New Roman" w:cs="Times New Roman"/>
          <w:sz w:val="24"/>
          <w:szCs w:val="24"/>
        </w:rPr>
        <w:t xml:space="preserve">, 2013). </w:t>
      </w:r>
      <w:r w:rsidRPr="002D5829">
        <w:rPr>
          <w:rFonts w:ascii="Times New Roman" w:hAnsi="Times New Roman" w:cs="Times New Roman"/>
          <w:sz w:val="24"/>
          <w:szCs w:val="24"/>
        </w:rPr>
        <w:t>A sizeable portion of the global population is fed by cereals. They constitute a significant portion of the typical consumer's daily diet. The most popular grains are wheat, rice, and corn (</w:t>
      </w:r>
      <w:proofErr w:type="spellStart"/>
      <w:r w:rsidRPr="002D5829">
        <w:rPr>
          <w:rFonts w:ascii="Times New Roman" w:hAnsi="Times New Roman" w:cs="Times New Roman"/>
          <w:sz w:val="24"/>
          <w:szCs w:val="24"/>
        </w:rPr>
        <w:t>Bushuk</w:t>
      </w:r>
      <w:proofErr w:type="spellEnd"/>
      <w:r w:rsidRPr="002D5829">
        <w:rPr>
          <w:rFonts w:ascii="Times New Roman" w:hAnsi="Times New Roman" w:cs="Times New Roman"/>
          <w:sz w:val="24"/>
          <w:szCs w:val="24"/>
        </w:rPr>
        <w:t xml:space="preserve"> 2001).</w:t>
      </w:r>
    </w:p>
    <w:p w14:paraId="2275BD37" w14:textId="77777777" w:rsidR="00FC6AFD" w:rsidRDefault="00FC6AFD" w:rsidP="00FC6AFD">
      <w:pPr>
        <w:spacing w:after="240" w:line="360" w:lineRule="auto"/>
        <w:jc w:val="both"/>
        <w:rPr>
          <w:rFonts w:ascii="Times New Roman" w:hAnsi="Times New Roman" w:cs="Times New Roman"/>
          <w:sz w:val="24"/>
          <w:szCs w:val="24"/>
        </w:rPr>
      </w:pPr>
      <w:r w:rsidRPr="001A09DB">
        <w:rPr>
          <w:rFonts w:ascii="Times New Roman" w:hAnsi="Times New Roman" w:cs="Times New Roman"/>
          <w:sz w:val="24"/>
          <w:szCs w:val="24"/>
        </w:rPr>
        <w:t>Lack of practical nutrient composition, cereal-based supplemental foods in developing countries frequently fall short of meeting children's long-term nutritional needs (</w:t>
      </w:r>
      <w:proofErr w:type="spellStart"/>
      <w:r w:rsidRPr="001A09DB">
        <w:rPr>
          <w:rFonts w:ascii="Times New Roman" w:hAnsi="Times New Roman" w:cs="Times New Roman"/>
          <w:sz w:val="24"/>
          <w:szCs w:val="24"/>
        </w:rPr>
        <w:t>Ijarotimi</w:t>
      </w:r>
      <w:proofErr w:type="spellEnd"/>
      <w:r w:rsidRPr="001A09DB">
        <w:rPr>
          <w:rFonts w:ascii="Times New Roman" w:hAnsi="Times New Roman" w:cs="Times New Roman"/>
          <w:sz w:val="24"/>
          <w:szCs w:val="24"/>
        </w:rPr>
        <w:t xml:space="preserve"> and </w:t>
      </w:r>
      <w:proofErr w:type="spellStart"/>
      <w:r w:rsidRPr="001A09DB">
        <w:rPr>
          <w:rFonts w:ascii="Times New Roman" w:hAnsi="Times New Roman" w:cs="Times New Roman"/>
          <w:sz w:val="24"/>
          <w:szCs w:val="24"/>
        </w:rPr>
        <w:t>Keshinro</w:t>
      </w:r>
      <w:proofErr w:type="spellEnd"/>
      <w:r w:rsidRPr="001A09DB">
        <w:rPr>
          <w:rFonts w:ascii="Times New Roman" w:hAnsi="Times New Roman" w:cs="Times New Roman"/>
          <w:sz w:val="24"/>
          <w:szCs w:val="24"/>
        </w:rPr>
        <w:t xml:space="preserve">). Nearly 85% of the global grains used in the production of locally supplemental meals were sorghum, rice, and maize, which has the effect of having low protein contents (Tufa et al. 2016; Sofi et al.2009). But some middle-class individuals currently prepare supplemental dishes using cereals mixed with cooked </w:t>
      </w:r>
      <w:r w:rsidRPr="001A09DB">
        <w:rPr>
          <w:rFonts w:ascii="Times New Roman" w:hAnsi="Times New Roman" w:cs="Times New Roman"/>
          <w:sz w:val="24"/>
          <w:szCs w:val="24"/>
        </w:rPr>
        <w:lastRenderedPageBreak/>
        <w:t>soybeans and crayfish flour (</w:t>
      </w:r>
      <w:proofErr w:type="spellStart"/>
      <w:r w:rsidRPr="001A09DB">
        <w:rPr>
          <w:rFonts w:ascii="Times New Roman" w:hAnsi="Times New Roman" w:cs="Times New Roman"/>
          <w:sz w:val="24"/>
          <w:szCs w:val="24"/>
        </w:rPr>
        <w:t>Alamu</w:t>
      </w:r>
      <w:proofErr w:type="spellEnd"/>
      <w:r w:rsidRPr="001A09DB">
        <w:rPr>
          <w:rFonts w:ascii="Times New Roman" w:hAnsi="Times New Roman" w:cs="Times New Roman"/>
          <w:sz w:val="24"/>
          <w:szCs w:val="24"/>
        </w:rPr>
        <w:t xml:space="preserve"> et al. 2018). Most people with low incomes or people who live in rural areas may find this procedure to be prohibitively expensive, but they may find the readily available, underutilized almond seeds valuable for their own production.</w:t>
      </w:r>
      <w:r>
        <w:rPr>
          <w:rFonts w:ascii="Times New Roman" w:hAnsi="Times New Roman" w:cs="Times New Roman"/>
          <w:sz w:val="24"/>
          <w:szCs w:val="24"/>
        </w:rPr>
        <w:t xml:space="preserve"> </w:t>
      </w:r>
      <w:r w:rsidRPr="001A09DB">
        <w:rPr>
          <w:rFonts w:ascii="Times New Roman" w:hAnsi="Times New Roman" w:cs="Times New Roman"/>
          <w:sz w:val="24"/>
          <w:szCs w:val="24"/>
        </w:rPr>
        <w:t>Researchers from all over the world are interested in the nutritional benefits of whole grain oats, and the food industry is increasingly interested in using whole grain gluten-free oats as an ingredient in a variety of products, including baby feeds (Del Valle et al. 1981). Additionally, pumpkin seeds have pharmacological properties that include anti-diabetic (</w:t>
      </w:r>
      <w:proofErr w:type="spellStart"/>
      <w:r w:rsidRPr="001A09DB">
        <w:rPr>
          <w:rFonts w:ascii="Times New Roman" w:hAnsi="Times New Roman" w:cs="Times New Roman"/>
          <w:sz w:val="24"/>
          <w:szCs w:val="24"/>
        </w:rPr>
        <w:t>Quanhong</w:t>
      </w:r>
      <w:proofErr w:type="spellEnd"/>
      <w:r w:rsidRPr="001A09DB">
        <w:rPr>
          <w:rFonts w:ascii="Times New Roman" w:hAnsi="Times New Roman" w:cs="Times New Roman"/>
          <w:sz w:val="24"/>
          <w:szCs w:val="24"/>
        </w:rPr>
        <w:t xml:space="preserve"> et al., 2003), antifungal (Wan and Ng, 2003), antibacterial and anti-inflammation (</w:t>
      </w:r>
      <w:proofErr w:type="spellStart"/>
      <w:r w:rsidRPr="001A09DB">
        <w:rPr>
          <w:rFonts w:ascii="Times New Roman" w:hAnsi="Times New Roman" w:cs="Times New Roman"/>
          <w:sz w:val="24"/>
          <w:szCs w:val="24"/>
        </w:rPr>
        <w:t>Caili</w:t>
      </w:r>
      <w:proofErr w:type="spellEnd"/>
      <w:r w:rsidRPr="001A09DB">
        <w:rPr>
          <w:rFonts w:ascii="Times New Roman" w:hAnsi="Times New Roman" w:cs="Times New Roman"/>
          <w:sz w:val="24"/>
          <w:szCs w:val="24"/>
        </w:rPr>
        <w:t xml:space="preserve"> et al., 2006), and antioxidant properties. They are also a good source of protein (Nkosi et al., 2006).</w:t>
      </w:r>
      <w:r>
        <w:rPr>
          <w:rFonts w:ascii="Times New Roman" w:hAnsi="Times New Roman" w:cs="Times New Roman"/>
          <w:sz w:val="24"/>
          <w:szCs w:val="24"/>
        </w:rPr>
        <w:t xml:space="preserve"> </w:t>
      </w:r>
      <w:r w:rsidRPr="001A09DB">
        <w:rPr>
          <w:rFonts w:ascii="Times New Roman" w:hAnsi="Times New Roman" w:cs="Times New Roman"/>
          <w:sz w:val="24"/>
          <w:szCs w:val="24"/>
        </w:rPr>
        <w:t>Almonds have a variety of health advantages, such as regulating blood sugar, lowering postprandial plasma lipids, and acting as a free radical scavenger (</w:t>
      </w:r>
      <w:proofErr w:type="spellStart"/>
      <w:r w:rsidRPr="001A09DB">
        <w:rPr>
          <w:rFonts w:ascii="Times New Roman" w:hAnsi="Times New Roman" w:cs="Times New Roman"/>
          <w:sz w:val="24"/>
          <w:szCs w:val="24"/>
        </w:rPr>
        <w:t>TAlmonds</w:t>
      </w:r>
      <w:proofErr w:type="spellEnd"/>
      <w:r w:rsidRPr="001A09DB">
        <w:rPr>
          <w:rFonts w:ascii="Times New Roman" w:hAnsi="Times New Roman" w:cs="Times New Roman"/>
          <w:sz w:val="24"/>
          <w:szCs w:val="24"/>
        </w:rPr>
        <w:t xml:space="preserve"> an and Mattes 2013; </w:t>
      </w:r>
      <w:proofErr w:type="spellStart"/>
      <w:r w:rsidRPr="001A09DB">
        <w:rPr>
          <w:rFonts w:ascii="Times New Roman" w:hAnsi="Times New Roman" w:cs="Times New Roman"/>
          <w:sz w:val="24"/>
          <w:szCs w:val="24"/>
        </w:rPr>
        <w:t>Esquius</w:t>
      </w:r>
      <w:proofErr w:type="spellEnd"/>
      <w:r w:rsidRPr="001A09DB">
        <w:rPr>
          <w:rFonts w:ascii="Times New Roman" w:hAnsi="Times New Roman" w:cs="Times New Roman"/>
          <w:sz w:val="24"/>
          <w:szCs w:val="24"/>
        </w:rPr>
        <w:t xml:space="preserve"> et al. 2020; Palacios et al. 2020; </w:t>
      </w:r>
      <w:proofErr w:type="spellStart"/>
      <w:r w:rsidRPr="001A09DB">
        <w:rPr>
          <w:rFonts w:ascii="Times New Roman" w:hAnsi="Times New Roman" w:cs="Times New Roman"/>
          <w:sz w:val="24"/>
          <w:szCs w:val="24"/>
        </w:rPr>
        <w:t>Semidei</w:t>
      </w:r>
      <w:proofErr w:type="spellEnd"/>
      <w:r w:rsidRPr="001A09DB">
        <w:rPr>
          <w:rFonts w:ascii="Times New Roman" w:hAnsi="Times New Roman" w:cs="Times New Roman"/>
          <w:sz w:val="24"/>
          <w:szCs w:val="24"/>
        </w:rPr>
        <w:t xml:space="preserve"> et al. 2020). Apples are regarded as a fantastic source in the baby food industry. Due to the presence of carbohydrates, vitamins, and minerals, it has a high nutritional value (</w:t>
      </w:r>
      <w:proofErr w:type="spellStart"/>
      <w:r w:rsidRPr="001A09DB">
        <w:rPr>
          <w:rFonts w:ascii="Times New Roman" w:hAnsi="Times New Roman" w:cs="Times New Roman"/>
          <w:sz w:val="24"/>
          <w:szCs w:val="24"/>
        </w:rPr>
        <w:t>Mattick</w:t>
      </w:r>
      <w:proofErr w:type="spellEnd"/>
      <w:r w:rsidRPr="001A09DB">
        <w:rPr>
          <w:rFonts w:ascii="Times New Roman" w:hAnsi="Times New Roman" w:cs="Times New Roman"/>
          <w:sz w:val="24"/>
          <w:szCs w:val="24"/>
        </w:rPr>
        <w:t xml:space="preserve"> and Moyer,1989). Weaning meal can be made using gluten-free rolled oats, pumpkin seed flour with a high protein content, apple powder, nut powder, and all the necessary macro and micronutrients</w:t>
      </w:r>
      <w:r>
        <w:rPr>
          <w:rFonts w:ascii="Times New Roman" w:hAnsi="Times New Roman" w:cs="Times New Roman"/>
          <w:sz w:val="24"/>
          <w:szCs w:val="24"/>
        </w:rPr>
        <w:t xml:space="preserve">. </w:t>
      </w:r>
    </w:p>
    <w:p w14:paraId="19E8A22D" w14:textId="77777777" w:rsidR="00FC6AFD" w:rsidRDefault="00FC6AFD" w:rsidP="00FC6AFD">
      <w:pPr>
        <w:spacing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t>Aims and objectives:</w:t>
      </w:r>
    </w:p>
    <w:p w14:paraId="17448E35" w14:textId="0936223A" w:rsidR="00456088" w:rsidRDefault="00FC6AFD" w:rsidP="00FC6AFD">
      <w:pPr>
        <w:spacing w:after="240" w:line="360" w:lineRule="auto"/>
        <w:jc w:val="both"/>
        <w:rPr>
          <w:rFonts w:ascii="Times New Roman" w:hAnsi="Times New Roman" w:cs="Times New Roman"/>
          <w:sz w:val="24"/>
          <w:szCs w:val="24"/>
        </w:rPr>
      </w:pPr>
      <w:r w:rsidRPr="001A09DB">
        <w:rPr>
          <w:rFonts w:ascii="Times New Roman" w:hAnsi="Times New Roman" w:cs="Times New Roman"/>
          <w:sz w:val="24"/>
          <w:szCs w:val="24"/>
        </w:rPr>
        <w:t>The goal of the current study is to combine highly nutritive sources like rolled oats, green pumpkin seeds, nuts, apple, and dates to create a nutritious and healthy gluten-free weaning food. At the time of weaning, this food is adequate to meet the growing children's nutritional needs.</w:t>
      </w:r>
      <w:r w:rsidR="00725D3B">
        <w:rPr>
          <w:rFonts w:ascii="Times New Roman" w:hAnsi="Times New Roman" w:cs="Times New Roman"/>
          <w:sz w:val="24"/>
          <w:szCs w:val="24"/>
        </w:rPr>
        <w:t xml:space="preserve"> The objectives of the study include: </w:t>
      </w:r>
    </w:p>
    <w:p w14:paraId="3C1043CC" w14:textId="77777777" w:rsidR="00456088" w:rsidRDefault="00725D3B" w:rsidP="00FC6AFD">
      <w:pPr>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To prepare nutritious and healthy weaning food for infants.</w:t>
      </w:r>
    </w:p>
    <w:p w14:paraId="5705B9F5" w14:textId="77777777" w:rsidR="00456088" w:rsidRDefault="00725D3B" w:rsidP="00FC6AFD">
      <w:pPr>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To prepare different formulation of the weaning food and to compare their nutritional value.</w:t>
      </w:r>
    </w:p>
    <w:p w14:paraId="11BBC579" w14:textId="261625F2" w:rsidR="00456088" w:rsidRDefault="00725D3B" w:rsidP="00FC6AFD">
      <w:pPr>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002D5829">
        <w:rPr>
          <w:rFonts w:ascii="Times New Roman" w:hAnsi="Times New Roman" w:cs="Times New Roman"/>
          <w:sz w:val="24"/>
          <w:szCs w:val="24"/>
        </w:rPr>
        <w:t>determine</w:t>
      </w:r>
      <w:r>
        <w:rPr>
          <w:rFonts w:ascii="Times New Roman" w:hAnsi="Times New Roman" w:cs="Times New Roman"/>
          <w:sz w:val="24"/>
          <w:szCs w:val="24"/>
        </w:rPr>
        <w:t xml:space="preserve"> </w:t>
      </w:r>
      <w:r w:rsidR="002D5829">
        <w:rPr>
          <w:rFonts w:ascii="Times New Roman" w:hAnsi="Times New Roman" w:cs="Times New Roman"/>
          <w:sz w:val="24"/>
          <w:szCs w:val="24"/>
        </w:rPr>
        <w:t>organoleptic</w:t>
      </w:r>
      <w:r>
        <w:rPr>
          <w:rFonts w:ascii="Times New Roman" w:hAnsi="Times New Roman" w:cs="Times New Roman"/>
          <w:sz w:val="24"/>
          <w:szCs w:val="24"/>
        </w:rPr>
        <w:t xml:space="preserve"> </w:t>
      </w:r>
      <w:r w:rsidR="002D5829">
        <w:rPr>
          <w:rFonts w:ascii="Times New Roman" w:hAnsi="Times New Roman" w:cs="Times New Roman"/>
          <w:sz w:val="24"/>
          <w:szCs w:val="24"/>
        </w:rPr>
        <w:t>test</w:t>
      </w:r>
      <w:r>
        <w:rPr>
          <w:rFonts w:ascii="Times New Roman" w:hAnsi="Times New Roman" w:cs="Times New Roman"/>
          <w:sz w:val="24"/>
          <w:szCs w:val="24"/>
        </w:rPr>
        <w:t xml:space="preserve">. </w:t>
      </w:r>
    </w:p>
    <w:p w14:paraId="6B9361C9" w14:textId="412F24D6" w:rsidR="00456088" w:rsidRDefault="00725D3B" w:rsidP="00FC6AFD">
      <w:pPr>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To </w:t>
      </w:r>
      <w:r w:rsidR="00341C06">
        <w:rPr>
          <w:rFonts w:ascii="Times New Roman" w:hAnsi="Times New Roman" w:cs="Times New Roman"/>
          <w:sz w:val="24"/>
          <w:szCs w:val="24"/>
        </w:rPr>
        <w:t xml:space="preserve">determine </w:t>
      </w:r>
      <w:r>
        <w:rPr>
          <w:rFonts w:ascii="Times New Roman" w:hAnsi="Times New Roman" w:cs="Times New Roman"/>
          <w:sz w:val="24"/>
          <w:szCs w:val="24"/>
        </w:rPr>
        <w:t>the proximate</w:t>
      </w:r>
      <w:r w:rsidR="00A16552">
        <w:rPr>
          <w:rFonts w:ascii="Times New Roman" w:hAnsi="Times New Roman" w:cs="Times New Roman"/>
          <w:sz w:val="24"/>
          <w:szCs w:val="24"/>
        </w:rPr>
        <w:t xml:space="preserve">, </w:t>
      </w:r>
      <w:r>
        <w:rPr>
          <w:rFonts w:ascii="Times New Roman" w:hAnsi="Times New Roman" w:cs="Times New Roman"/>
          <w:sz w:val="24"/>
          <w:szCs w:val="24"/>
        </w:rPr>
        <w:t>minerals</w:t>
      </w:r>
      <w:r w:rsidR="00343BC2">
        <w:rPr>
          <w:rFonts w:ascii="Times New Roman" w:hAnsi="Times New Roman" w:cs="Times New Roman"/>
          <w:sz w:val="24"/>
          <w:szCs w:val="24"/>
        </w:rPr>
        <w:t xml:space="preserve"> </w:t>
      </w:r>
      <w:r w:rsidR="00A16552">
        <w:rPr>
          <w:rFonts w:ascii="Times New Roman" w:hAnsi="Times New Roman" w:cs="Times New Roman"/>
          <w:sz w:val="24"/>
          <w:szCs w:val="24"/>
        </w:rPr>
        <w:t>and antioxidant capacity</w:t>
      </w:r>
      <w:r>
        <w:rPr>
          <w:rFonts w:ascii="Times New Roman" w:hAnsi="Times New Roman" w:cs="Times New Roman"/>
          <w:sz w:val="24"/>
          <w:szCs w:val="24"/>
        </w:rPr>
        <w:t xml:space="preserve"> of formulated products.</w:t>
      </w:r>
    </w:p>
    <w:p w14:paraId="101B4A04" w14:textId="25E1A97F" w:rsidR="00456088" w:rsidRDefault="002D5829" w:rsidP="00FC6AFD">
      <w:pPr>
        <w:numPr>
          <w:ilvl w:val="0"/>
          <w:numId w:val="2"/>
        </w:numPr>
        <w:spacing w:line="360" w:lineRule="auto"/>
        <w:jc w:val="both"/>
        <w:rPr>
          <w:rFonts w:ascii="Times New Roman" w:hAnsi="Times New Roman" w:cs="Times New Roman"/>
          <w:sz w:val="24"/>
          <w:szCs w:val="24"/>
        </w:rPr>
      </w:pPr>
      <w:r w:rsidRPr="002D5829">
        <w:rPr>
          <w:rFonts w:ascii="Times New Roman" w:hAnsi="Times New Roman" w:cs="Times New Roman"/>
          <w:sz w:val="24"/>
          <w:szCs w:val="24"/>
        </w:rPr>
        <w:t>To analyze nutritional composition with locally available commercial supplementary products.</w:t>
      </w:r>
    </w:p>
    <w:p w14:paraId="10DFA771" w14:textId="77777777" w:rsidR="00B32606" w:rsidRDefault="00B32606">
      <w:pPr>
        <w:spacing w:line="360" w:lineRule="auto"/>
        <w:jc w:val="both"/>
        <w:rPr>
          <w:rFonts w:ascii="Times New Roman" w:hAnsi="Times New Roman" w:cs="Times New Roman"/>
          <w:sz w:val="24"/>
          <w:szCs w:val="24"/>
        </w:rPr>
      </w:pPr>
    </w:p>
    <w:p w14:paraId="38C8F0DD" w14:textId="77777777" w:rsidR="00456088" w:rsidRDefault="00725D3B" w:rsidP="00C805FF">
      <w:pPr>
        <w:pStyle w:val="Heading1"/>
      </w:pPr>
      <w:bookmarkStart w:id="10" w:name="_Toc31643183"/>
      <w:bookmarkStart w:id="11" w:name="_Toc114269291"/>
      <w:r>
        <w:lastRenderedPageBreak/>
        <w:t>Chapter 2: Literature Review</w:t>
      </w:r>
      <w:bookmarkEnd w:id="10"/>
      <w:bookmarkEnd w:id="11"/>
    </w:p>
    <w:p w14:paraId="0FCD1EC3" w14:textId="77777777" w:rsidR="00456088" w:rsidRDefault="00456088"/>
    <w:p w14:paraId="4B21D576" w14:textId="77777777" w:rsidR="00456088" w:rsidRPr="00384880" w:rsidRDefault="00725D3B" w:rsidP="00384880">
      <w:pPr>
        <w:pStyle w:val="Heading2"/>
      </w:pPr>
      <w:bookmarkStart w:id="12" w:name="_Toc114269292"/>
      <w:r w:rsidRPr="00384880">
        <w:t>2.1 Oats - general aspects</w:t>
      </w:r>
      <w:bookmarkEnd w:id="12"/>
    </w:p>
    <w:p w14:paraId="00E5E18A" w14:textId="77777777" w:rsidR="00FC6AFD" w:rsidRDefault="00FC6AFD" w:rsidP="00FC6AFD">
      <w:pPr>
        <w:spacing w:afterLines="50" w:after="120" w:line="360" w:lineRule="auto"/>
        <w:jc w:val="both"/>
        <w:rPr>
          <w:rFonts w:ascii="Times New Roman" w:hAnsi="Times New Roman" w:cs="Times New Roman"/>
          <w:sz w:val="24"/>
          <w:szCs w:val="24"/>
        </w:rPr>
      </w:pPr>
      <w:r w:rsidRPr="00BB2DE1">
        <w:rPr>
          <w:rFonts w:ascii="Times New Roman" w:hAnsi="Times New Roman" w:cs="Times New Roman"/>
          <w:sz w:val="24"/>
          <w:szCs w:val="24"/>
        </w:rPr>
        <w:t xml:space="preserve">Oats are a common cereal crop in developing nations, </w:t>
      </w:r>
      <w:r>
        <w:rPr>
          <w:rFonts w:ascii="Times New Roman" w:hAnsi="Times New Roman" w:cs="Times New Roman"/>
          <w:sz w:val="24"/>
          <w:szCs w:val="24"/>
        </w:rPr>
        <w:t>named as</w:t>
      </w:r>
      <w:r w:rsidRPr="00BB2DE1">
        <w:rPr>
          <w:rFonts w:ascii="Times New Roman" w:hAnsi="Times New Roman" w:cs="Times New Roman"/>
          <w:sz w:val="24"/>
          <w:szCs w:val="24"/>
        </w:rPr>
        <w:t xml:space="preserve"> </w:t>
      </w:r>
      <w:proofErr w:type="spellStart"/>
      <w:r w:rsidRPr="00C31299">
        <w:rPr>
          <w:rFonts w:ascii="Times New Roman" w:hAnsi="Times New Roman" w:cs="Times New Roman"/>
          <w:i/>
          <w:iCs/>
          <w:sz w:val="24"/>
          <w:szCs w:val="24"/>
        </w:rPr>
        <w:t>Avena</w:t>
      </w:r>
      <w:proofErr w:type="spellEnd"/>
      <w:r w:rsidRPr="00C31299">
        <w:rPr>
          <w:rFonts w:ascii="Times New Roman" w:hAnsi="Times New Roman" w:cs="Times New Roman"/>
          <w:i/>
          <w:iCs/>
          <w:sz w:val="24"/>
          <w:szCs w:val="24"/>
        </w:rPr>
        <w:t xml:space="preserve"> sativa L</w:t>
      </w:r>
      <w:r w:rsidRPr="00BB2DE1">
        <w:rPr>
          <w:rFonts w:ascii="Times New Roman" w:hAnsi="Times New Roman" w:cs="Times New Roman"/>
          <w:sz w:val="24"/>
          <w:szCs w:val="24"/>
        </w:rPr>
        <w:t>., also known as common coated white oat, being the species that is grown there the most (White 1995). One of the few grains that can grow well in arid, humid climates and poor soil is oats. For human consumption, only a small amount is grown; it is typically produced as oatmeal or rolled oats for porridge and oatcakes, as well as ready-to-eat breakfast cereals (Williams 2014). Oat flour is marketed as baby food because it is believed to be particularly nutritious for newborns (Zheng et al. 2013).</w:t>
      </w:r>
      <w:r>
        <w:rPr>
          <w:rFonts w:ascii="Times New Roman" w:hAnsi="Times New Roman" w:cs="Times New Roman"/>
          <w:sz w:val="24"/>
          <w:szCs w:val="24"/>
        </w:rPr>
        <w:t xml:space="preserve"> </w:t>
      </w:r>
    </w:p>
    <w:p w14:paraId="62A4DAE1" w14:textId="77777777" w:rsidR="00456088" w:rsidRDefault="003A1302">
      <w:pPr>
        <w:spacing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25D3B">
        <w:rPr>
          <w:rFonts w:ascii="Times New Roman" w:hAnsi="Times New Roman" w:cs="Times New Roman"/>
          <w:sz w:val="24"/>
          <w:szCs w:val="24"/>
        </w:rPr>
        <w:t xml:space="preserve">  </w:t>
      </w:r>
      <w:r w:rsidR="00725D3B">
        <w:rPr>
          <w:rFonts w:ascii="Times New Roman" w:hAnsi="Times New Roman" w:cs="Times New Roman"/>
          <w:noProof/>
          <w:sz w:val="24"/>
          <w:szCs w:val="24"/>
          <w:lang w:eastAsia="en-US"/>
        </w:rPr>
        <w:drawing>
          <wp:inline distT="0" distB="0" distL="114300" distR="114300" wp14:anchorId="2C951EE4" wp14:editId="6F9A13F3">
            <wp:extent cx="2498793" cy="1789044"/>
            <wp:effectExtent l="0" t="0" r="0" b="1905"/>
            <wp:docPr id="2" name="Picture 2" descr="diet-nutrition_cooking-cookware_cooking-with-grains-oats_1440x1080_00001869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et-nutrition_cooking-cookware_cooking-with-grains-oats_1440x1080_000018691646"/>
                    <pic:cNvPicPr>
                      <a:picLocks noChangeAspect="1"/>
                    </pic:cNvPicPr>
                  </pic:nvPicPr>
                  <pic:blipFill>
                    <a:blip r:embed="rId20"/>
                    <a:stretch>
                      <a:fillRect/>
                    </a:stretch>
                  </pic:blipFill>
                  <pic:spPr>
                    <a:xfrm>
                      <a:off x="0" y="0"/>
                      <a:ext cx="2521508" cy="1805307"/>
                    </a:xfrm>
                    <a:prstGeom prst="rect">
                      <a:avLst/>
                    </a:prstGeom>
                  </pic:spPr>
                </pic:pic>
              </a:graphicData>
            </a:graphic>
          </wp:inline>
        </w:drawing>
      </w:r>
    </w:p>
    <w:p w14:paraId="696DC7C5" w14:textId="1C66C0D7" w:rsidR="00456088" w:rsidRPr="001660C1" w:rsidRDefault="001660C1" w:rsidP="001660C1">
      <w:pPr>
        <w:pStyle w:val="Caption"/>
        <w:jc w:val="center"/>
        <w:rPr>
          <w:rFonts w:ascii="Times New Roman" w:hAnsi="Times New Roman" w:cs="Times New Roman"/>
          <w:b/>
          <w:bCs/>
          <w:i w:val="0"/>
          <w:iCs w:val="0"/>
          <w:color w:val="auto"/>
          <w:sz w:val="24"/>
          <w:szCs w:val="24"/>
        </w:rPr>
      </w:pPr>
      <w:bookmarkStart w:id="13" w:name="_Toc106630611"/>
      <w:r w:rsidRPr="001660C1">
        <w:rPr>
          <w:rFonts w:ascii="Times New Roman" w:hAnsi="Times New Roman" w:cs="Times New Roman"/>
          <w:b/>
          <w:bCs/>
          <w:i w:val="0"/>
          <w:iCs w:val="0"/>
          <w:color w:val="auto"/>
          <w:sz w:val="24"/>
          <w:szCs w:val="24"/>
        </w:rPr>
        <w:t>Figure 2.</w:t>
      </w:r>
      <w:r w:rsidRPr="001660C1">
        <w:rPr>
          <w:rFonts w:ascii="Times New Roman" w:hAnsi="Times New Roman" w:cs="Times New Roman"/>
          <w:b/>
          <w:bCs/>
          <w:i w:val="0"/>
          <w:iCs w:val="0"/>
          <w:color w:val="auto"/>
          <w:sz w:val="24"/>
          <w:szCs w:val="24"/>
        </w:rPr>
        <w:fldChar w:fldCharType="begin"/>
      </w:r>
      <w:r w:rsidRPr="001660C1">
        <w:rPr>
          <w:rFonts w:ascii="Times New Roman" w:hAnsi="Times New Roman" w:cs="Times New Roman"/>
          <w:b/>
          <w:bCs/>
          <w:i w:val="0"/>
          <w:iCs w:val="0"/>
          <w:color w:val="auto"/>
          <w:sz w:val="24"/>
          <w:szCs w:val="24"/>
        </w:rPr>
        <w:instrText xml:space="preserve"> SEQ Figure_2. \* ARABIC </w:instrText>
      </w:r>
      <w:r w:rsidRPr="001660C1">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w:t>
      </w:r>
      <w:r w:rsidRPr="001660C1">
        <w:rPr>
          <w:rFonts w:ascii="Times New Roman" w:hAnsi="Times New Roman" w:cs="Times New Roman"/>
          <w:b/>
          <w:bCs/>
          <w:i w:val="0"/>
          <w:iCs w:val="0"/>
          <w:color w:val="auto"/>
          <w:sz w:val="24"/>
          <w:szCs w:val="24"/>
        </w:rPr>
        <w:fldChar w:fldCharType="end"/>
      </w:r>
      <w:r w:rsidRPr="001660C1">
        <w:rPr>
          <w:rFonts w:ascii="Times New Roman" w:hAnsi="Times New Roman" w:cs="Times New Roman"/>
          <w:b/>
          <w:bCs/>
          <w:i w:val="0"/>
          <w:iCs w:val="0"/>
          <w:color w:val="auto"/>
          <w:sz w:val="24"/>
          <w:szCs w:val="24"/>
        </w:rPr>
        <w:t xml:space="preserve">: </w:t>
      </w:r>
      <w:r w:rsidR="00725D3B" w:rsidRPr="001660C1">
        <w:rPr>
          <w:rFonts w:ascii="Times New Roman" w:hAnsi="Times New Roman" w:cs="Times New Roman"/>
          <w:b/>
          <w:bCs/>
          <w:i w:val="0"/>
          <w:iCs w:val="0"/>
          <w:color w:val="auto"/>
          <w:sz w:val="24"/>
          <w:szCs w:val="24"/>
        </w:rPr>
        <w:t>Whole grain oats</w:t>
      </w:r>
      <w:bookmarkEnd w:id="13"/>
    </w:p>
    <w:p w14:paraId="3395CF32" w14:textId="333026B3" w:rsidR="00456088" w:rsidRPr="00116F48" w:rsidRDefault="00725D3B" w:rsidP="00116F48">
      <w:pPr>
        <w:pStyle w:val="Heading3"/>
      </w:pPr>
      <w:bookmarkStart w:id="14" w:name="_Toc114269293"/>
      <w:r w:rsidRPr="00116F48">
        <w:t>2.1.</w:t>
      </w:r>
      <w:r w:rsidR="00384880" w:rsidRPr="00116F48">
        <w:t>1</w:t>
      </w:r>
      <w:r w:rsidRPr="00116F48">
        <w:t xml:space="preserve"> Consumption of oat as whole grain cereal</w:t>
      </w:r>
      <w:bookmarkEnd w:id="14"/>
      <w:r w:rsidRPr="00116F48">
        <w:t xml:space="preserve"> </w:t>
      </w:r>
    </w:p>
    <w:p w14:paraId="308F26C1" w14:textId="77777777" w:rsidR="00FC6AFD" w:rsidRDefault="00FC6AFD" w:rsidP="00FF1750">
      <w:pPr>
        <w:pStyle w:val="Default"/>
        <w:spacing w:line="360" w:lineRule="auto"/>
        <w:jc w:val="both"/>
        <w:rPr>
          <w:b/>
          <w:bCs/>
        </w:rPr>
      </w:pPr>
      <w:r w:rsidRPr="00FC6AFD">
        <w:t xml:space="preserve">The growing popularity of whole grains is a result of their health benefits, which opens up new opportunities for the consumption of flavorful cereal grains. The starchy endosperm, germ, and bran are present in essentially the same relative proportions as they are in the intact caryopsis, according to the American Association of Cereals Chemists (AACC) International definition of whole grains as "the intact ground, cracked, or flaked caryopsis" (AACC 1999). </w:t>
      </w:r>
      <w:r w:rsidRPr="009470A8">
        <w:t>Whole grains like oats contain both soluble and insoluble amounts of essential nutrients like proteins, carbohydrates, unsaturated fatty acids, and dietary fiber. Oats also contain the micronutrients vitamin E, folates, iron, zinc</w:t>
      </w:r>
      <w:r w:rsidRPr="00FC6AFD">
        <w:t xml:space="preserve">, copper, manganese, selenium, carotenoids, betaine, choline, sulfur-containing amino acids, phytic acid, </w:t>
      </w:r>
      <w:proofErr w:type="spellStart"/>
      <w:r w:rsidRPr="00FC6AFD">
        <w:t>lignins</w:t>
      </w:r>
      <w:proofErr w:type="spellEnd"/>
      <w:r w:rsidRPr="00FC6AFD">
        <w:t>, and alkyl resorcinol (</w:t>
      </w:r>
      <w:proofErr w:type="spellStart"/>
      <w:r w:rsidRPr="00FC6AFD">
        <w:t>Flander</w:t>
      </w:r>
      <w:proofErr w:type="spellEnd"/>
      <w:r w:rsidRPr="00FC6AFD">
        <w:t xml:space="preserve"> et al. 2007). Despite being consumed in far greater quantities than wheat and rice globally, oat has the advantage of being consumed as a whole grain cereal more frequently than its processed counterparts (Peterson 2001). Whole grain cereal consumption is </w:t>
      </w:r>
      <w:r w:rsidRPr="00FC6AFD">
        <w:lastRenderedPageBreak/>
        <w:t>currently getting more and more attention due to the preventative benefits they provide (Marquart et al. 2007).</w:t>
      </w:r>
    </w:p>
    <w:p w14:paraId="01CB38DA" w14:textId="1F6C17FB" w:rsidR="00456088" w:rsidRDefault="00725D3B" w:rsidP="00116F48">
      <w:pPr>
        <w:pStyle w:val="Heading3"/>
      </w:pPr>
      <w:bookmarkStart w:id="15" w:name="_Toc114269294"/>
      <w:r>
        <w:t>2.1.</w:t>
      </w:r>
      <w:r w:rsidR="00384880">
        <w:t>2</w:t>
      </w:r>
      <w:r>
        <w:t xml:space="preserve"> Nutritional </w:t>
      </w:r>
      <w:r w:rsidR="00B44E9F">
        <w:t xml:space="preserve">elements </w:t>
      </w:r>
      <w:r>
        <w:t>of oats</w:t>
      </w:r>
      <w:bookmarkEnd w:id="15"/>
      <w:r>
        <w:t xml:space="preserve"> </w:t>
      </w:r>
    </w:p>
    <w:p w14:paraId="6C50A330" w14:textId="073D50E9" w:rsidR="003A1302" w:rsidRDefault="003A1302" w:rsidP="00E42B68">
      <w:pPr>
        <w:spacing w:afterLines="80" w:after="192" w:line="360" w:lineRule="auto"/>
        <w:jc w:val="both"/>
        <w:rPr>
          <w:rFonts w:ascii="Times New Roman" w:hAnsi="Times New Roman" w:cs="Times New Roman"/>
          <w:sz w:val="24"/>
          <w:szCs w:val="24"/>
        </w:rPr>
      </w:pPr>
      <w:r w:rsidRPr="003A1302">
        <w:rPr>
          <w:rFonts w:ascii="Times New Roman" w:hAnsi="Times New Roman" w:cs="Times New Roman"/>
          <w:sz w:val="24"/>
          <w:szCs w:val="24"/>
        </w:rPr>
        <w:t xml:space="preserve">The nutritional makeup of oats is well-balanced. It has an excellent balance of amino acids and is a solid source of quality protein and carbs. </w:t>
      </w:r>
      <w:r w:rsidR="00B44E9F" w:rsidRPr="000414C8">
        <w:rPr>
          <w:rFonts w:ascii="Times New Roman" w:hAnsi="Times New Roman" w:cs="Times New Roman"/>
          <w:sz w:val="24"/>
          <w:szCs w:val="24"/>
        </w:rPr>
        <w:t>In addition to being high in vitamins, minerals, and phytochemicals, oats are also high in oat lipids, particularly unsaturated fatty acids (Head et al. 2010). Table 2.1 lists the nutritional elements of oats and their percentage availability</w:t>
      </w:r>
      <w:r w:rsidR="00B44E9F">
        <w:rPr>
          <w:rFonts w:ascii="Times New Roman" w:hAnsi="Times New Roman" w:cs="Times New Roman"/>
          <w:sz w:val="24"/>
          <w:szCs w:val="24"/>
        </w:rPr>
        <w:t xml:space="preserve">. </w:t>
      </w:r>
    </w:p>
    <w:p w14:paraId="6C9157C8" w14:textId="0D692E33" w:rsidR="00456088" w:rsidRPr="009F0971" w:rsidRDefault="00A8777E" w:rsidP="001660C1">
      <w:pPr>
        <w:pStyle w:val="Caption"/>
        <w:rPr>
          <w:rFonts w:ascii="Times New Roman" w:eastAsia="SimSun" w:hAnsi="Times New Roman" w:cs="Times New Roman"/>
          <w:b/>
          <w:bCs/>
          <w:i w:val="0"/>
          <w:iCs w:val="0"/>
          <w:color w:val="auto"/>
          <w:sz w:val="24"/>
          <w:szCs w:val="24"/>
        </w:rPr>
      </w:pPr>
      <w:bookmarkStart w:id="16" w:name="_Toc106630563"/>
      <w:r w:rsidRPr="009F0971">
        <w:rPr>
          <w:rFonts w:ascii="Times New Roman" w:hAnsi="Times New Roman" w:cs="Times New Roman"/>
          <w:b/>
          <w:bCs/>
          <w:i w:val="0"/>
          <w:iCs w:val="0"/>
          <w:noProof/>
          <w:color w:val="auto"/>
          <w:sz w:val="24"/>
          <w:szCs w:val="24"/>
        </w:rPr>
        <mc:AlternateContent>
          <mc:Choice Requires="wps">
            <w:drawing>
              <wp:anchor distT="45720" distB="45720" distL="114300" distR="114300" simplePos="0" relativeHeight="251614208" behindDoc="0" locked="0" layoutInCell="1" allowOverlap="1" wp14:anchorId="6CADAAA7" wp14:editId="32A727AC">
                <wp:simplePos x="0" y="0"/>
                <wp:positionH relativeFrom="column">
                  <wp:posOffset>-9525</wp:posOffset>
                </wp:positionH>
                <wp:positionV relativeFrom="paragraph">
                  <wp:posOffset>4000500</wp:posOffset>
                </wp:positionV>
                <wp:extent cx="5800725" cy="27622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0725" cy="276225"/>
                        </a:xfrm>
                        <a:prstGeom prst="rect">
                          <a:avLst/>
                        </a:prstGeom>
                        <a:solidFill>
                          <a:srgbClr val="FFFFFF"/>
                        </a:solidFill>
                        <a:ln w="9525">
                          <a:noFill/>
                          <a:miter lim="800000"/>
                          <a:headEnd/>
                          <a:tailEnd/>
                        </a:ln>
                      </wps:spPr>
                      <wps:txbx>
                        <w:txbxContent>
                          <w:p w14:paraId="09099506" w14:textId="77777777" w:rsidR="00CF2844" w:rsidRPr="0007159A" w:rsidRDefault="00CF2844">
                            <w:pPr>
                              <w:rPr>
                                <w:rFonts w:ascii="Times New Roman" w:hAnsi="Times New Roman" w:cs="Times New Roman"/>
                                <w:sz w:val="24"/>
                                <w:szCs w:val="24"/>
                              </w:rPr>
                            </w:pPr>
                            <w:r w:rsidRPr="0007159A">
                              <w:rPr>
                                <w:rFonts w:ascii="Times New Roman" w:hAnsi="Times New Roman" w:cs="Times New Roman"/>
                                <w:sz w:val="24"/>
                                <w:szCs w:val="24"/>
                              </w:rPr>
                              <w:t>(Source</w:t>
                            </w:r>
                            <w:r w:rsidRPr="0007159A">
                              <w:rPr>
                                <w:rStyle w:val="Heading3Char"/>
                                <w:rFonts w:ascii="Times New Roman" w:hAnsi="Times New Roman" w:cs="Times New Roman"/>
                                <w:color w:val="000000" w:themeColor="text1"/>
                              </w:rPr>
                              <w:t xml:space="preserve">: </w:t>
                            </w:r>
                            <w:hyperlink r:id="rId21" w:history="1">
                              <w:r w:rsidRPr="0007159A">
                                <w:rPr>
                                  <w:rStyle w:val="Heading3Char"/>
                                  <w:rFonts w:ascii="Times New Roman" w:hAnsi="Times New Roman" w:cs="Times New Roman"/>
                                  <w:color w:val="000000" w:themeColor="text1"/>
                                </w:rPr>
                                <w:t>USDA Food</w:t>
                              </w:r>
                              <w:r>
                                <w:rPr>
                                  <w:rStyle w:val="Heading3Char"/>
                                  <w:rFonts w:ascii="Times New Roman" w:hAnsi="Times New Roman" w:cs="Times New Roman"/>
                                  <w:color w:val="000000" w:themeColor="text1"/>
                                </w:rPr>
                                <w:t xml:space="preserve"> </w:t>
                              </w:r>
                              <w:r w:rsidRPr="0007159A">
                                <w:rPr>
                                  <w:rStyle w:val="Heading3Char"/>
                                  <w:rFonts w:ascii="Times New Roman" w:hAnsi="Times New Roman" w:cs="Times New Roman"/>
                                  <w:color w:val="000000" w:themeColor="text1"/>
                                </w:rPr>
                                <w:t>Data Central</w:t>
                              </w:r>
                            </w:hyperlink>
                            <w:r w:rsidRPr="0007159A">
                              <w:rPr>
                                <w:rFonts w:ascii="Times New Roman" w:hAnsi="Times New Roman" w:cs="Times New Roman"/>
                                <w:color w:val="000000" w:themeColor="text1"/>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ADAAA7" id="_x0000_s1031" type="#_x0000_t202" style="position:absolute;margin-left:-.75pt;margin-top:315pt;width:456.75pt;height:21.75pt;z-index:251614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" stroked="f">
                <v:textbox>
                  <w:txbxContent>
                    <w:p w14:paraId="09099506" w14:textId="77777777" w:rsidR="00CF2844" w:rsidRPr="0007159A" w:rsidRDefault="00CF2844">
                      <w:pPr>
                        <w:rPr>
                          <w:rFonts w:ascii="Times New Roman" w:hAnsi="Times New Roman" w:cs="Times New Roman"/>
                          <w:sz w:val="24"/>
                          <w:szCs w:val="24"/>
                        </w:rPr>
                      </w:pPr>
                      <w:r w:rsidRPr="0007159A">
                        <w:rPr>
                          <w:rFonts w:ascii="Times New Roman" w:hAnsi="Times New Roman" w:cs="Times New Roman"/>
                          <w:sz w:val="24"/>
                          <w:szCs w:val="24"/>
                        </w:rPr>
                        <w:t>(Source</w:t>
                      </w:r>
                      <w:r w:rsidRPr="0007159A">
                        <w:rPr>
                          <w:rStyle w:val="Heading3Char"/>
                          <w:rFonts w:ascii="Times New Roman" w:hAnsi="Times New Roman" w:cs="Times New Roman"/>
                          <w:color w:val="000000" w:themeColor="text1"/>
                        </w:rPr>
                        <w:t xml:space="preserve">: </w:t>
                      </w:r>
                      <w:hyperlink r:id="rId22" w:history="1">
                        <w:r w:rsidRPr="0007159A">
                          <w:rPr>
                            <w:rStyle w:val="Heading3Char"/>
                            <w:rFonts w:ascii="Times New Roman" w:hAnsi="Times New Roman" w:cs="Times New Roman"/>
                            <w:color w:val="000000" w:themeColor="text1"/>
                          </w:rPr>
                          <w:t>USDA Food</w:t>
                        </w:r>
                        <w:r>
                          <w:rPr>
                            <w:rStyle w:val="Heading3Char"/>
                            <w:rFonts w:ascii="Times New Roman" w:hAnsi="Times New Roman" w:cs="Times New Roman"/>
                            <w:color w:val="000000" w:themeColor="text1"/>
                          </w:rPr>
                          <w:t xml:space="preserve"> </w:t>
                        </w:r>
                        <w:r w:rsidRPr="0007159A">
                          <w:rPr>
                            <w:rStyle w:val="Heading3Char"/>
                            <w:rFonts w:ascii="Times New Roman" w:hAnsi="Times New Roman" w:cs="Times New Roman"/>
                            <w:color w:val="000000" w:themeColor="text1"/>
                          </w:rPr>
                          <w:t>Data Central</w:t>
                        </w:r>
                      </w:hyperlink>
                      <w:r w:rsidRPr="0007159A">
                        <w:rPr>
                          <w:rFonts w:ascii="Times New Roman" w:hAnsi="Times New Roman" w:cs="Times New Roman"/>
                          <w:color w:val="000000" w:themeColor="text1"/>
                          <w:sz w:val="24"/>
                          <w:szCs w:val="24"/>
                        </w:rPr>
                        <w:t>)</w:t>
                      </w:r>
                    </w:p>
                  </w:txbxContent>
                </v:textbox>
                <w10:wrap type="square"/>
              </v:shape>
            </w:pict>
          </mc:Fallback>
        </mc:AlternateContent>
      </w:r>
      <w:r w:rsidR="001660C1" w:rsidRPr="009F0971">
        <w:rPr>
          <w:rFonts w:ascii="Times New Roman" w:hAnsi="Times New Roman" w:cs="Times New Roman"/>
          <w:b/>
          <w:bCs/>
          <w:i w:val="0"/>
          <w:iCs w:val="0"/>
          <w:color w:val="auto"/>
          <w:sz w:val="24"/>
          <w:szCs w:val="24"/>
        </w:rPr>
        <w:t xml:space="preserve">Table 2. </w:t>
      </w:r>
      <w:r w:rsidR="001660C1" w:rsidRPr="009F0971">
        <w:rPr>
          <w:rFonts w:ascii="Times New Roman" w:hAnsi="Times New Roman" w:cs="Times New Roman"/>
          <w:b/>
          <w:bCs/>
          <w:i w:val="0"/>
          <w:iCs w:val="0"/>
          <w:color w:val="auto"/>
          <w:sz w:val="24"/>
          <w:szCs w:val="24"/>
        </w:rPr>
        <w:fldChar w:fldCharType="begin"/>
      </w:r>
      <w:r w:rsidR="001660C1" w:rsidRPr="009F0971">
        <w:rPr>
          <w:rFonts w:ascii="Times New Roman" w:hAnsi="Times New Roman" w:cs="Times New Roman"/>
          <w:b/>
          <w:bCs/>
          <w:i w:val="0"/>
          <w:iCs w:val="0"/>
          <w:color w:val="auto"/>
          <w:sz w:val="24"/>
          <w:szCs w:val="24"/>
        </w:rPr>
        <w:instrText xml:space="preserve"> SEQ Table_2. \* ARABIC </w:instrText>
      </w:r>
      <w:r w:rsidR="001660C1" w:rsidRPr="009F0971">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w:t>
      </w:r>
      <w:r w:rsidR="001660C1" w:rsidRPr="009F0971">
        <w:rPr>
          <w:rFonts w:ascii="Times New Roman" w:hAnsi="Times New Roman" w:cs="Times New Roman"/>
          <w:b/>
          <w:bCs/>
          <w:i w:val="0"/>
          <w:iCs w:val="0"/>
          <w:color w:val="auto"/>
          <w:sz w:val="24"/>
          <w:szCs w:val="24"/>
        </w:rPr>
        <w:fldChar w:fldCharType="end"/>
      </w:r>
      <w:r w:rsidR="001660C1" w:rsidRPr="009F0971">
        <w:rPr>
          <w:rFonts w:ascii="Times New Roman" w:hAnsi="Times New Roman" w:cs="Times New Roman"/>
          <w:b/>
          <w:bCs/>
          <w:i w:val="0"/>
          <w:iCs w:val="0"/>
          <w:color w:val="auto"/>
          <w:sz w:val="24"/>
          <w:szCs w:val="24"/>
        </w:rPr>
        <w:t>:</w:t>
      </w:r>
      <w:r w:rsidR="00725D3B" w:rsidRPr="009F0971">
        <w:rPr>
          <w:rFonts w:ascii="Times New Roman" w:hAnsi="Times New Roman" w:cs="Times New Roman"/>
          <w:b/>
          <w:bCs/>
          <w:i w:val="0"/>
          <w:iCs w:val="0"/>
          <w:color w:val="auto"/>
          <w:sz w:val="24"/>
          <w:szCs w:val="24"/>
        </w:rPr>
        <w:t xml:space="preserve"> </w:t>
      </w:r>
      <w:r w:rsidR="00725D3B" w:rsidRPr="009F0971">
        <w:rPr>
          <w:rFonts w:ascii="Times New Roman" w:eastAsia="SimSun" w:hAnsi="Times New Roman" w:cs="Times New Roman"/>
          <w:b/>
          <w:bCs/>
          <w:i w:val="0"/>
          <w:iCs w:val="0"/>
          <w:color w:val="auto"/>
          <w:sz w:val="24"/>
          <w:szCs w:val="24"/>
        </w:rPr>
        <w:t xml:space="preserve">Nutritional </w:t>
      </w:r>
      <w:r w:rsidR="007A3704" w:rsidRPr="009F0971">
        <w:rPr>
          <w:rFonts w:ascii="Times New Roman" w:eastAsia="SimSun" w:hAnsi="Times New Roman" w:cs="Times New Roman"/>
          <w:b/>
          <w:bCs/>
          <w:i w:val="0"/>
          <w:iCs w:val="0"/>
          <w:color w:val="auto"/>
          <w:sz w:val="24"/>
          <w:szCs w:val="24"/>
        </w:rPr>
        <w:t>elements</w:t>
      </w:r>
      <w:r w:rsidR="00725D3B" w:rsidRPr="009F0971">
        <w:rPr>
          <w:rFonts w:ascii="Times New Roman" w:eastAsia="SimSun" w:hAnsi="Times New Roman" w:cs="Times New Roman"/>
          <w:b/>
          <w:bCs/>
          <w:i w:val="0"/>
          <w:iCs w:val="0"/>
          <w:color w:val="auto"/>
          <w:sz w:val="24"/>
          <w:szCs w:val="24"/>
        </w:rPr>
        <w:t xml:space="preserve"> of oats</w:t>
      </w:r>
      <w:r w:rsidR="007A185F" w:rsidRPr="009F0971">
        <w:rPr>
          <w:rFonts w:ascii="Times New Roman" w:eastAsia="SimSun" w:hAnsi="Times New Roman" w:cs="Times New Roman"/>
          <w:b/>
          <w:bCs/>
          <w:i w:val="0"/>
          <w:iCs w:val="0"/>
          <w:color w:val="auto"/>
          <w:sz w:val="24"/>
          <w:szCs w:val="24"/>
        </w:rPr>
        <w:t xml:space="preserve"> per 100gm</w:t>
      </w:r>
      <w:bookmarkEnd w:id="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4"/>
        <w:gridCol w:w="4101"/>
      </w:tblGrid>
      <w:tr w:rsidR="00450270" w14:paraId="44982F60" w14:textId="77777777" w:rsidTr="00BC3329">
        <w:trPr>
          <w:trHeight w:val="539"/>
        </w:trPr>
        <w:tc>
          <w:tcPr>
            <w:tcW w:w="4104" w:type="dxa"/>
            <w:tcBorders>
              <w:top w:val="single" w:sz="4" w:space="0" w:color="auto"/>
              <w:bottom w:val="single" w:sz="4" w:space="0" w:color="auto"/>
            </w:tcBorders>
          </w:tcPr>
          <w:p w14:paraId="1EE1816E" w14:textId="77777777" w:rsidR="00450270" w:rsidRPr="005D67A0" w:rsidRDefault="00450270" w:rsidP="001B5B38">
            <w:pPr>
              <w:rPr>
                <w:rFonts w:ascii="Times New Roman" w:hAnsi="Times New Roman" w:cs="Times New Roman"/>
                <w:sz w:val="24"/>
                <w:szCs w:val="32"/>
              </w:rPr>
            </w:pPr>
            <w:r w:rsidRPr="005D67A0">
              <w:rPr>
                <w:rFonts w:ascii="Times New Roman" w:hAnsi="Times New Roman" w:cs="Times New Roman"/>
                <w:sz w:val="24"/>
                <w:szCs w:val="32"/>
              </w:rPr>
              <w:t xml:space="preserve">Nutrients </w:t>
            </w:r>
          </w:p>
        </w:tc>
        <w:tc>
          <w:tcPr>
            <w:tcW w:w="4101" w:type="dxa"/>
            <w:tcBorders>
              <w:top w:val="single" w:sz="4" w:space="0" w:color="auto"/>
              <w:bottom w:val="single" w:sz="4" w:space="0" w:color="auto"/>
            </w:tcBorders>
          </w:tcPr>
          <w:p w14:paraId="4C2F107B" w14:textId="77777777" w:rsidR="00450270" w:rsidRPr="005D67A0" w:rsidRDefault="00450270" w:rsidP="009E32A0">
            <w:pPr>
              <w:jc w:val="center"/>
              <w:rPr>
                <w:rFonts w:ascii="Times New Roman" w:hAnsi="Times New Roman" w:cs="Times New Roman"/>
                <w:sz w:val="24"/>
                <w:szCs w:val="32"/>
              </w:rPr>
            </w:pPr>
            <w:r w:rsidRPr="005D67A0">
              <w:rPr>
                <w:rFonts w:ascii="Times New Roman" w:hAnsi="Times New Roman" w:cs="Times New Roman"/>
                <w:sz w:val="24"/>
                <w:szCs w:val="32"/>
              </w:rPr>
              <w:t>Nutritional Value</w:t>
            </w:r>
          </w:p>
        </w:tc>
      </w:tr>
      <w:tr w:rsidR="00450270" w14:paraId="6CABF40F" w14:textId="77777777" w:rsidTr="00BC3329">
        <w:trPr>
          <w:trHeight w:val="521"/>
        </w:trPr>
        <w:tc>
          <w:tcPr>
            <w:tcW w:w="4104" w:type="dxa"/>
            <w:tcBorders>
              <w:top w:val="single" w:sz="4" w:space="0" w:color="auto"/>
            </w:tcBorders>
          </w:tcPr>
          <w:p w14:paraId="1D5E56E9" w14:textId="77777777" w:rsidR="00450270" w:rsidRDefault="00000000" w:rsidP="001B5B38">
            <w:hyperlink r:id="rId23" w:tooltip="Food energy" w:history="1">
              <w:r w:rsidR="00450270" w:rsidRPr="007A185F">
                <w:rPr>
                  <w:rFonts w:ascii="Times New Roman" w:eastAsia="Times New Roman" w:hAnsi="Times New Roman" w:cs="Times New Roman"/>
                  <w:bCs/>
                  <w:color w:val="000000" w:themeColor="text1"/>
                  <w:sz w:val="24"/>
                  <w:szCs w:val="18"/>
                  <w:lang w:eastAsia="en-US"/>
                </w:rPr>
                <w:t>Energy</w:t>
              </w:r>
            </w:hyperlink>
          </w:p>
        </w:tc>
        <w:tc>
          <w:tcPr>
            <w:tcW w:w="4101" w:type="dxa"/>
            <w:tcBorders>
              <w:top w:val="single" w:sz="4" w:space="0" w:color="auto"/>
            </w:tcBorders>
          </w:tcPr>
          <w:p w14:paraId="4738E4BD" w14:textId="77777777" w:rsidR="00450270" w:rsidRDefault="00450270" w:rsidP="009E32A0">
            <w:pPr>
              <w:jc w:val="center"/>
            </w:pPr>
            <w:r w:rsidRPr="007A185F">
              <w:rPr>
                <w:rFonts w:ascii="Times New Roman" w:eastAsia="Times New Roman" w:hAnsi="Times New Roman" w:cs="Times New Roman"/>
                <w:color w:val="000000"/>
                <w:sz w:val="24"/>
                <w:szCs w:val="18"/>
                <w:lang w:eastAsia="en-US"/>
              </w:rPr>
              <w:t>379 kcal</w:t>
            </w:r>
          </w:p>
        </w:tc>
      </w:tr>
      <w:tr w:rsidR="00450270" w14:paraId="1BF13C72" w14:textId="77777777" w:rsidTr="00BC3329">
        <w:trPr>
          <w:trHeight w:val="530"/>
        </w:trPr>
        <w:tc>
          <w:tcPr>
            <w:tcW w:w="4104" w:type="dxa"/>
          </w:tcPr>
          <w:p w14:paraId="1BBED5A4" w14:textId="77777777" w:rsidR="00450270" w:rsidRDefault="00000000" w:rsidP="001B5B38">
            <w:hyperlink r:id="rId24" w:tooltip="Carbohydrate" w:history="1">
              <w:r w:rsidR="00450270" w:rsidRPr="007A185F">
                <w:rPr>
                  <w:rFonts w:ascii="Times New Roman" w:eastAsia="Times New Roman" w:hAnsi="Times New Roman" w:cs="Times New Roman"/>
                  <w:bCs/>
                  <w:color w:val="000000" w:themeColor="text1"/>
                  <w:sz w:val="24"/>
                  <w:szCs w:val="18"/>
                  <w:lang w:eastAsia="en-US"/>
                </w:rPr>
                <w:t>Carbohydrates</w:t>
              </w:r>
            </w:hyperlink>
          </w:p>
        </w:tc>
        <w:tc>
          <w:tcPr>
            <w:tcW w:w="4101" w:type="dxa"/>
          </w:tcPr>
          <w:p w14:paraId="0316C787" w14:textId="77777777" w:rsidR="00450270" w:rsidRDefault="00450270" w:rsidP="009E32A0">
            <w:pPr>
              <w:jc w:val="center"/>
            </w:pPr>
            <w:r w:rsidRPr="007A185F">
              <w:rPr>
                <w:rFonts w:ascii="Times New Roman" w:eastAsia="Times New Roman" w:hAnsi="Times New Roman" w:cs="Times New Roman"/>
                <w:color w:val="000000"/>
                <w:sz w:val="24"/>
                <w:szCs w:val="18"/>
                <w:lang w:eastAsia="en-US"/>
              </w:rPr>
              <w:t>67.70 g</w:t>
            </w:r>
          </w:p>
        </w:tc>
      </w:tr>
      <w:tr w:rsidR="00450270" w14:paraId="7F84F366" w14:textId="77777777" w:rsidTr="00BC3329">
        <w:trPr>
          <w:trHeight w:val="440"/>
        </w:trPr>
        <w:tc>
          <w:tcPr>
            <w:tcW w:w="4104" w:type="dxa"/>
          </w:tcPr>
          <w:p w14:paraId="10A88FF3" w14:textId="7AE5C826" w:rsidR="00450270" w:rsidRDefault="00000000" w:rsidP="001B5B38">
            <w:hyperlink r:id="rId25" w:tooltip="Protein (nutrient)" w:history="1">
              <w:r w:rsidR="007A3704" w:rsidRPr="007A185F">
                <w:rPr>
                  <w:rFonts w:ascii="Times New Roman" w:eastAsia="Times New Roman" w:hAnsi="Times New Roman" w:cs="Times New Roman"/>
                  <w:bCs/>
                  <w:color w:val="000000" w:themeColor="text1"/>
                  <w:sz w:val="24"/>
                  <w:szCs w:val="18"/>
                  <w:lang w:eastAsia="en-US"/>
                </w:rPr>
                <w:t>Protein</w:t>
              </w:r>
            </w:hyperlink>
          </w:p>
        </w:tc>
        <w:tc>
          <w:tcPr>
            <w:tcW w:w="4101" w:type="dxa"/>
          </w:tcPr>
          <w:p w14:paraId="2DA7200A" w14:textId="46822BFD" w:rsidR="00450270" w:rsidRPr="007A3704" w:rsidRDefault="007A3704" w:rsidP="009E32A0">
            <w:pPr>
              <w:jc w:val="center"/>
              <w:rPr>
                <w:rFonts w:ascii="Times New Roman" w:hAnsi="Times New Roman" w:cs="Times New Roman"/>
              </w:rPr>
            </w:pPr>
            <w:r w:rsidRPr="007A3704">
              <w:rPr>
                <w:rFonts w:ascii="Times New Roman" w:hAnsi="Times New Roman" w:cs="Times New Roman"/>
                <w:sz w:val="24"/>
                <w:szCs w:val="24"/>
              </w:rPr>
              <w:t>13.15g</w:t>
            </w:r>
          </w:p>
        </w:tc>
      </w:tr>
      <w:tr w:rsidR="00450270" w14:paraId="76452268" w14:textId="77777777" w:rsidTr="00BC3329">
        <w:trPr>
          <w:trHeight w:val="440"/>
        </w:trPr>
        <w:tc>
          <w:tcPr>
            <w:tcW w:w="4104" w:type="dxa"/>
          </w:tcPr>
          <w:p w14:paraId="2A7A931B" w14:textId="77777777" w:rsidR="00450270" w:rsidRDefault="00000000" w:rsidP="001B5B38">
            <w:hyperlink r:id="rId26" w:tooltip="Fat" w:history="1">
              <w:r w:rsidR="00450270" w:rsidRPr="007A185F">
                <w:rPr>
                  <w:rFonts w:ascii="Times New Roman" w:eastAsia="Times New Roman" w:hAnsi="Times New Roman" w:cs="Times New Roman"/>
                  <w:bCs/>
                  <w:color w:val="000000" w:themeColor="text1"/>
                  <w:sz w:val="24"/>
                  <w:szCs w:val="18"/>
                  <w:lang w:eastAsia="en-US"/>
                </w:rPr>
                <w:t>Fat</w:t>
              </w:r>
            </w:hyperlink>
          </w:p>
        </w:tc>
        <w:tc>
          <w:tcPr>
            <w:tcW w:w="4101" w:type="dxa"/>
          </w:tcPr>
          <w:p w14:paraId="3B6A40CF" w14:textId="77777777" w:rsidR="00450270" w:rsidRDefault="00450270" w:rsidP="009E32A0">
            <w:pPr>
              <w:jc w:val="center"/>
            </w:pPr>
            <w:r w:rsidRPr="007A185F">
              <w:rPr>
                <w:rFonts w:ascii="Times New Roman" w:eastAsia="Times New Roman" w:hAnsi="Times New Roman" w:cs="Times New Roman"/>
                <w:color w:val="000000"/>
                <w:sz w:val="24"/>
                <w:szCs w:val="18"/>
                <w:lang w:eastAsia="en-US"/>
              </w:rPr>
              <w:t>6.52 g</w:t>
            </w:r>
          </w:p>
        </w:tc>
      </w:tr>
      <w:tr w:rsidR="00450270" w14:paraId="47719FCA" w14:textId="77777777" w:rsidTr="00BC3329">
        <w:trPr>
          <w:trHeight w:val="440"/>
        </w:trPr>
        <w:tc>
          <w:tcPr>
            <w:tcW w:w="4104" w:type="dxa"/>
          </w:tcPr>
          <w:p w14:paraId="5545EE7C" w14:textId="6A80FBEA" w:rsidR="00450270" w:rsidRDefault="007A3704" w:rsidP="001B5B38">
            <w:r>
              <w:rPr>
                <w:rFonts w:ascii="Times New Roman" w:eastAsia="Times New Roman" w:hAnsi="Times New Roman" w:cs="Times New Roman"/>
                <w:bCs/>
                <w:color w:val="000000" w:themeColor="text1"/>
                <w:sz w:val="24"/>
                <w:szCs w:val="18"/>
                <w:lang w:eastAsia="en-US"/>
              </w:rPr>
              <w:t>Dietary Fiber</w:t>
            </w:r>
          </w:p>
        </w:tc>
        <w:tc>
          <w:tcPr>
            <w:tcW w:w="4101" w:type="dxa"/>
          </w:tcPr>
          <w:p w14:paraId="76DAEAE1" w14:textId="02C34BFC" w:rsidR="00450270" w:rsidRDefault="007A3704" w:rsidP="009E32A0">
            <w:pPr>
              <w:jc w:val="center"/>
            </w:pPr>
            <w:r w:rsidRPr="007A185F">
              <w:rPr>
                <w:rFonts w:ascii="Times New Roman" w:eastAsia="Times New Roman" w:hAnsi="Times New Roman" w:cs="Times New Roman"/>
                <w:color w:val="000000"/>
                <w:sz w:val="24"/>
                <w:szCs w:val="18"/>
                <w:lang w:eastAsia="en-US"/>
              </w:rPr>
              <w:t>10.1 g</w:t>
            </w:r>
          </w:p>
        </w:tc>
      </w:tr>
      <w:tr w:rsidR="00450270" w14:paraId="7FD0A278" w14:textId="77777777" w:rsidTr="00BC3329">
        <w:trPr>
          <w:trHeight w:val="530"/>
        </w:trPr>
        <w:tc>
          <w:tcPr>
            <w:tcW w:w="4104" w:type="dxa"/>
          </w:tcPr>
          <w:p w14:paraId="6D0BF181" w14:textId="77777777" w:rsidR="00450270" w:rsidRDefault="00000000" w:rsidP="001B5B38">
            <w:hyperlink r:id="rId27" w:anchor="Humans" w:history="1">
              <w:r w:rsidR="00450270" w:rsidRPr="007A185F">
                <w:rPr>
                  <w:rFonts w:ascii="Times New Roman" w:eastAsia="Times New Roman" w:hAnsi="Times New Roman" w:cs="Times New Roman"/>
                  <w:color w:val="000000" w:themeColor="text1"/>
                  <w:sz w:val="24"/>
                  <w:szCs w:val="18"/>
                  <w:lang w:eastAsia="en-US"/>
                </w:rPr>
                <w:t>Calcium</w:t>
              </w:r>
            </w:hyperlink>
          </w:p>
        </w:tc>
        <w:tc>
          <w:tcPr>
            <w:tcW w:w="4101" w:type="dxa"/>
          </w:tcPr>
          <w:p w14:paraId="7E3CDBFE" w14:textId="77777777" w:rsidR="00450270" w:rsidRDefault="00450270" w:rsidP="009E32A0">
            <w:pPr>
              <w:jc w:val="center"/>
            </w:pPr>
            <w:r w:rsidRPr="007A185F">
              <w:rPr>
                <w:rFonts w:ascii="Times New Roman" w:eastAsia="Times New Roman" w:hAnsi="Times New Roman" w:cs="Times New Roman"/>
                <w:color w:val="000000" w:themeColor="text1"/>
                <w:sz w:val="24"/>
                <w:szCs w:val="18"/>
                <w:lang w:eastAsia="en-US"/>
              </w:rPr>
              <w:t>52 mg</w:t>
            </w:r>
          </w:p>
        </w:tc>
      </w:tr>
      <w:tr w:rsidR="00450270" w14:paraId="6D9B7ADB" w14:textId="77777777" w:rsidTr="00BC3329">
        <w:trPr>
          <w:trHeight w:val="530"/>
        </w:trPr>
        <w:tc>
          <w:tcPr>
            <w:tcW w:w="4104" w:type="dxa"/>
          </w:tcPr>
          <w:p w14:paraId="01F5D7E6" w14:textId="77777777" w:rsidR="00450270" w:rsidRDefault="00000000" w:rsidP="001B5B38">
            <w:hyperlink r:id="rId28" w:tooltip="Human iron metabolism" w:history="1">
              <w:r w:rsidR="00450270" w:rsidRPr="007A185F">
                <w:rPr>
                  <w:rFonts w:ascii="Times New Roman" w:eastAsia="Times New Roman" w:hAnsi="Times New Roman" w:cs="Times New Roman"/>
                  <w:color w:val="000000" w:themeColor="text1"/>
                  <w:sz w:val="24"/>
                  <w:szCs w:val="18"/>
                  <w:lang w:eastAsia="en-US"/>
                </w:rPr>
                <w:t>Iron</w:t>
              </w:r>
            </w:hyperlink>
          </w:p>
        </w:tc>
        <w:tc>
          <w:tcPr>
            <w:tcW w:w="4101" w:type="dxa"/>
          </w:tcPr>
          <w:p w14:paraId="4F68413C" w14:textId="77777777" w:rsidR="00450270" w:rsidRDefault="00450270" w:rsidP="009E32A0">
            <w:pPr>
              <w:jc w:val="center"/>
            </w:pPr>
            <w:r w:rsidRPr="007A185F">
              <w:rPr>
                <w:rFonts w:ascii="Times New Roman" w:eastAsia="Times New Roman" w:hAnsi="Times New Roman" w:cs="Times New Roman"/>
                <w:color w:val="000000" w:themeColor="text1"/>
                <w:sz w:val="24"/>
                <w:szCs w:val="18"/>
                <w:lang w:eastAsia="en-US"/>
              </w:rPr>
              <w:t>4.25 mg</w:t>
            </w:r>
          </w:p>
        </w:tc>
      </w:tr>
      <w:tr w:rsidR="00450270" w14:paraId="03DDD80D" w14:textId="77777777" w:rsidTr="00BC3329">
        <w:trPr>
          <w:trHeight w:val="530"/>
        </w:trPr>
        <w:tc>
          <w:tcPr>
            <w:tcW w:w="4104" w:type="dxa"/>
          </w:tcPr>
          <w:p w14:paraId="00C50F29" w14:textId="77777777" w:rsidR="00450270" w:rsidRDefault="00000000" w:rsidP="001B5B38">
            <w:hyperlink r:id="rId29" w:history="1">
              <w:r w:rsidR="00450270" w:rsidRPr="00483688">
                <w:rPr>
                  <w:rFonts w:ascii="Times New Roman" w:eastAsia="Times New Roman" w:hAnsi="Times New Roman" w:cs="Times New Roman"/>
                  <w:color w:val="000000" w:themeColor="text1"/>
                  <w:sz w:val="24"/>
                  <w:szCs w:val="18"/>
                  <w:lang w:eastAsia="en-US"/>
                </w:rPr>
                <w:t>Potassium</w:t>
              </w:r>
            </w:hyperlink>
          </w:p>
        </w:tc>
        <w:tc>
          <w:tcPr>
            <w:tcW w:w="4101" w:type="dxa"/>
          </w:tcPr>
          <w:p w14:paraId="22E34514" w14:textId="77777777" w:rsidR="00450270" w:rsidRDefault="00450270" w:rsidP="009E32A0">
            <w:pPr>
              <w:jc w:val="center"/>
            </w:pPr>
            <w:r w:rsidRPr="00483688">
              <w:rPr>
                <w:rFonts w:ascii="Times New Roman" w:eastAsia="Times New Roman" w:hAnsi="Times New Roman" w:cs="Times New Roman"/>
                <w:color w:val="000000" w:themeColor="text1"/>
                <w:sz w:val="24"/>
                <w:szCs w:val="18"/>
                <w:lang w:eastAsia="en-US"/>
              </w:rPr>
              <w:t>362 mg</w:t>
            </w:r>
          </w:p>
        </w:tc>
      </w:tr>
      <w:tr w:rsidR="00450270" w14:paraId="0509E385" w14:textId="77777777" w:rsidTr="00BC3329">
        <w:trPr>
          <w:trHeight w:val="539"/>
        </w:trPr>
        <w:tc>
          <w:tcPr>
            <w:tcW w:w="4104" w:type="dxa"/>
          </w:tcPr>
          <w:p w14:paraId="70B62A26" w14:textId="77777777" w:rsidR="00450270" w:rsidRDefault="00000000" w:rsidP="001B5B38">
            <w:hyperlink r:id="rId30" w:tooltip="Sodium in biology" w:history="1">
              <w:r w:rsidR="00450270" w:rsidRPr="00483688">
                <w:rPr>
                  <w:rFonts w:ascii="Times New Roman" w:eastAsia="Times New Roman" w:hAnsi="Times New Roman" w:cs="Times New Roman"/>
                  <w:color w:val="000000" w:themeColor="text1"/>
                  <w:sz w:val="24"/>
                  <w:szCs w:val="18"/>
                  <w:lang w:eastAsia="en-US"/>
                </w:rPr>
                <w:t>Sodium</w:t>
              </w:r>
            </w:hyperlink>
          </w:p>
        </w:tc>
        <w:tc>
          <w:tcPr>
            <w:tcW w:w="4101" w:type="dxa"/>
          </w:tcPr>
          <w:p w14:paraId="177BD793" w14:textId="77777777" w:rsidR="00450270" w:rsidRDefault="00450270" w:rsidP="009E32A0">
            <w:pPr>
              <w:jc w:val="center"/>
            </w:pPr>
            <w:r w:rsidRPr="00483688">
              <w:rPr>
                <w:rFonts w:ascii="Times New Roman" w:eastAsia="Times New Roman" w:hAnsi="Times New Roman" w:cs="Times New Roman"/>
                <w:color w:val="000000" w:themeColor="text1"/>
                <w:sz w:val="24"/>
                <w:szCs w:val="18"/>
                <w:lang w:eastAsia="en-US"/>
              </w:rPr>
              <w:t>6 mg</w:t>
            </w:r>
          </w:p>
        </w:tc>
      </w:tr>
      <w:tr w:rsidR="00450270" w14:paraId="4B2A35E6" w14:textId="77777777" w:rsidTr="00BC3329">
        <w:trPr>
          <w:trHeight w:val="620"/>
        </w:trPr>
        <w:tc>
          <w:tcPr>
            <w:tcW w:w="4104" w:type="dxa"/>
            <w:tcBorders>
              <w:bottom w:val="single" w:sz="4" w:space="0" w:color="auto"/>
            </w:tcBorders>
          </w:tcPr>
          <w:p w14:paraId="676A12DF" w14:textId="77777777" w:rsidR="00450270" w:rsidRDefault="00000000" w:rsidP="001B5B38">
            <w:hyperlink r:id="rId31" w:history="1">
              <w:r w:rsidR="00450270" w:rsidRPr="00483688">
                <w:rPr>
                  <w:rFonts w:ascii="Times New Roman" w:eastAsia="Times New Roman" w:hAnsi="Times New Roman" w:cs="Times New Roman"/>
                  <w:color w:val="000000" w:themeColor="text1"/>
                  <w:sz w:val="24"/>
                  <w:szCs w:val="18"/>
                  <w:lang w:eastAsia="en-US"/>
                </w:rPr>
                <w:t>Vitamin A equiv.</w:t>
              </w:r>
            </w:hyperlink>
          </w:p>
        </w:tc>
        <w:tc>
          <w:tcPr>
            <w:tcW w:w="4101" w:type="dxa"/>
            <w:tcBorders>
              <w:bottom w:val="single" w:sz="4" w:space="0" w:color="auto"/>
            </w:tcBorders>
          </w:tcPr>
          <w:p w14:paraId="6B62DFA2" w14:textId="77777777" w:rsidR="00450270" w:rsidRDefault="00450270" w:rsidP="009E32A0">
            <w:pPr>
              <w:jc w:val="center"/>
            </w:pPr>
            <w:r w:rsidRPr="00483688">
              <w:rPr>
                <w:rFonts w:ascii="Times New Roman" w:eastAsia="Times New Roman" w:hAnsi="Times New Roman" w:cs="Times New Roman"/>
                <w:color w:val="000000" w:themeColor="text1"/>
                <w:sz w:val="24"/>
                <w:szCs w:val="18"/>
                <w:lang w:eastAsia="en-US"/>
              </w:rPr>
              <w:t xml:space="preserve">0 </w:t>
            </w:r>
            <w:proofErr w:type="spellStart"/>
            <w:r w:rsidRPr="00483688">
              <w:rPr>
                <w:rFonts w:ascii="Times New Roman" w:eastAsia="Times New Roman" w:hAnsi="Times New Roman" w:cs="Times New Roman"/>
                <w:color w:val="000000" w:themeColor="text1"/>
                <w:sz w:val="24"/>
                <w:szCs w:val="18"/>
                <w:lang w:eastAsia="en-US"/>
              </w:rPr>
              <w:t>μg</w:t>
            </w:r>
            <w:proofErr w:type="spellEnd"/>
          </w:p>
        </w:tc>
      </w:tr>
    </w:tbl>
    <w:p w14:paraId="76D1F980" w14:textId="3B6CB91D" w:rsidR="00116F48" w:rsidRDefault="00BC3329" w:rsidP="00E6045F">
      <w:pPr>
        <w:spacing w:before="240" w:after="240" w:line="360" w:lineRule="auto"/>
        <w:jc w:val="both"/>
        <w:rPr>
          <w:rFonts w:ascii="Times New Roman" w:hAnsi="Times New Roman" w:cs="Times New Roman"/>
          <w:sz w:val="24"/>
          <w:szCs w:val="24"/>
        </w:rPr>
      </w:pPr>
      <w:r w:rsidRPr="00B36450">
        <w:rPr>
          <w:rFonts w:ascii="Times New Roman" w:hAnsi="Times New Roman" w:cs="Times New Roman"/>
          <w:sz w:val="24"/>
          <w:szCs w:val="24"/>
        </w:rPr>
        <w:t>Oats are thought to be a potential inexpensive, nutrient-rich source of protein. With a high protein concentration of 11 to 15%, oats have a unique protein composition. Cereal proteins have been categorized into four groups based on how easily they can be dissolve</w:t>
      </w:r>
      <w:r>
        <w:rPr>
          <w:rFonts w:ascii="Times New Roman" w:hAnsi="Times New Roman" w:cs="Times New Roman"/>
          <w:sz w:val="24"/>
          <w:szCs w:val="24"/>
        </w:rPr>
        <w:t xml:space="preserve">d in </w:t>
      </w:r>
      <w:r w:rsidRPr="00B36450">
        <w:rPr>
          <w:rFonts w:ascii="Times New Roman" w:hAnsi="Times New Roman" w:cs="Times New Roman"/>
          <w:sz w:val="24"/>
          <w:szCs w:val="24"/>
        </w:rPr>
        <w:t xml:space="preserve">albumins </w:t>
      </w:r>
      <w:r>
        <w:rPr>
          <w:rFonts w:ascii="Times New Roman" w:hAnsi="Times New Roman" w:cs="Times New Roman"/>
          <w:sz w:val="24"/>
          <w:szCs w:val="24"/>
        </w:rPr>
        <w:t xml:space="preserve">which is </w:t>
      </w:r>
      <w:r w:rsidRPr="00B36450">
        <w:rPr>
          <w:rFonts w:ascii="Times New Roman" w:hAnsi="Times New Roman" w:cs="Times New Roman"/>
          <w:sz w:val="24"/>
          <w:szCs w:val="24"/>
        </w:rPr>
        <w:t>water soluble, globulins</w:t>
      </w:r>
      <w:r>
        <w:rPr>
          <w:rFonts w:ascii="Times New Roman" w:hAnsi="Times New Roman" w:cs="Times New Roman"/>
          <w:sz w:val="24"/>
          <w:szCs w:val="24"/>
        </w:rPr>
        <w:t xml:space="preserve"> as </w:t>
      </w:r>
      <w:r w:rsidRPr="00B36450">
        <w:rPr>
          <w:rFonts w:ascii="Times New Roman" w:hAnsi="Times New Roman" w:cs="Times New Roman"/>
          <w:sz w:val="24"/>
          <w:szCs w:val="24"/>
        </w:rPr>
        <w:t xml:space="preserve">salt water soluble, prolamins </w:t>
      </w:r>
      <w:r>
        <w:rPr>
          <w:rFonts w:ascii="Times New Roman" w:hAnsi="Times New Roman" w:cs="Times New Roman"/>
          <w:sz w:val="24"/>
          <w:szCs w:val="24"/>
        </w:rPr>
        <w:t xml:space="preserve">which is </w:t>
      </w:r>
      <w:r w:rsidRPr="00B36450">
        <w:rPr>
          <w:rFonts w:ascii="Times New Roman" w:hAnsi="Times New Roman" w:cs="Times New Roman"/>
          <w:sz w:val="24"/>
          <w:szCs w:val="24"/>
        </w:rPr>
        <w:t>soluble in dilute alcohol solution, and glutelin</w:t>
      </w:r>
      <w:r>
        <w:rPr>
          <w:rFonts w:ascii="Times New Roman" w:hAnsi="Times New Roman" w:cs="Times New Roman"/>
          <w:sz w:val="24"/>
          <w:szCs w:val="24"/>
        </w:rPr>
        <w:t xml:space="preserve"> which is </w:t>
      </w:r>
      <w:r w:rsidRPr="00B36450">
        <w:rPr>
          <w:rFonts w:ascii="Times New Roman" w:hAnsi="Times New Roman" w:cs="Times New Roman"/>
          <w:sz w:val="24"/>
          <w:szCs w:val="24"/>
        </w:rPr>
        <w:t>soluble in acids or bases.</w:t>
      </w:r>
    </w:p>
    <w:p w14:paraId="4F8A8093" w14:textId="77777777" w:rsidR="000424EC" w:rsidRDefault="000424EC" w:rsidP="00E6045F">
      <w:pPr>
        <w:spacing w:before="240" w:after="240" w:line="360" w:lineRule="auto"/>
        <w:jc w:val="both"/>
        <w:rPr>
          <w:rFonts w:ascii="Times New Roman" w:hAnsi="Times New Roman" w:cs="Times New Roman"/>
          <w:sz w:val="24"/>
          <w:szCs w:val="24"/>
        </w:rPr>
      </w:pPr>
    </w:p>
    <w:p w14:paraId="1D471638" w14:textId="77777777" w:rsidR="00116F48" w:rsidRDefault="00725D3B" w:rsidP="00116F48">
      <w:pPr>
        <w:pStyle w:val="Heading3"/>
      </w:pPr>
      <w:bookmarkStart w:id="17" w:name="_Toc114269295"/>
      <w:r>
        <w:lastRenderedPageBreak/>
        <w:t>2.1.</w:t>
      </w:r>
      <w:r w:rsidR="00384880">
        <w:t>3</w:t>
      </w:r>
      <w:r>
        <w:t xml:space="preserve"> Gluten allergy</w:t>
      </w:r>
      <w:bookmarkEnd w:id="17"/>
    </w:p>
    <w:p w14:paraId="392F8305" w14:textId="06142F35" w:rsidR="00456088" w:rsidRDefault="000B112A" w:rsidP="00E6045F">
      <w:pPr>
        <w:spacing w:after="240" w:line="360" w:lineRule="auto"/>
        <w:jc w:val="both"/>
        <w:rPr>
          <w:rFonts w:ascii="Times New Roman" w:hAnsi="Times New Roman" w:cs="Times New Roman"/>
          <w:sz w:val="24"/>
          <w:szCs w:val="24"/>
        </w:rPr>
      </w:pPr>
      <w:r w:rsidRPr="004F53A0">
        <w:rPr>
          <w:rFonts w:ascii="Times New Roman" w:hAnsi="Times New Roman" w:cs="Times New Roman"/>
          <w:sz w:val="24"/>
          <w:szCs w:val="24"/>
        </w:rPr>
        <w:t xml:space="preserve">Oats have been conclusively proven to be gluten free and are therefore suitable for celiac disease sufferers, according to European Commission Regulation (EC) No. 41/2009. Previous studies on the suitability of oats for </w:t>
      </w:r>
      <w:r>
        <w:rPr>
          <w:rFonts w:ascii="Times New Roman" w:hAnsi="Times New Roman" w:cs="Times New Roman"/>
          <w:sz w:val="24"/>
          <w:szCs w:val="24"/>
        </w:rPr>
        <w:t xml:space="preserve">the </w:t>
      </w:r>
      <w:r w:rsidRPr="004F53A0">
        <w:rPr>
          <w:rFonts w:ascii="Times New Roman" w:hAnsi="Times New Roman" w:cs="Times New Roman"/>
          <w:sz w:val="24"/>
          <w:szCs w:val="24"/>
        </w:rPr>
        <w:t xml:space="preserve">people with celiac disease (CD) had conflicting findings (Dissanayake et al. 1974 Baker and Read 1976). It may take place as a result of a dearth of sensitive and reliable diagnostic tests as well as pertinent clinical trials. </w:t>
      </w:r>
      <w:r w:rsidR="00E6045F" w:rsidRPr="00E6045F">
        <w:rPr>
          <w:rFonts w:ascii="Times New Roman" w:hAnsi="Times New Roman" w:cs="Times New Roman"/>
          <w:sz w:val="24"/>
          <w:szCs w:val="24"/>
        </w:rPr>
        <w:t>Oats alongside other cereals may be contaminated, possibly even intentionally, while being harvested, transported, stored, ground, or processed as food (</w:t>
      </w:r>
      <w:proofErr w:type="spellStart"/>
      <w:r w:rsidR="00E6045F" w:rsidRPr="00E6045F">
        <w:rPr>
          <w:rFonts w:ascii="Times New Roman" w:hAnsi="Times New Roman" w:cs="Times New Roman"/>
          <w:sz w:val="24"/>
          <w:szCs w:val="24"/>
        </w:rPr>
        <w:t>Kanerva</w:t>
      </w:r>
      <w:proofErr w:type="spellEnd"/>
      <w:r w:rsidR="00E6045F" w:rsidRPr="00E6045F">
        <w:rPr>
          <w:rFonts w:ascii="Times New Roman" w:hAnsi="Times New Roman" w:cs="Times New Roman"/>
          <w:sz w:val="24"/>
          <w:szCs w:val="24"/>
        </w:rPr>
        <w:t xml:space="preserve"> et al. 2006). As a result, oats were generally cut out of gluten-free diets. Clinical trials conducted afterwards have shown that most adult CD patients may tolerate moderate or even considerable levels of oat ingestion. </w:t>
      </w:r>
      <w:r w:rsidR="00866A00" w:rsidRPr="009470A8">
        <w:rPr>
          <w:rFonts w:ascii="Times New Roman" w:hAnsi="Times New Roman" w:cs="Times New Roman"/>
          <w:sz w:val="24"/>
          <w:szCs w:val="24"/>
        </w:rPr>
        <w:t xml:space="preserve">Oats may be safe to include in a gluten-free diet for kids with celiac disease, according to several publications (Holm et al. 2006; Hoffenberg et al. 2000; </w:t>
      </w:r>
      <w:proofErr w:type="spellStart"/>
      <w:r w:rsidR="00866A00" w:rsidRPr="009470A8">
        <w:rPr>
          <w:rFonts w:ascii="Times New Roman" w:hAnsi="Times New Roman" w:cs="Times New Roman"/>
          <w:sz w:val="24"/>
          <w:szCs w:val="24"/>
        </w:rPr>
        <w:t>Hogberg</w:t>
      </w:r>
      <w:proofErr w:type="spellEnd"/>
      <w:r w:rsidR="00866A00" w:rsidRPr="009470A8">
        <w:rPr>
          <w:rFonts w:ascii="Times New Roman" w:hAnsi="Times New Roman" w:cs="Times New Roman"/>
          <w:sz w:val="24"/>
          <w:szCs w:val="24"/>
        </w:rPr>
        <w:t xml:space="preserve"> et al. 2004).</w:t>
      </w:r>
      <w:r w:rsidR="00866A00" w:rsidRPr="00E6045F">
        <w:rPr>
          <w:rFonts w:ascii="Times New Roman" w:hAnsi="Times New Roman" w:cs="Times New Roman"/>
          <w:sz w:val="24"/>
          <w:szCs w:val="24"/>
        </w:rPr>
        <w:t xml:space="preserve"> </w:t>
      </w:r>
      <w:r w:rsidR="00866A00" w:rsidRPr="004F53A0">
        <w:rPr>
          <w:rFonts w:ascii="Times New Roman" w:hAnsi="Times New Roman" w:cs="Times New Roman"/>
          <w:sz w:val="24"/>
          <w:szCs w:val="24"/>
        </w:rPr>
        <w:t>For people with celiac disease, oats are regarded as safe. For those with celiac disease, oat-based gluten-free pasta, biscuits, and snacks have been developed (</w:t>
      </w:r>
      <w:proofErr w:type="spellStart"/>
      <w:r w:rsidR="00866A00" w:rsidRPr="004F53A0">
        <w:rPr>
          <w:rFonts w:ascii="Times New Roman" w:hAnsi="Times New Roman" w:cs="Times New Roman"/>
          <w:sz w:val="24"/>
          <w:szCs w:val="24"/>
        </w:rPr>
        <w:t>Ballabio</w:t>
      </w:r>
      <w:proofErr w:type="spellEnd"/>
      <w:r w:rsidR="00866A00" w:rsidRPr="004F53A0">
        <w:rPr>
          <w:rFonts w:ascii="Times New Roman" w:hAnsi="Times New Roman" w:cs="Times New Roman"/>
          <w:sz w:val="24"/>
          <w:szCs w:val="24"/>
        </w:rPr>
        <w:t xml:space="preserve"> et al. 2011)</w:t>
      </w:r>
      <w:r w:rsidR="00866A00">
        <w:rPr>
          <w:rFonts w:ascii="Times New Roman" w:hAnsi="Times New Roman" w:cs="Times New Roman"/>
          <w:sz w:val="24"/>
          <w:szCs w:val="24"/>
        </w:rPr>
        <w:t xml:space="preserve">. </w:t>
      </w:r>
    </w:p>
    <w:p w14:paraId="6EC22B1C" w14:textId="4A66F602" w:rsidR="00456088" w:rsidRDefault="00725D3B" w:rsidP="00116F48">
      <w:pPr>
        <w:pStyle w:val="Heading3"/>
      </w:pPr>
      <w:bookmarkStart w:id="18" w:name="_Toc114269296"/>
      <w:r>
        <w:t>2.1.</w:t>
      </w:r>
      <w:r w:rsidR="00384880">
        <w:t>4</w:t>
      </w:r>
      <w:r>
        <w:t xml:space="preserve"> Value added oat</w:t>
      </w:r>
      <w:r w:rsidR="0095017C">
        <w:t xml:space="preserve">- </w:t>
      </w:r>
      <w:r>
        <w:t>based products</w:t>
      </w:r>
      <w:bookmarkEnd w:id="18"/>
    </w:p>
    <w:p w14:paraId="5579439A" w14:textId="77777777" w:rsidR="00024809" w:rsidRDefault="00024809" w:rsidP="00024809">
      <w:pPr>
        <w:spacing w:afterLines="50" w:after="120" w:line="360" w:lineRule="auto"/>
        <w:jc w:val="both"/>
        <w:rPr>
          <w:rFonts w:ascii="Times New Roman" w:hAnsi="Times New Roman" w:cs="Times New Roman"/>
          <w:sz w:val="24"/>
          <w:szCs w:val="24"/>
        </w:rPr>
      </w:pPr>
      <w:bookmarkStart w:id="19" w:name="_Toc106630564"/>
      <w:r w:rsidRPr="00E057B7">
        <w:rPr>
          <w:rFonts w:ascii="Times New Roman" w:hAnsi="Times New Roman" w:cs="Times New Roman"/>
          <w:sz w:val="24"/>
          <w:szCs w:val="24"/>
        </w:rPr>
        <w:t>Oats have a good amount of dietary fiber. Its inclusion is therefore encouraged in oat-based functional food items like oatmeal</w:t>
      </w:r>
      <w:r>
        <w:rPr>
          <w:rFonts w:ascii="Times New Roman" w:hAnsi="Times New Roman" w:cs="Times New Roman"/>
          <w:sz w:val="24"/>
          <w:szCs w:val="24"/>
        </w:rPr>
        <w:t xml:space="preserve">, </w:t>
      </w:r>
      <w:r w:rsidRPr="00E057B7">
        <w:rPr>
          <w:rFonts w:ascii="Times New Roman" w:hAnsi="Times New Roman" w:cs="Times New Roman"/>
          <w:sz w:val="24"/>
          <w:szCs w:val="24"/>
        </w:rPr>
        <w:t>porridge,</w:t>
      </w:r>
      <w:r>
        <w:rPr>
          <w:rFonts w:ascii="Times New Roman" w:hAnsi="Times New Roman" w:cs="Times New Roman"/>
          <w:sz w:val="24"/>
          <w:szCs w:val="24"/>
        </w:rPr>
        <w:t xml:space="preserve"> </w:t>
      </w:r>
      <w:r w:rsidRPr="00E057B7">
        <w:rPr>
          <w:rFonts w:ascii="Times New Roman" w:hAnsi="Times New Roman" w:cs="Times New Roman"/>
          <w:sz w:val="24"/>
          <w:szCs w:val="24"/>
        </w:rPr>
        <w:t>granola bars, muesli,</w:t>
      </w:r>
      <w:r>
        <w:rPr>
          <w:rFonts w:ascii="Times New Roman" w:hAnsi="Times New Roman" w:cs="Times New Roman"/>
          <w:sz w:val="24"/>
          <w:szCs w:val="24"/>
        </w:rPr>
        <w:t xml:space="preserve"> </w:t>
      </w:r>
      <w:r w:rsidRPr="00E057B7">
        <w:rPr>
          <w:rFonts w:ascii="Times New Roman" w:hAnsi="Times New Roman" w:cs="Times New Roman"/>
          <w:sz w:val="24"/>
          <w:szCs w:val="24"/>
        </w:rPr>
        <w:t>bread, biscuits, and cookies as well as oat milk, oat-based probiotic drinks, oat-based breakfast cereals, and baby food.</w:t>
      </w:r>
    </w:p>
    <w:p w14:paraId="5F362CDF" w14:textId="7167AFEA" w:rsidR="00456088" w:rsidRPr="001660C1" w:rsidRDefault="001660C1" w:rsidP="00B012C2">
      <w:pPr>
        <w:pStyle w:val="Caption"/>
        <w:rPr>
          <w:rFonts w:ascii="Times New Roman" w:hAnsi="Times New Roman" w:cs="Times New Roman"/>
          <w:b/>
          <w:bCs/>
          <w:i w:val="0"/>
          <w:iCs w:val="0"/>
          <w:sz w:val="24"/>
          <w:szCs w:val="24"/>
        </w:rPr>
      </w:pPr>
      <w:r w:rsidRPr="001660C1">
        <w:rPr>
          <w:rFonts w:ascii="Times New Roman" w:hAnsi="Times New Roman" w:cs="Times New Roman"/>
          <w:b/>
          <w:bCs/>
          <w:i w:val="0"/>
          <w:iCs w:val="0"/>
          <w:color w:val="auto"/>
          <w:sz w:val="24"/>
          <w:szCs w:val="24"/>
        </w:rPr>
        <w:t xml:space="preserve">Table 2. </w:t>
      </w:r>
      <w:r w:rsidRPr="001660C1">
        <w:rPr>
          <w:rFonts w:ascii="Times New Roman" w:hAnsi="Times New Roman" w:cs="Times New Roman"/>
          <w:b/>
          <w:bCs/>
          <w:i w:val="0"/>
          <w:iCs w:val="0"/>
          <w:color w:val="auto"/>
          <w:sz w:val="24"/>
          <w:szCs w:val="24"/>
        </w:rPr>
        <w:fldChar w:fldCharType="begin"/>
      </w:r>
      <w:r w:rsidRPr="001660C1">
        <w:rPr>
          <w:rFonts w:ascii="Times New Roman" w:hAnsi="Times New Roman" w:cs="Times New Roman"/>
          <w:b/>
          <w:bCs/>
          <w:i w:val="0"/>
          <w:iCs w:val="0"/>
          <w:color w:val="auto"/>
          <w:sz w:val="24"/>
          <w:szCs w:val="24"/>
        </w:rPr>
        <w:instrText xml:space="preserve"> SEQ Table_2. \* ARABIC </w:instrText>
      </w:r>
      <w:r w:rsidRPr="001660C1">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2</w:t>
      </w:r>
      <w:r w:rsidRPr="001660C1">
        <w:rPr>
          <w:rFonts w:ascii="Times New Roman" w:hAnsi="Times New Roman" w:cs="Times New Roman"/>
          <w:b/>
          <w:bCs/>
          <w:i w:val="0"/>
          <w:iCs w:val="0"/>
          <w:color w:val="auto"/>
          <w:sz w:val="24"/>
          <w:szCs w:val="24"/>
        </w:rPr>
        <w:fldChar w:fldCharType="end"/>
      </w:r>
      <w:r w:rsidR="00725D3B" w:rsidRPr="001660C1">
        <w:rPr>
          <w:rFonts w:ascii="Times New Roman" w:hAnsi="Times New Roman" w:cs="Times New Roman"/>
          <w:b/>
          <w:bCs/>
          <w:i w:val="0"/>
          <w:iCs w:val="0"/>
          <w:color w:val="auto"/>
          <w:sz w:val="24"/>
          <w:szCs w:val="24"/>
        </w:rPr>
        <w:t xml:space="preserve">: </w:t>
      </w:r>
      <w:r w:rsidR="00024809" w:rsidRPr="001660C1">
        <w:rPr>
          <w:rFonts w:ascii="Times New Roman" w:hAnsi="Times New Roman" w:cs="Times New Roman"/>
          <w:b/>
          <w:bCs/>
          <w:i w:val="0"/>
          <w:iCs w:val="0"/>
          <w:color w:val="auto"/>
          <w:sz w:val="24"/>
          <w:szCs w:val="24"/>
        </w:rPr>
        <w:t>Application</w:t>
      </w:r>
      <w:r w:rsidR="00725D3B" w:rsidRPr="001660C1">
        <w:rPr>
          <w:rFonts w:ascii="Times New Roman" w:hAnsi="Times New Roman" w:cs="Times New Roman"/>
          <w:b/>
          <w:bCs/>
          <w:i w:val="0"/>
          <w:iCs w:val="0"/>
          <w:color w:val="auto"/>
          <w:sz w:val="24"/>
          <w:szCs w:val="24"/>
        </w:rPr>
        <w:t xml:space="preserve"> of oats for food clinical and industrial purposes</w:t>
      </w:r>
      <w:bookmarkEnd w:id="19"/>
    </w:p>
    <w:tbl>
      <w:tblPr>
        <w:tblStyle w:val="TableGrid"/>
        <w:tblW w:w="0" w:type="auto"/>
        <w:tblLook w:val="04A0" w:firstRow="1" w:lastRow="0" w:firstColumn="1" w:lastColumn="0" w:noHBand="0" w:noVBand="1"/>
      </w:tblPr>
      <w:tblGrid>
        <w:gridCol w:w="2748"/>
        <w:gridCol w:w="2781"/>
        <w:gridCol w:w="2676"/>
      </w:tblGrid>
      <w:tr w:rsidR="00456088" w14:paraId="579ABD39" w14:textId="77777777" w:rsidTr="00024809">
        <w:tc>
          <w:tcPr>
            <w:tcW w:w="2748" w:type="dxa"/>
            <w:tcBorders>
              <w:left w:val="nil"/>
            </w:tcBorders>
          </w:tcPr>
          <w:p w14:paraId="3C643FE1" w14:textId="77777777" w:rsidR="00456088" w:rsidRDefault="00725D3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Uses</w:t>
            </w:r>
          </w:p>
        </w:tc>
        <w:tc>
          <w:tcPr>
            <w:tcW w:w="2781" w:type="dxa"/>
          </w:tcPr>
          <w:p w14:paraId="6CF35E8C" w14:textId="77777777" w:rsidR="00456088" w:rsidRDefault="00725D3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Components of oats</w:t>
            </w:r>
          </w:p>
        </w:tc>
        <w:tc>
          <w:tcPr>
            <w:tcW w:w="2676" w:type="dxa"/>
            <w:tcBorders>
              <w:right w:val="nil"/>
            </w:tcBorders>
          </w:tcPr>
          <w:p w14:paraId="4F7F0975" w14:textId="77777777" w:rsidR="00456088" w:rsidRDefault="00725D3B">
            <w:pPr>
              <w:widowControl/>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Reference</w:t>
            </w:r>
          </w:p>
        </w:tc>
      </w:tr>
    </w:tbl>
    <w:p w14:paraId="665A06E0" w14:textId="45C426C7" w:rsidR="00456088" w:rsidRDefault="00725D3B">
      <w:pPr>
        <w:spacing w:beforeLines="50" w:before="120" w:afterLines="50"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Food </w:t>
      </w:r>
      <w:r w:rsidR="00024809">
        <w:rPr>
          <w:rFonts w:ascii="Times New Roman" w:hAnsi="Times New Roman" w:cs="Times New Roman"/>
          <w:b/>
          <w:bCs/>
          <w:sz w:val="24"/>
          <w:szCs w:val="24"/>
        </w:rPr>
        <w:t>practices</w:t>
      </w:r>
      <w:r>
        <w:rPr>
          <w:rFonts w:ascii="Times New Roman" w:hAnsi="Times New Roman" w:cs="Times New Roman"/>
          <w:b/>
          <w:bCs/>
          <w:sz w:val="24"/>
          <w:szCs w:val="24"/>
        </w:rPr>
        <w:t>:</w:t>
      </w:r>
    </w:p>
    <w:p w14:paraId="6CAEF290" w14:textId="77777777" w:rsidR="00024809" w:rsidRDefault="00024809" w:rsidP="00024809">
      <w:pPr>
        <w:spacing w:beforeLines="50" w:before="120"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Beverage                  Whole Oat              Gupta et al. (2010)</w:t>
      </w:r>
    </w:p>
    <w:p w14:paraId="0E9C6558" w14:textId="77777777" w:rsidR="00024809" w:rsidRDefault="00024809" w:rsidP="00024809">
      <w:pPr>
        <w:spacing w:beforeLines="50" w:before="120"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Bread                     Oat flour               Zhang et al., (1998)</w:t>
      </w:r>
    </w:p>
    <w:p w14:paraId="20E88B28" w14:textId="77777777" w:rsidR="00024809" w:rsidRDefault="00024809" w:rsidP="00024809">
      <w:pPr>
        <w:spacing w:beforeLines="50" w:before="120"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Biscuits and cookies          Oat flour              </w:t>
      </w:r>
      <w:proofErr w:type="spellStart"/>
      <w:r>
        <w:rPr>
          <w:rFonts w:ascii="Times New Roman" w:hAnsi="Times New Roman" w:cs="Times New Roman"/>
          <w:sz w:val="24"/>
          <w:szCs w:val="24"/>
        </w:rPr>
        <w:t>Ballabio</w:t>
      </w:r>
      <w:proofErr w:type="spellEnd"/>
      <w:r>
        <w:rPr>
          <w:rFonts w:ascii="Times New Roman" w:hAnsi="Times New Roman" w:cs="Times New Roman"/>
          <w:sz w:val="24"/>
          <w:szCs w:val="24"/>
        </w:rPr>
        <w:t xml:space="preserve"> et al. (2011)</w:t>
      </w:r>
    </w:p>
    <w:p w14:paraId="142F3B20" w14:textId="77777777" w:rsidR="00024809" w:rsidRDefault="00024809" w:rsidP="00024809">
      <w:pPr>
        <w:spacing w:beforeLines="50" w:before="120"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Breakfast cereals            Whole oat              Ryan et al. (2011)</w:t>
      </w:r>
    </w:p>
    <w:p w14:paraId="72FBF9F0" w14:textId="77777777" w:rsidR="00024809" w:rsidRDefault="00024809" w:rsidP="00024809">
      <w:pPr>
        <w:spacing w:beforeLines="50" w:before="120" w:afterLines="50" w:after="120" w:line="360" w:lineRule="auto"/>
        <w:jc w:val="both"/>
        <w:rPr>
          <w:rFonts w:ascii="Times New Roman" w:hAnsi="Times New Roman" w:cs="Times New Roman"/>
          <w:sz w:val="24"/>
          <w:szCs w:val="24"/>
        </w:rPr>
      </w:pPr>
      <w:r>
        <w:rPr>
          <w:rFonts w:ascii="Times New Roman" w:hAnsi="Times New Roman" w:cs="Times New Roman"/>
          <w:sz w:val="24"/>
          <w:szCs w:val="24"/>
        </w:rPr>
        <w:t>Infant food                 Whole oat              Del Valle et al. (1981)</w:t>
      </w:r>
    </w:p>
    <w:p w14:paraId="59260BDA" w14:textId="074926D6" w:rsidR="00B32606" w:rsidRPr="009F0971" w:rsidRDefault="003E1E28" w:rsidP="009F0971">
      <w:pPr>
        <w:spacing w:beforeLines="50" w:before="120" w:afterLines="100" w:after="240" w:line="360" w:lineRule="auto"/>
        <w:jc w:val="both"/>
        <w:rPr>
          <w:rFonts w:ascii="Times New Roman" w:hAnsi="Times New Roman" w:cs="Times New Roman"/>
          <w:sz w:val="24"/>
          <w:szCs w:val="24"/>
        </w:rPr>
      </w:pPr>
      <w:r>
        <w:rPr>
          <w:rFonts w:ascii="Times New Roman" w:hAnsi="Times New Roman" w:cs="Times New Roman"/>
          <w:noProof/>
          <w:sz w:val="24"/>
          <w:szCs w:val="24"/>
          <w:lang w:eastAsia="en-US"/>
        </w:rPr>
        <mc:AlternateContent>
          <mc:Choice Requires="wps">
            <w:drawing>
              <wp:anchor distT="0" distB="0" distL="114300" distR="114300" simplePos="0" relativeHeight="251616256" behindDoc="0" locked="0" layoutInCell="1" allowOverlap="1" wp14:anchorId="7C6BB404" wp14:editId="712EF39E">
                <wp:simplePos x="0" y="0"/>
                <wp:positionH relativeFrom="column">
                  <wp:posOffset>-28575</wp:posOffset>
                </wp:positionH>
                <wp:positionV relativeFrom="paragraph">
                  <wp:posOffset>368935</wp:posOffset>
                </wp:positionV>
                <wp:extent cx="5191125" cy="0"/>
                <wp:effectExtent l="0" t="0" r="0" b="0"/>
                <wp:wrapNone/>
                <wp:docPr id="195" name="Straight Connector 195"/>
                <wp:cNvGraphicFramePr/>
                <a:graphic xmlns:a="http://schemas.openxmlformats.org/drawingml/2006/main">
                  <a:graphicData uri="http://schemas.microsoft.com/office/word/2010/wordprocessingShape">
                    <wps:wsp>
                      <wps:cNvCnPr/>
                      <wps:spPr>
                        <a:xfrm flipV="1">
                          <a:off x="0" y="0"/>
                          <a:ext cx="519112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63EBC4" id="Straight Connector 195" o:spid="_x0000_s1026" style="position:absolute;flip:y;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pt,29.05pt" to="406.5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" strokecolor="black [3200]" strokeweight=".5pt">
                <v:stroke joinstyle="miter"/>
              </v:line>
            </w:pict>
          </mc:Fallback>
        </mc:AlternateContent>
      </w:r>
      <w:r w:rsidR="00725D3B">
        <w:rPr>
          <w:rFonts w:ascii="Times New Roman" w:hAnsi="Times New Roman" w:cs="Times New Roman"/>
          <w:sz w:val="24"/>
          <w:szCs w:val="24"/>
        </w:rPr>
        <w:t xml:space="preserve">Oat milk                   Whole oat extract       </w:t>
      </w:r>
      <w:proofErr w:type="spellStart"/>
      <w:r w:rsidR="00725D3B">
        <w:rPr>
          <w:rFonts w:ascii="Times New Roman" w:hAnsi="Times New Roman" w:cs="Times New Roman"/>
          <w:sz w:val="24"/>
          <w:szCs w:val="24"/>
        </w:rPr>
        <w:t>Onning</w:t>
      </w:r>
      <w:proofErr w:type="spellEnd"/>
      <w:r w:rsidR="00725D3B">
        <w:rPr>
          <w:rFonts w:ascii="Times New Roman" w:hAnsi="Times New Roman" w:cs="Times New Roman"/>
          <w:sz w:val="24"/>
          <w:szCs w:val="24"/>
        </w:rPr>
        <w:t xml:space="preserve"> et al. (1999)</w:t>
      </w:r>
    </w:p>
    <w:p w14:paraId="50B4CBC9" w14:textId="6AF45C84" w:rsidR="00EC3365" w:rsidRDefault="00725D3B" w:rsidP="00116F48">
      <w:pPr>
        <w:pStyle w:val="Heading2"/>
      </w:pPr>
      <w:bookmarkStart w:id="20" w:name="_Toc114269297"/>
      <w:r>
        <w:lastRenderedPageBreak/>
        <w:t>2.2 Pumpkin seeds</w:t>
      </w:r>
      <w:bookmarkEnd w:id="20"/>
      <w:r>
        <w:t xml:space="preserve"> </w:t>
      </w:r>
    </w:p>
    <w:p w14:paraId="42FAC738" w14:textId="1CE56A93" w:rsidR="00C12535" w:rsidRPr="00C12535" w:rsidRDefault="001426ED" w:rsidP="00C12535">
      <w:pPr>
        <w:spacing w:before="240" w:after="400" w:line="360" w:lineRule="auto"/>
        <w:jc w:val="both"/>
        <w:rPr>
          <w:rFonts w:ascii="Times New Roman" w:eastAsia="Calibri" w:hAnsi="Times New Roman" w:cs="Times New Roman"/>
          <w:sz w:val="24"/>
          <w:szCs w:val="24"/>
          <w:lang w:eastAsia="en-US"/>
        </w:rPr>
      </w:pPr>
      <w:r w:rsidRPr="00E057B7">
        <w:rPr>
          <w:rFonts w:ascii="Times New Roman" w:eastAsia="Calibri" w:hAnsi="Times New Roman" w:cs="Times New Roman"/>
          <w:sz w:val="24"/>
          <w:szCs w:val="24"/>
          <w:lang w:eastAsia="en-US"/>
        </w:rPr>
        <w:t>The pumpkin fruit (Cucurbita pepo), a squash-like gourd in the Cucurbitaceae family of vegetables, is indigenous to Mexico (</w:t>
      </w:r>
      <w:proofErr w:type="spellStart"/>
      <w:r w:rsidRPr="00E057B7">
        <w:rPr>
          <w:rFonts w:ascii="Times New Roman" w:eastAsia="Calibri" w:hAnsi="Times New Roman" w:cs="Times New Roman"/>
          <w:sz w:val="24"/>
          <w:szCs w:val="24"/>
          <w:lang w:eastAsia="en-US"/>
        </w:rPr>
        <w:t>Atuonwu</w:t>
      </w:r>
      <w:proofErr w:type="spellEnd"/>
      <w:r w:rsidRPr="00E057B7">
        <w:rPr>
          <w:rFonts w:ascii="Times New Roman" w:eastAsia="Calibri" w:hAnsi="Times New Roman" w:cs="Times New Roman"/>
          <w:sz w:val="24"/>
          <w:szCs w:val="24"/>
          <w:lang w:eastAsia="en-US"/>
        </w:rPr>
        <w:t xml:space="preserve"> and </w:t>
      </w:r>
      <w:proofErr w:type="spellStart"/>
      <w:r w:rsidRPr="00E057B7">
        <w:rPr>
          <w:rFonts w:ascii="Times New Roman" w:eastAsia="Calibri" w:hAnsi="Times New Roman" w:cs="Times New Roman"/>
          <w:sz w:val="24"/>
          <w:szCs w:val="24"/>
          <w:lang w:eastAsia="en-US"/>
        </w:rPr>
        <w:t>Akobundu</w:t>
      </w:r>
      <w:proofErr w:type="spellEnd"/>
      <w:r w:rsidRPr="00E057B7">
        <w:rPr>
          <w:rFonts w:ascii="Times New Roman" w:eastAsia="Calibri" w:hAnsi="Times New Roman" w:cs="Times New Roman"/>
          <w:sz w:val="24"/>
          <w:szCs w:val="24"/>
          <w:lang w:eastAsia="en-US"/>
        </w:rPr>
        <w:t>, 2010).</w:t>
      </w:r>
      <w:r w:rsidR="00C12535" w:rsidRPr="00C12535">
        <w:rPr>
          <w:rFonts w:ascii="Times New Roman" w:eastAsia="Calibri" w:hAnsi="Times New Roman" w:cs="Vrinda"/>
          <w:sz w:val="24"/>
          <w:szCs w:val="22"/>
          <w:lang w:eastAsia="en-US"/>
        </w:rPr>
        <w:t xml:space="preserve"> </w:t>
      </w:r>
      <w:r w:rsidR="00C12535" w:rsidRPr="00C12535">
        <w:rPr>
          <w:rFonts w:ascii="Times New Roman" w:eastAsia="Calibri" w:hAnsi="Times New Roman" w:cs="Times New Roman"/>
          <w:sz w:val="24"/>
          <w:szCs w:val="24"/>
          <w:lang w:eastAsia="en-US"/>
        </w:rPr>
        <w:t xml:space="preserve">Pepitas, or pumpkin seeds, are the edible fruit-pumpkin kernels. Flat, dark green, and sometimes covered in a yellowish-white husk, pumpkin seeds are round. </w:t>
      </w:r>
      <w:r w:rsidR="00F04EE2" w:rsidRPr="00E057B7">
        <w:rPr>
          <w:rFonts w:ascii="Times New Roman" w:eastAsia="Calibri" w:hAnsi="Times New Roman" w:cs="Times New Roman"/>
          <w:sz w:val="24"/>
          <w:szCs w:val="24"/>
          <w:lang w:eastAsia="en-US"/>
        </w:rPr>
        <w:t>They have a chewy, pliable texture and a flavor that is delightfully nutty and mildly sweet (Campbell and Gold, 2009).</w:t>
      </w:r>
      <w:r w:rsidR="00F04EE2">
        <w:rPr>
          <w:rFonts w:ascii="Times New Roman" w:eastAsia="Calibri" w:hAnsi="Times New Roman" w:cs="Times New Roman"/>
          <w:sz w:val="24"/>
          <w:szCs w:val="24"/>
          <w:lang w:eastAsia="en-US"/>
        </w:rPr>
        <w:t xml:space="preserve"> </w:t>
      </w:r>
      <w:r w:rsidR="00C12535" w:rsidRPr="00C12535">
        <w:rPr>
          <w:rFonts w:ascii="Times New Roman" w:eastAsia="Calibri" w:hAnsi="Times New Roman" w:cs="Times New Roman"/>
          <w:sz w:val="24"/>
          <w:szCs w:val="24"/>
          <w:lang w:eastAsia="en-US"/>
        </w:rPr>
        <w:t>The seeds are rich sources of numerous nutrients that are good for your health, including vitamins, minerals, antioxidants, and crucial necessary amino acids like glutamate and tryptophan. Zinc, iron, copper, phosphorus, magnesium, and manganese are all abundant in pumpkin seeds (Cascio, 2010).</w:t>
      </w:r>
      <w:r w:rsidR="00C12535" w:rsidRPr="00C12535">
        <w:rPr>
          <w:rFonts w:ascii="Times New Roman" w:eastAsia="Calibri" w:hAnsi="Times New Roman" w:cs="Vrinda"/>
          <w:sz w:val="24"/>
          <w:szCs w:val="22"/>
          <w:lang w:eastAsia="en-US"/>
        </w:rPr>
        <w:t xml:space="preserve"> </w:t>
      </w:r>
      <w:r w:rsidR="00C12535" w:rsidRPr="00C12535">
        <w:rPr>
          <w:rFonts w:ascii="Times New Roman" w:eastAsia="Calibri" w:hAnsi="Times New Roman" w:cs="Times New Roman"/>
          <w:sz w:val="24"/>
          <w:szCs w:val="24"/>
          <w:lang w:eastAsia="en-US"/>
        </w:rPr>
        <w:t>The nutrients protein and vitamin K are both abundant in pumpkin seeds (Hamed et al., 2008).</w:t>
      </w:r>
    </w:p>
    <w:p w14:paraId="004C7479" w14:textId="77777777" w:rsidR="00B012C2" w:rsidRDefault="00B012C2" w:rsidP="00B012C2">
      <w:pPr>
        <w:spacing w:before="240" w:after="400" w:line="360" w:lineRule="auto"/>
        <w:jc w:val="both"/>
        <w:rPr>
          <w:rFonts w:ascii="Times New Roman" w:eastAsia="Calibri" w:hAnsi="Times New Roman" w:cs="Times New Roman"/>
          <w:sz w:val="24"/>
          <w:szCs w:val="24"/>
          <w:lang w:eastAsia="en-US"/>
        </w:rPr>
      </w:pPr>
      <w:r w:rsidRPr="00AF75B1">
        <w:rPr>
          <w:rFonts w:ascii="Times New Roman" w:eastAsia="Calibri" w:hAnsi="Times New Roman" w:cs="Times New Roman"/>
          <w:sz w:val="24"/>
          <w:szCs w:val="24"/>
          <w:lang w:eastAsia="en-US"/>
        </w:rPr>
        <w:t xml:space="preserve">According to a 2013 study by </w:t>
      </w:r>
      <w:proofErr w:type="spellStart"/>
      <w:r w:rsidRPr="00AF75B1">
        <w:rPr>
          <w:rFonts w:ascii="Times New Roman" w:eastAsia="Calibri" w:hAnsi="Times New Roman" w:cs="Times New Roman"/>
          <w:sz w:val="24"/>
          <w:szCs w:val="24"/>
          <w:lang w:eastAsia="en-US"/>
        </w:rPr>
        <w:t>Revathy</w:t>
      </w:r>
      <w:proofErr w:type="spellEnd"/>
      <w:r w:rsidRPr="00AF75B1">
        <w:rPr>
          <w:rFonts w:ascii="Times New Roman" w:eastAsia="Calibri" w:hAnsi="Times New Roman" w:cs="Times New Roman"/>
          <w:sz w:val="24"/>
          <w:szCs w:val="24"/>
          <w:lang w:eastAsia="en-US"/>
        </w:rPr>
        <w:t xml:space="preserve"> and </w:t>
      </w:r>
      <w:proofErr w:type="spellStart"/>
      <w:r w:rsidRPr="00AF75B1">
        <w:rPr>
          <w:rFonts w:ascii="Times New Roman" w:eastAsia="Calibri" w:hAnsi="Times New Roman" w:cs="Times New Roman"/>
          <w:sz w:val="24"/>
          <w:szCs w:val="24"/>
          <w:lang w:eastAsia="en-US"/>
        </w:rPr>
        <w:t>Sabitha</w:t>
      </w:r>
      <w:proofErr w:type="spellEnd"/>
      <w:r w:rsidRPr="00AF75B1">
        <w:rPr>
          <w:rFonts w:ascii="Times New Roman" w:eastAsia="Calibri" w:hAnsi="Times New Roman" w:cs="Times New Roman"/>
          <w:sz w:val="24"/>
          <w:szCs w:val="24"/>
          <w:lang w:eastAsia="en-US"/>
        </w:rPr>
        <w:t>, the beta carotene present in pumpkin seeds and flesh has anti-inflammatory and antioxidant properties</w:t>
      </w:r>
      <w:r>
        <w:rPr>
          <w:rFonts w:ascii="Times New Roman" w:eastAsia="Calibri" w:hAnsi="Times New Roman" w:cs="Times New Roman"/>
          <w:sz w:val="24"/>
          <w:szCs w:val="24"/>
          <w:lang w:eastAsia="en-US"/>
        </w:rPr>
        <w:t xml:space="preserve"> </w:t>
      </w:r>
      <w:r w:rsidR="00C12535" w:rsidRPr="00C12535">
        <w:rPr>
          <w:rFonts w:ascii="Times New Roman" w:eastAsia="Calibri" w:hAnsi="Times New Roman" w:cs="Times New Roman"/>
          <w:sz w:val="24"/>
          <w:szCs w:val="24"/>
          <w:lang w:eastAsia="en-US"/>
        </w:rPr>
        <w:t xml:space="preserve">It was also discovered that pumpkin seeds contain beta carotene. </w:t>
      </w:r>
      <w:bookmarkStart w:id="21" w:name="_Toc106630565"/>
      <w:r w:rsidRPr="00AF75B1">
        <w:rPr>
          <w:rFonts w:ascii="Times New Roman" w:eastAsia="Calibri" w:hAnsi="Times New Roman" w:cs="Times New Roman"/>
          <w:sz w:val="24"/>
          <w:szCs w:val="24"/>
          <w:lang w:eastAsia="en-US"/>
        </w:rPr>
        <w:t>They also contain a lot of essential fatty acids, which have many health benefits, including the prevention of serious conditions like cancer, arthritis, and high blood pressure as well as the promotion of healthy skin and brain function (</w:t>
      </w:r>
      <w:proofErr w:type="spellStart"/>
      <w:r w:rsidRPr="00AF75B1">
        <w:rPr>
          <w:rFonts w:ascii="Times New Roman" w:eastAsia="Calibri" w:hAnsi="Times New Roman" w:cs="Times New Roman"/>
          <w:sz w:val="24"/>
          <w:szCs w:val="24"/>
          <w:lang w:eastAsia="en-US"/>
        </w:rPr>
        <w:t>Pongjanta</w:t>
      </w:r>
      <w:proofErr w:type="spellEnd"/>
      <w:r w:rsidRPr="00AF75B1">
        <w:rPr>
          <w:rFonts w:ascii="Times New Roman" w:eastAsia="Calibri" w:hAnsi="Times New Roman" w:cs="Times New Roman"/>
          <w:sz w:val="24"/>
          <w:szCs w:val="24"/>
          <w:lang w:eastAsia="en-US"/>
        </w:rPr>
        <w:t xml:space="preserve"> et al., 2006).</w:t>
      </w:r>
    </w:p>
    <w:p w14:paraId="4DF32032" w14:textId="5F2F06AE" w:rsidR="00BC19A0" w:rsidRPr="00B012C2" w:rsidRDefault="001660C1" w:rsidP="00B012C2">
      <w:pPr>
        <w:spacing w:before="240" w:line="360" w:lineRule="auto"/>
        <w:jc w:val="both"/>
        <w:rPr>
          <w:rFonts w:ascii="Times New Roman" w:eastAsia="Times New Roman" w:hAnsi="Times New Roman" w:cs="Times New Roman"/>
          <w:b/>
          <w:bCs/>
          <w:sz w:val="24"/>
          <w:szCs w:val="24"/>
        </w:rPr>
      </w:pPr>
      <w:r w:rsidRPr="00B012C2">
        <w:rPr>
          <w:rFonts w:ascii="Times New Roman" w:hAnsi="Times New Roman" w:cs="Times New Roman"/>
          <w:b/>
          <w:bCs/>
          <w:sz w:val="24"/>
          <w:szCs w:val="24"/>
        </w:rPr>
        <w:t xml:space="preserve">Table 2. </w:t>
      </w:r>
      <w:r w:rsidRPr="00B012C2">
        <w:rPr>
          <w:rFonts w:ascii="Times New Roman" w:hAnsi="Times New Roman" w:cs="Times New Roman"/>
          <w:b/>
          <w:bCs/>
          <w:sz w:val="24"/>
          <w:szCs w:val="24"/>
        </w:rPr>
        <w:fldChar w:fldCharType="begin"/>
      </w:r>
      <w:r w:rsidRPr="00B012C2">
        <w:rPr>
          <w:rFonts w:ascii="Times New Roman" w:hAnsi="Times New Roman" w:cs="Times New Roman"/>
          <w:b/>
          <w:bCs/>
          <w:sz w:val="24"/>
          <w:szCs w:val="24"/>
        </w:rPr>
        <w:instrText xml:space="preserve"> SEQ Table_2. \* ARABIC </w:instrText>
      </w:r>
      <w:r w:rsidRPr="00B012C2">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3</w:t>
      </w:r>
      <w:r w:rsidRPr="00B012C2">
        <w:rPr>
          <w:rFonts w:ascii="Times New Roman" w:hAnsi="Times New Roman" w:cs="Times New Roman"/>
          <w:b/>
          <w:bCs/>
          <w:sz w:val="24"/>
          <w:szCs w:val="24"/>
        </w:rPr>
        <w:fldChar w:fldCharType="end"/>
      </w:r>
      <w:r w:rsidR="00BC19A0" w:rsidRPr="00B012C2">
        <w:rPr>
          <w:rFonts w:ascii="Times New Roman" w:eastAsia="Times New Roman" w:hAnsi="Times New Roman" w:cs="Times New Roman"/>
          <w:b/>
          <w:bCs/>
          <w:sz w:val="24"/>
          <w:szCs w:val="24"/>
        </w:rPr>
        <w:t>: Proximal composition of Cucurbita maxima seeds</w:t>
      </w:r>
      <w:bookmarkEnd w:id="21"/>
    </w:p>
    <w:tbl>
      <w:tblPr>
        <w:tblW w:w="0" w:type="auto"/>
        <w:tblCellMar>
          <w:top w:w="15" w:type="dxa"/>
          <w:left w:w="15" w:type="dxa"/>
          <w:bottom w:w="15" w:type="dxa"/>
          <w:right w:w="15" w:type="dxa"/>
        </w:tblCellMar>
        <w:tblLook w:val="04A0" w:firstRow="1" w:lastRow="0" w:firstColumn="1" w:lastColumn="0" w:noHBand="0" w:noVBand="1"/>
      </w:tblPr>
      <w:tblGrid>
        <w:gridCol w:w="1816"/>
        <w:gridCol w:w="1552"/>
        <w:gridCol w:w="2193"/>
        <w:gridCol w:w="1233"/>
        <w:gridCol w:w="1512"/>
      </w:tblGrid>
      <w:tr w:rsidR="00BC19A0" w:rsidRPr="00BC19A0" w14:paraId="5B612595" w14:textId="77777777" w:rsidTr="00BC19A0">
        <w:tc>
          <w:tcPr>
            <w:tcW w:w="0" w:type="auto"/>
            <w:tcBorders>
              <w:top w:val="single" w:sz="4" w:space="0" w:color="000000"/>
            </w:tcBorders>
            <w:tcMar>
              <w:top w:w="0" w:type="dxa"/>
              <w:left w:w="108" w:type="dxa"/>
              <w:bottom w:w="0" w:type="dxa"/>
              <w:right w:w="108" w:type="dxa"/>
            </w:tcMar>
            <w:hideMark/>
          </w:tcPr>
          <w:p w14:paraId="0326EC78" w14:textId="77777777" w:rsidR="00BC19A0" w:rsidRPr="00BC19A0" w:rsidRDefault="00BC19A0" w:rsidP="00BC19A0">
            <w:pPr>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b/>
                <w:bCs/>
                <w:color w:val="000000"/>
                <w:sz w:val="24"/>
                <w:szCs w:val="24"/>
                <w:lang w:eastAsia="en-US"/>
              </w:rPr>
              <w:t>Component</w:t>
            </w:r>
          </w:p>
        </w:tc>
        <w:tc>
          <w:tcPr>
            <w:tcW w:w="0" w:type="auto"/>
            <w:tcBorders>
              <w:top w:val="single" w:sz="4" w:space="0" w:color="000000"/>
              <w:bottom w:val="single" w:sz="4" w:space="0" w:color="000000"/>
            </w:tcBorders>
            <w:tcMar>
              <w:top w:w="0" w:type="dxa"/>
              <w:left w:w="108" w:type="dxa"/>
              <w:bottom w:w="0" w:type="dxa"/>
              <w:right w:w="108" w:type="dxa"/>
            </w:tcMar>
            <w:hideMark/>
          </w:tcPr>
          <w:p w14:paraId="074A63F5" w14:textId="77777777" w:rsidR="00BC19A0" w:rsidRPr="00BC19A0" w:rsidRDefault="00BC19A0" w:rsidP="00BC19A0">
            <w:pPr>
              <w:rPr>
                <w:rFonts w:ascii="Times New Roman" w:eastAsia="Times New Roman" w:hAnsi="Times New Roman" w:cs="Times New Roman"/>
                <w:sz w:val="24"/>
                <w:szCs w:val="24"/>
                <w:lang w:eastAsia="en-US"/>
              </w:rPr>
            </w:pPr>
          </w:p>
        </w:tc>
        <w:tc>
          <w:tcPr>
            <w:tcW w:w="0" w:type="auto"/>
            <w:tcBorders>
              <w:top w:val="single" w:sz="4" w:space="0" w:color="000000"/>
              <w:bottom w:val="single" w:sz="4" w:space="0" w:color="000000"/>
            </w:tcBorders>
            <w:tcMar>
              <w:top w:w="0" w:type="dxa"/>
              <w:left w:w="108" w:type="dxa"/>
              <w:bottom w:w="0" w:type="dxa"/>
              <w:right w:w="108" w:type="dxa"/>
            </w:tcMar>
            <w:hideMark/>
          </w:tcPr>
          <w:p w14:paraId="4BE94F80" w14:textId="77777777" w:rsidR="00BC19A0" w:rsidRPr="00BC19A0" w:rsidRDefault="00BC19A0" w:rsidP="00BC19A0">
            <w:pPr>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b/>
                <w:bCs/>
                <w:color w:val="000000"/>
                <w:sz w:val="24"/>
                <w:szCs w:val="24"/>
                <w:lang w:eastAsia="en-US"/>
              </w:rPr>
              <w:t>              100</w:t>
            </w:r>
            <w:r w:rsidR="00F614BF">
              <w:rPr>
                <w:rFonts w:ascii="Times New Roman" w:eastAsia="Times New Roman" w:hAnsi="Times New Roman" w:cs="Times New Roman"/>
                <w:b/>
                <w:bCs/>
                <w:color w:val="000000"/>
                <w:sz w:val="24"/>
                <w:szCs w:val="24"/>
                <w:lang w:eastAsia="en-US"/>
              </w:rPr>
              <w:t xml:space="preserve">(gm) </w:t>
            </w:r>
            <w:r w:rsidRPr="00BC19A0">
              <w:rPr>
                <w:rFonts w:ascii="Times New Roman" w:eastAsia="Times New Roman" w:hAnsi="Times New Roman" w:cs="Times New Roman"/>
                <w:b/>
                <w:bCs/>
                <w:color w:val="000000"/>
                <w:sz w:val="24"/>
                <w:szCs w:val="24"/>
                <w:lang w:eastAsia="en-US"/>
              </w:rPr>
              <w:t xml:space="preserve"> </w:t>
            </w:r>
          </w:p>
        </w:tc>
        <w:tc>
          <w:tcPr>
            <w:tcW w:w="0" w:type="auto"/>
            <w:tcBorders>
              <w:top w:val="single" w:sz="4" w:space="0" w:color="000000"/>
              <w:bottom w:val="single" w:sz="4" w:space="0" w:color="000000"/>
            </w:tcBorders>
            <w:tcMar>
              <w:top w:w="0" w:type="dxa"/>
              <w:left w:w="108" w:type="dxa"/>
              <w:bottom w:w="0" w:type="dxa"/>
              <w:right w:w="108" w:type="dxa"/>
            </w:tcMar>
            <w:hideMark/>
          </w:tcPr>
          <w:p w14:paraId="509BB363" w14:textId="77777777" w:rsidR="00BC19A0" w:rsidRPr="00BC19A0" w:rsidRDefault="00BC19A0" w:rsidP="00F614BF">
            <w:pPr>
              <w:spacing w:after="240"/>
              <w:rPr>
                <w:rFonts w:ascii="Times New Roman" w:eastAsia="Times New Roman" w:hAnsi="Times New Roman" w:cs="Times New Roman"/>
                <w:sz w:val="24"/>
                <w:szCs w:val="24"/>
                <w:lang w:eastAsia="en-US"/>
              </w:rPr>
            </w:pPr>
          </w:p>
        </w:tc>
        <w:tc>
          <w:tcPr>
            <w:tcW w:w="0" w:type="auto"/>
            <w:tcBorders>
              <w:top w:val="single" w:sz="4" w:space="0" w:color="000000"/>
              <w:bottom w:val="single" w:sz="4" w:space="0" w:color="000000"/>
            </w:tcBorders>
            <w:tcMar>
              <w:top w:w="0" w:type="dxa"/>
              <w:left w:w="108" w:type="dxa"/>
              <w:bottom w:w="0" w:type="dxa"/>
              <w:right w:w="108" w:type="dxa"/>
            </w:tcMar>
            <w:hideMark/>
          </w:tcPr>
          <w:p w14:paraId="003DBBFA" w14:textId="77777777" w:rsidR="00BC19A0" w:rsidRPr="00BC19A0" w:rsidRDefault="00BC19A0" w:rsidP="00BC19A0">
            <w:pPr>
              <w:rPr>
                <w:rFonts w:ascii="Times New Roman" w:eastAsia="Times New Roman" w:hAnsi="Times New Roman" w:cs="Times New Roman"/>
                <w:sz w:val="24"/>
                <w:szCs w:val="24"/>
                <w:lang w:eastAsia="en-US"/>
              </w:rPr>
            </w:pPr>
          </w:p>
        </w:tc>
      </w:tr>
      <w:tr w:rsidR="00BC19A0" w:rsidRPr="00BC19A0" w14:paraId="0344E0D9" w14:textId="77777777" w:rsidTr="00BC19A0">
        <w:tc>
          <w:tcPr>
            <w:tcW w:w="0" w:type="auto"/>
            <w:tcBorders>
              <w:bottom w:val="single" w:sz="4" w:space="0" w:color="000000"/>
            </w:tcBorders>
            <w:tcMar>
              <w:top w:w="0" w:type="dxa"/>
              <w:left w:w="108" w:type="dxa"/>
              <w:bottom w:w="0" w:type="dxa"/>
              <w:right w:w="108" w:type="dxa"/>
            </w:tcMar>
            <w:hideMark/>
          </w:tcPr>
          <w:p w14:paraId="38EBB513" w14:textId="77777777" w:rsidR="00BC19A0" w:rsidRPr="00BC19A0" w:rsidRDefault="00BC19A0" w:rsidP="00BC19A0">
            <w:pPr>
              <w:rPr>
                <w:rFonts w:ascii="Times New Roman" w:eastAsia="Times New Roman" w:hAnsi="Times New Roman" w:cs="Times New Roman"/>
                <w:sz w:val="24"/>
                <w:szCs w:val="24"/>
                <w:lang w:eastAsia="en-US"/>
              </w:rPr>
            </w:pPr>
          </w:p>
        </w:tc>
        <w:tc>
          <w:tcPr>
            <w:tcW w:w="0" w:type="auto"/>
            <w:tcBorders>
              <w:top w:val="single" w:sz="4" w:space="0" w:color="000000"/>
              <w:bottom w:val="single" w:sz="4" w:space="0" w:color="000000"/>
            </w:tcBorders>
            <w:tcMar>
              <w:top w:w="0" w:type="dxa"/>
              <w:left w:w="108" w:type="dxa"/>
              <w:bottom w:w="0" w:type="dxa"/>
              <w:right w:w="108" w:type="dxa"/>
            </w:tcMar>
            <w:hideMark/>
          </w:tcPr>
          <w:p w14:paraId="458E6A00" w14:textId="77777777" w:rsidR="00BC19A0" w:rsidRPr="00BC19A0" w:rsidRDefault="00BC19A0" w:rsidP="00BC19A0">
            <w:pPr>
              <w:jc w:val="center"/>
              <w:rPr>
                <w:rFonts w:ascii="Times New Roman" w:eastAsia="Times New Roman" w:hAnsi="Times New Roman" w:cs="Times New Roman"/>
                <w:sz w:val="24"/>
                <w:szCs w:val="24"/>
                <w:lang w:eastAsia="en-US"/>
              </w:rPr>
            </w:pPr>
            <w:proofErr w:type="spellStart"/>
            <w:r w:rsidRPr="00BC19A0">
              <w:rPr>
                <w:rFonts w:ascii="Times New Roman" w:eastAsia="Times New Roman" w:hAnsi="Times New Roman" w:cs="Times New Roman"/>
                <w:b/>
                <w:bCs/>
                <w:color w:val="000000"/>
                <w:sz w:val="24"/>
                <w:szCs w:val="24"/>
                <w:lang w:eastAsia="en-US"/>
              </w:rPr>
              <w:t>Amoo</w:t>
            </w:r>
            <w:proofErr w:type="spellEnd"/>
            <w:r w:rsidRPr="00BC19A0">
              <w:rPr>
                <w:rFonts w:ascii="Times New Roman" w:eastAsia="Times New Roman" w:hAnsi="Times New Roman" w:cs="Times New Roman"/>
                <w:b/>
                <w:bCs/>
                <w:color w:val="000000"/>
                <w:sz w:val="24"/>
                <w:szCs w:val="24"/>
                <w:lang w:eastAsia="en-US"/>
              </w:rPr>
              <w:t xml:space="preserve"> et al. 2004</w:t>
            </w:r>
          </w:p>
        </w:tc>
        <w:tc>
          <w:tcPr>
            <w:tcW w:w="0" w:type="auto"/>
            <w:tcBorders>
              <w:top w:val="single" w:sz="4" w:space="0" w:color="000000"/>
              <w:bottom w:val="single" w:sz="4" w:space="0" w:color="000000"/>
            </w:tcBorders>
            <w:tcMar>
              <w:top w:w="0" w:type="dxa"/>
              <w:left w:w="108" w:type="dxa"/>
              <w:bottom w:w="0" w:type="dxa"/>
              <w:right w:w="108" w:type="dxa"/>
            </w:tcMar>
            <w:hideMark/>
          </w:tcPr>
          <w:p w14:paraId="03856283" w14:textId="77777777" w:rsidR="00BC19A0" w:rsidRPr="00BC19A0" w:rsidRDefault="00BC19A0" w:rsidP="00BC19A0">
            <w:pPr>
              <w:jc w:val="center"/>
              <w:rPr>
                <w:rFonts w:ascii="Times New Roman" w:eastAsia="Times New Roman" w:hAnsi="Times New Roman" w:cs="Times New Roman"/>
                <w:sz w:val="24"/>
                <w:szCs w:val="24"/>
                <w:lang w:eastAsia="en-US"/>
              </w:rPr>
            </w:pPr>
            <w:proofErr w:type="spellStart"/>
            <w:r w:rsidRPr="00BC19A0">
              <w:rPr>
                <w:rFonts w:ascii="Times New Roman" w:eastAsia="Times New Roman" w:hAnsi="Times New Roman" w:cs="Times New Roman"/>
                <w:b/>
                <w:bCs/>
                <w:color w:val="000000"/>
                <w:sz w:val="24"/>
                <w:szCs w:val="24"/>
                <w:lang w:eastAsia="en-US"/>
              </w:rPr>
              <w:t>Alfawaz</w:t>
            </w:r>
            <w:proofErr w:type="spellEnd"/>
            <w:r w:rsidRPr="00BC19A0">
              <w:rPr>
                <w:rFonts w:ascii="Times New Roman" w:eastAsia="Times New Roman" w:hAnsi="Times New Roman" w:cs="Times New Roman"/>
                <w:b/>
                <w:bCs/>
                <w:color w:val="000000"/>
                <w:sz w:val="24"/>
                <w:szCs w:val="24"/>
                <w:lang w:eastAsia="en-US"/>
              </w:rPr>
              <w:t>, 2006</w:t>
            </w:r>
          </w:p>
        </w:tc>
        <w:tc>
          <w:tcPr>
            <w:tcW w:w="0" w:type="auto"/>
            <w:tcBorders>
              <w:top w:val="single" w:sz="4" w:space="0" w:color="000000"/>
              <w:bottom w:val="single" w:sz="4" w:space="0" w:color="000000"/>
            </w:tcBorders>
            <w:tcMar>
              <w:top w:w="0" w:type="dxa"/>
              <w:left w:w="108" w:type="dxa"/>
              <w:bottom w:w="0" w:type="dxa"/>
              <w:right w:w="108" w:type="dxa"/>
            </w:tcMar>
            <w:hideMark/>
          </w:tcPr>
          <w:p w14:paraId="2F20ED45" w14:textId="77777777" w:rsidR="00BC19A0" w:rsidRPr="00BC19A0" w:rsidRDefault="00BC19A0" w:rsidP="00BC19A0">
            <w:pPr>
              <w:jc w:val="center"/>
              <w:rPr>
                <w:rFonts w:ascii="Times New Roman" w:eastAsia="Times New Roman" w:hAnsi="Times New Roman" w:cs="Times New Roman"/>
                <w:sz w:val="24"/>
                <w:szCs w:val="24"/>
                <w:lang w:eastAsia="en-US"/>
              </w:rPr>
            </w:pPr>
            <w:proofErr w:type="spellStart"/>
            <w:r w:rsidRPr="00BC19A0">
              <w:rPr>
                <w:rFonts w:ascii="Times New Roman" w:eastAsia="Times New Roman" w:hAnsi="Times New Roman" w:cs="Times New Roman"/>
                <w:b/>
                <w:bCs/>
                <w:color w:val="000000"/>
                <w:sz w:val="24"/>
                <w:szCs w:val="24"/>
                <w:lang w:eastAsia="en-US"/>
              </w:rPr>
              <w:t>Lazos</w:t>
            </w:r>
            <w:proofErr w:type="spellEnd"/>
            <w:r w:rsidRPr="00BC19A0">
              <w:rPr>
                <w:rFonts w:ascii="Times New Roman" w:eastAsia="Times New Roman" w:hAnsi="Times New Roman" w:cs="Times New Roman"/>
                <w:b/>
                <w:bCs/>
                <w:color w:val="000000"/>
                <w:sz w:val="24"/>
                <w:szCs w:val="24"/>
                <w:lang w:eastAsia="en-US"/>
              </w:rPr>
              <w:t>, 1986</w:t>
            </w:r>
          </w:p>
        </w:tc>
        <w:tc>
          <w:tcPr>
            <w:tcW w:w="0" w:type="auto"/>
            <w:tcBorders>
              <w:top w:val="single" w:sz="4" w:space="0" w:color="000000"/>
              <w:bottom w:val="single" w:sz="4" w:space="0" w:color="000000"/>
            </w:tcBorders>
            <w:tcMar>
              <w:top w:w="0" w:type="dxa"/>
              <w:left w:w="108" w:type="dxa"/>
              <w:bottom w:w="0" w:type="dxa"/>
              <w:right w:w="108" w:type="dxa"/>
            </w:tcMar>
            <w:hideMark/>
          </w:tcPr>
          <w:p w14:paraId="1D3B33F4" w14:textId="77777777" w:rsidR="00BC19A0" w:rsidRPr="00BC19A0" w:rsidRDefault="00BC19A0" w:rsidP="00BC19A0">
            <w:pPr>
              <w:jc w:val="center"/>
              <w:rPr>
                <w:rFonts w:ascii="Times New Roman" w:eastAsia="Times New Roman" w:hAnsi="Times New Roman" w:cs="Times New Roman"/>
                <w:sz w:val="24"/>
                <w:szCs w:val="24"/>
                <w:lang w:eastAsia="en-US"/>
              </w:rPr>
            </w:pPr>
            <w:proofErr w:type="spellStart"/>
            <w:r w:rsidRPr="00BC19A0">
              <w:rPr>
                <w:rFonts w:ascii="Times New Roman" w:eastAsia="Times New Roman" w:hAnsi="Times New Roman" w:cs="Times New Roman"/>
                <w:b/>
                <w:bCs/>
                <w:color w:val="000000"/>
                <w:sz w:val="24"/>
                <w:szCs w:val="24"/>
                <w:lang w:eastAsia="en-US"/>
              </w:rPr>
              <w:t>Rezig</w:t>
            </w:r>
            <w:proofErr w:type="spellEnd"/>
            <w:r w:rsidRPr="00BC19A0">
              <w:rPr>
                <w:rFonts w:ascii="Times New Roman" w:eastAsia="Times New Roman" w:hAnsi="Times New Roman" w:cs="Times New Roman"/>
                <w:b/>
                <w:bCs/>
                <w:color w:val="000000"/>
                <w:sz w:val="24"/>
                <w:szCs w:val="24"/>
                <w:lang w:eastAsia="en-US"/>
              </w:rPr>
              <w:t xml:space="preserve"> et al. 2012</w:t>
            </w:r>
          </w:p>
        </w:tc>
      </w:tr>
      <w:tr w:rsidR="00BC19A0" w:rsidRPr="00BC19A0" w14:paraId="396B277C" w14:textId="77777777" w:rsidTr="00BC19A0">
        <w:tc>
          <w:tcPr>
            <w:tcW w:w="0" w:type="auto"/>
            <w:tcBorders>
              <w:top w:val="single" w:sz="4" w:space="0" w:color="000000"/>
            </w:tcBorders>
            <w:tcMar>
              <w:top w:w="0" w:type="dxa"/>
              <w:left w:w="108" w:type="dxa"/>
              <w:bottom w:w="0" w:type="dxa"/>
              <w:right w:w="108" w:type="dxa"/>
            </w:tcMar>
            <w:hideMark/>
          </w:tcPr>
          <w:p w14:paraId="0472AA12"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Moisture (%)</w:t>
            </w:r>
          </w:p>
        </w:tc>
        <w:tc>
          <w:tcPr>
            <w:tcW w:w="0" w:type="auto"/>
            <w:tcBorders>
              <w:top w:val="single" w:sz="4" w:space="0" w:color="000000"/>
            </w:tcBorders>
            <w:tcMar>
              <w:top w:w="0" w:type="dxa"/>
              <w:left w:w="108" w:type="dxa"/>
              <w:bottom w:w="0" w:type="dxa"/>
              <w:right w:w="108" w:type="dxa"/>
            </w:tcMar>
            <w:hideMark/>
          </w:tcPr>
          <w:p w14:paraId="3DF321B9"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3.08</w:t>
            </w:r>
          </w:p>
        </w:tc>
        <w:tc>
          <w:tcPr>
            <w:tcW w:w="0" w:type="auto"/>
            <w:tcBorders>
              <w:top w:val="single" w:sz="4" w:space="0" w:color="000000"/>
            </w:tcBorders>
            <w:tcMar>
              <w:top w:w="0" w:type="dxa"/>
              <w:left w:w="108" w:type="dxa"/>
              <w:bottom w:w="0" w:type="dxa"/>
              <w:right w:w="108" w:type="dxa"/>
            </w:tcMar>
            <w:hideMark/>
          </w:tcPr>
          <w:p w14:paraId="336194FC"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5.97</w:t>
            </w:r>
          </w:p>
        </w:tc>
        <w:tc>
          <w:tcPr>
            <w:tcW w:w="0" w:type="auto"/>
            <w:tcBorders>
              <w:top w:val="single" w:sz="4" w:space="0" w:color="000000"/>
            </w:tcBorders>
            <w:tcMar>
              <w:top w:w="0" w:type="dxa"/>
              <w:left w:w="108" w:type="dxa"/>
              <w:bottom w:w="0" w:type="dxa"/>
              <w:right w:w="108" w:type="dxa"/>
            </w:tcMar>
            <w:hideMark/>
          </w:tcPr>
          <w:p w14:paraId="419D497C"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5.40</w:t>
            </w:r>
          </w:p>
        </w:tc>
        <w:tc>
          <w:tcPr>
            <w:tcW w:w="0" w:type="auto"/>
            <w:tcBorders>
              <w:top w:val="single" w:sz="4" w:space="0" w:color="000000"/>
            </w:tcBorders>
            <w:tcMar>
              <w:top w:w="0" w:type="dxa"/>
              <w:left w:w="108" w:type="dxa"/>
              <w:bottom w:w="0" w:type="dxa"/>
              <w:right w:w="108" w:type="dxa"/>
            </w:tcMar>
            <w:hideMark/>
          </w:tcPr>
          <w:p w14:paraId="4A18EDE4"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8.46</w:t>
            </w:r>
          </w:p>
        </w:tc>
      </w:tr>
      <w:tr w:rsidR="00BC19A0" w:rsidRPr="00BC19A0" w14:paraId="78D9322D" w14:textId="77777777" w:rsidTr="00BC19A0">
        <w:tc>
          <w:tcPr>
            <w:tcW w:w="0" w:type="auto"/>
            <w:tcMar>
              <w:top w:w="0" w:type="dxa"/>
              <w:left w:w="108" w:type="dxa"/>
              <w:bottom w:w="0" w:type="dxa"/>
              <w:right w:w="108" w:type="dxa"/>
            </w:tcMar>
            <w:hideMark/>
          </w:tcPr>
          <w:p w14:paraId="5ED689DA"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Energy (kcal)</w:t>
            </w:r>
          </w:p>
        </w:tc>
        <w:tc>
          <w:tcPr>
            <w:tcW w:w="0" w:type="auto"/>
            <w:tcMar>
              <w:top w:w="0" w:type="dxa"/>
              <w:left w:w="108" w:type="dxa"/>
              <w:bottom w:w="0" w:type="dxa"/>
              <w:right w:w="108" w:type="dxa"/>
            </w:tcMar>
            <w:hideMark/>
          </w:tcPr>
          <w:p w14:paraId="677346CF"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628</w:t>
            </w:r>
          </w:p>
        </w:tc>
        <w:tc>
          <w:tcPr>
            <w:tcW w:w="0" w:type="auto"/>
            <w:tcMar>
              <w:top w:w="0" w:type="dxa"/>
              <w:left w:w="108" w:type="dxa"/>
              <w:bottom w:w="0" w:type="dxa"/>
              <w:right w:w="108" w:type="dxa"/>
            </w:tcMar>
            <w:hideMark/>
          </w:tcPr>
          <w:p w14:paraId="4C707280"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453</w:t>
            </w:r>
          </w:p>
        </w:tc>
        <w:tc>
          <w:tcPr>
            <w:tcW w:w="0" w:type="auto"/>
            <w:tcMar>
              <w:top w:w="0" w:type="dxa"/>
              <w:left w:w="108" w:type="dxa"/>
              <w:bottom w:w="0" w:type="dxa"/>
              <w:right w:w="108" w:type="dxa"/>
            </w:tcMar>
            <w:hideMark/>
          </w:tcPr>
          <w:p w14:paraId="10E589A5"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676</w:t>
            </w:r>
          </w:p>
        </w:tc>
        <w:tc>
          <w:tcPr>
            <w:tcW w:w="0" w:type="auto"/>
            <w:tcMar>
              <w:top w:w="0" w:type="dxa"/>
              <w:left w:w="108" w:type="dxa"/>
              <w:bottom w:w="0" w:type="dxa"/>
              <w:right w:w="108" w:type="dxa"/>
            </w:tcMar>
            <w:hideMark/>
          </w:tcPr>
          <w:p w14:paraId="50DE3D0E"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455</w:t>
            </w:r>
          </w:p>
        </w:tc>
      </w:tr>
      <w:tr w:rsidR="00BC19A0" w:rsidRPr="00BC19A0" w14:paraId="0F8C17A3" w14:textId="77777777" w:rsidTr="00BC19A0">
        <w:tc>
          <w:tcPr>
            <w:tcW w:w="0" w:type="auto"/>
            <w:tcMar>
              <w:top w:w="0" w:type="dxa"/>
              <w:left w:w="108" w:type="dxa"/>
              <w:bottom w:w="0" w:type="dxa"/>
              <w:right w:w="108" w:type="dxa"/>
            </w:tcMar>
            <w:hideMark/>
          </w:tcPr>
          <w:p w14:paraId="3F66DE5C" w14:textId="77777777" w:rsidR="00BC19A0" w:rsidRPr="00BC19A0" w:rsidRDefault="00BC19A0" w:rsidP="00BC19A0">
            <w:pPr>
              <w:spacing w:line="360" w:lineRule="auto"/>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Crude protein(g)</w:t>
            </w:r>
          </w:p>
        </w:tc>
        <w:tc>
          <w:tcPr>
            <w:tcW w:w="0" w:type="auto"/>
            <w:tcMar>
              <w:top w:w="0" w:type="dxa"/>
              <w:left w:w="108" w:type="dxa"/>
              <w:bottom w:w="0" w:type="dxa"/>
              <w:right w:w="108" w:type="dxa"/>
            </w:tcMar>
            <w:hideMark/>
          </w:tcPr>
          <w:p w14:paraId="686D4C8E"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14.31</w:t>
            </w:r>
          </w:p>
        </w:tc>
        <w:tc>
          <w:tcPr>
            <w:tcW w:w="0" w:type="auto"/>
            <w:tcMar>
              <w:top w:w="0" w:type="dxa"/>
              <w:left w:w="108" w:type="dxa"/>
              <w:bottom w:w="0" w:type="dxa"/>
              <w:right w:w="108" w:type="dxa"/>
            </w:tcMar>
            <w:hideMark/>
          </w:tcPr>
          <w:p w14:paraId="441EDB52"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39.25</w:t>
            </w:r>
          </w:p>
        </w:tc>
        <w:tc>
          <w:tcPr>
            <w:tcW w:w="0" w:type="auto"/>
            <w:tcMar>
              <w:top w:w="0" w:type="dxa"/>
              <w:left w:w="108" w:type="dxa"/>
              <w:bottom w:w="0" w:type="dxa"/>
              <w:right w:w="108" w:type="dxa"/>
            </w:tcMar>
            <w:hideMark/>
          </w:tcPr>
          <w:p w14:paraId="6ED0BCAA"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32.3</w:t>
            </w:r>
          </w:p>
        </w:tc>
        <w:tc>
          <w:tcPr>
            <w:tcW w:w="0" w:type="auto"/>
            <w:tcMar>
              <w:top w:w="0" w:type="dxa"/>
              <w:left w:w="108" w:type="dxa"/>
              <w:bottom w:w="0" w:type="dxa"/>
              <w:right w:w="108" w:type="dxa"/>
            </w:tcMar>
            <w:hideMark/>
          </w:tcPr>
          <w:p w14:paraId="58E2CAD4"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33.92</w:t>
            </w:r>
          </w:p>
        </w:tc>
      </w:tr>
      <w:tr w:rsidR="00BC19A0" w:rsidRPr="00BC19A0" w14:paraId="0F9C3C97" w14:textId="77777777" w:rsidTr="00BC19A0">
        <w:tc>
          <w:tcPr>
            <w:tcW w:w="0" w:type="auto"/>
            <w:tcMar>
              <w:top w:w="0" w:type="dxa"/>
              <w:left w:w="108" w:type="dxa"/>
              <w:bottom w:w="0" w:type="dxa"/>
              <w:right w:w="108" w:type="dxa"/>
            </w:tcMar>
            <w:hideMark/>
          </w:tcPr>
          <w:p w14:paraId="0C737BEB"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Crude fat (g)</w:t>
            </w:r>
          </w:p>
        </w:tc>
        <w:tc>
          <w:tcPr>
            <w:tcW w:w="0" w:type="auto"/>
            <w:tcMar>
              <w:top w:w="0" w:type="dxa"/>
              <w:left w:w="108" w:type="dxa"/>
              <w:bottom w:w="0" w:type="dxa"/>
              <w:right w:w="108" w:type="dxa"/>
            </w:tcMar>
            <w:hideMark/>
          </w:tcPr>
          <w:p w14:paraId="4565A696"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52.13</w:t>
            </w:r>
          </w:p>
        </w:tc>
        <w:tc>
          <w:tcPr>
            <w:tcW w:w="0" w:type="auto"/>
            <w:tcMar>
              <w:top w:w="0" w:type="dxa"/>
              <w:left w:w="108" w:type="dxa"/>
              <w:bottom w:w="0" w:type="dxa"/>
              <w:right w:w="108" w:type="dxa"/>
            </w:tcMar>
            <w:hideMark/>
          </w:tcPr>
          <w:p w14:paraId="67B49584"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27.83</w:t>
            </w:r>
          </w:p>
        </w:tc>
        <w:tc>
          <w:tcPr>
            <w:tcW w:w="0" w:type="auto"/>
            <w:tcMar>
              <w:top w:w="0" w:type="dxa"/>
              <w:left w:w="108" w:type="dxa"/>
              <w:bottom w:w="0" w:type="dxa"/>
              <w:right w:w="108" w:type="dxa"/>
            </w:tcMar>
            <w:hideMark/>
          </w:tcPr>
          <w:p w14:paraId="15D8DEAB"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45.4</w:t>
            </w:r>
          </w:p>
        </w:tc>
        <w:tc>
          <w:tcPr>
            <w:tcW w:w="0" w:type="auto"/>
            <w:tcMar>
              <w:top w:w="0" w:type="dxa"/>
              <w:left w:w="108" w:type="dxa"/>
              <w:bottom w:w="0" w:type="dxa"/>
              <w:right w:w="108" w:type="dxa"/>
            </w:tcMar>
            <w:hideMark/>
          </w:tcPr>
          <w:p w14:paraId="3BE3074F"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31.57</w:t>
            </w:r>
          </w:p>
        </w:tc>
      </w:tr>
      <w:tr w:rsidR="00BC19A0" w:rsidRPr="00BC19A0" w14:paraId="479B8AD4" w14:textId="77777777" w:rsidTr="00BC19A0">
        <w:tc>
          <w:tcPr>
            <w:tcW w:w="0" w:type="auto"/>
            <w:tcMar>
              <w:top w:w="0" w:type="dxa"/>
              <w:left w:w="108" w:type="dxa"/>
              <w:bottom w:w="0" w:type="dxa"/>
              <w:right w:w="108" w:type="dxa"/>
            </w:tcMar>
            <w:hideMark/>
          </w:tcPr>
          <w:p w14:paraId="77CD2CFE"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Carbohydrate(g)</w:t>
            </w:r>
          </w:p>
        </w:tc>
        <w:tc>
          <w:tcPr>
            <w:tcW w:w="0" w:type="auto"/>
            <w:tcMar>
              <w:top w:w="0" w:type="dxa"/>
              <w:left w:w="108" w:type="dxa"/>
              <w:bottom w:w="0" w:type="dxa"/>
              <w:right w:w="108" w:type="dxa"/>
            </w:tcMar>
            <w:hideMark/>
          </w:tcPr>
          <w:p w14:paraId="1543F8B3"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24.45</w:t>
            </w:r>
          </w:p>
        </w:tc>
        <w:tc>
          <w:tcPr>
            <w:tcW w:w="0" w:type="auto"/>
            <w:tcMar>
              <w:top w:w="0" w:type="dxa"/>
              <w:left w:w="108" w:type="dxa"/>
              <w:bottom w:w="0" w:type="dxa"/>
              <w:right w:w="108" w:type="dxa"/>
            </w:tcMar>
            <w:hideMark/>
          </w:tcPr>
          <w:p w14:paraId="6BA89835"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11.48</w:t>
            </w:r>
          </w:p>
        </w:tc>
        <w:tc>
          <w:tcPr>
            <w:tcW w:w="0" w:type="auto"/>
            <w:tcMar>
              <w:top w:w="0" w:type="dxa"/>
              <w:left w:w="108" w:type="dxa"/>
              <w:bottom w:w="0" w:type="dxa"/>
              <w:right w:w="108" w:type="dxa"/>
            </w:tcMar>
            <w:hideMark/>
          </w:tcPr>
          <w:p w14:paraId="3DE41766"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5.55</w:t>
            </w:r>
          </w:p>
        </w:tc>
        <w:tc>
          <w:tcPr>
            <w:tcW w:w="0" w:type="auto"/>
            <w:tcMar>
              <w:top w:w="0" w:type="dxa"/>
              <w:left w:w="108" w:type="dxa"/>
              <w:bottom w:w="0" w:type="dxa"/>
              <w:right w:w="108" w:type="dxa"/>
            </w:tcMar>
            <w:hideMark/>
          </w:tcPr>
          <w:p w14:paraId="72627E7E"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0.11</w:t>
            </w:r>
          </w:p>
        </w:tc>
      </w:tr>
      <w:tr w:rsidR="00BC19A0" w:rsidRPr="00BC19A0" w14:paraId="29A81964" w14:textId="77777777" w:rsidTr="00BC19A0">
        <w:tc>
          <w:tcPr>
            <w:tcW w:w="0" w:type="auto"/>
            <w:tcMar>
              <w:top w:w="0" w:type="dxa"/>
              <w:left w:w="108" w:type="dxa"/>
              <w:bottom w:w="0" w:type="dxa"/>
              <w:right w:w="108" w:type="dxa"/>
            </w:tcMar>
            <w:hideMark/>
          </w:tcPr>
          <w:p w14:paraId="3529C5F3"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Crude fiber (g)</w:t>
            </w:r>
          </w:p>
        </w:tc>
        <w:tc>
          <w:tcPr>
            <w:tcW w:w="0" w:type="auto"/>
            <w:tcMar>
              <w:top w:w="0" w:type="dxa"/>
              <w:left w:w="108" w:type="dxa"/>
              <w:bottom w:w="0" w:type="dxa"/>
              <w:right w:w="108" w:type="dxa"/>
            </w:tcMar>
            <w:hideMark/>
          </w:tcPr>
          <w:p w14:paraId="1E9BDA70"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2.55</w:t>
            </w:r>
          </w:p>
        </w:tc>
        <w:tc>
          <w:tcPr>
            <w:tcW w:w="0" w:type="auto"/>
            <w:tcMar>
              <w:top w:w="0" w:type="dxa"/>
              <w:left w:w="108" w:type="dxa"/>
              <w:bottom w:w="0" w:type="dxa"/>
              <w:right w:w="108" w:type="dxa"/>
            </w:tcMar>
            <w:hideMark/>
          </w:tcPr>
          <w:p w14:paraId="5C17C863"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16.84</w:t>
            </w:r>
          </w:p>
        </w:tc>
        <w:tc>
          <w:tcPr>
            <w:tcW w:w="0" w:type="auto"/>
            <w:tcMar>
              <w:top w:w="0" w:type="dxa"/>
              <w:left w:w="108" w:type="dxa"/>
              <w:bottom w:w="0" w:type="dxa"/>
              <w:right w:w="108" w:type="dxa"/>
            </w:tcMar>
            <w:hideMark/>
          </w:tcPr>
          <w:p w14:paraId="176F65AB"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12.1</w:t>
            </w:r>
          </w:p>
        </w:tc>
        <w:tc>
          <w:tcPr>
            <w:tcW w:w="0" w:type="auto"/>
            <w:tcMar>
              <w:top w:w="0" w:type="dxa"/>
              <w:left w:w="108" w:type="dxa"/>
              <w:bottom w:w="0" w:type="dxa"/>
              <w:right w:w="108" w:type="dxa"/>
            </w:tcMar>
            <w:hideMark/>
          </w:tcPr>
          <w:p w14:paraId="279C1396"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21.97</w:t>
            </w:r>
          </w:p>
        </w:tc>
      </w:tr>
      <w:tr w:rsidR="00BC19A0" w:rsidRPr="00BC19A0" w14:paraId="30E6DD94" w14:textId="77777777" w:rsidTr="00E1731C">
        <w:trPr>
          <w:trHeight w:val="297"/>
        </w:trPr>
        <w:tc>
          <w:tcPr>
            <w:tcW w:w="0" w:type="auto"/>
            <w:tcBorders>
              <w:bottom w:val="single" w:sz="4" w:space="0" w:color="000000"/>
            </w:tcBorders>
            <w:tcMar>
              <w:top w:w="0" w:type="dxa"/>
              <w:left w:w="108" w:type="dxa"/>
              <w:bottom w:w="0" w:type="dxa"/>
              <w:right w:w="108" w:type="dxa"/>
            </w:tcMar>
            <w:hideMark/>
          </w:tcPr>
          <w:p w14:paraId="30E2D823" w14:textId="77777777" w:rsidR="00BC19A0" w:rsidRPr="00BC19A0" w:rsidRDefault="00BC19A0" w:rsidP="00BC19A0">
            <w:pPr>
              <w:spacing w:line="360" w:lineRule="auto"/>
              <w:jc w:val="both"/>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Total ash (mg)</w:t>
            </w:r>
          </w:p>
        </w:tc>
        <w:tc>
          <w:tcPr>
            <w:tcW w:w="0" w:type="auto"/>
            <w:tcBorders>
              <w:bottom w:val="single" w:sz="4" w:space="0" w:color="000000"/>
            </w:tcBorders>
            <w:tcMar>
              <w:top w:w="0" w:type="dxa"/>
              <w:left w:w="108" w:type="dxa"/>
              <w:bottom w:w="0" w:type="dxa"/>
              <w:right w:w="108" w:type="dxa"/>
            </w:tcMar>
            <w:hideMark/>
          </w:tcPr>
          <w:p w14:paraId="098A8325"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3.60</w:t>
            </w:r>
          </w:p>
        </w:tc>
        <w:tc>
          <w:tcPr>
            <w:tcW w:w="0" w:type="auto"/>
            <w:tcBorders>
              <w:bottom w:val="single" w:sz="4" w:space="0" w:color="000000"/>
            </w:tcBorders>
            <w:tcMar>
              <w:top w:w="0" w:type="dxa"/>
              <w:left w:w="108" w:type="dxa"/>
              <w:bottom w:w="0" w:type="dxa"/>
              <w:right w:w="108" w:type="dxa"/>
            </w:tcMar>
            <w:hideMark/>
          </w:tcPr>
          <w:p w14:paraId="21D5E069"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4.59</w:t>
            </w:r>
          </w:p>
        </w:tc>
        <w:tc>
          <w:tcPr>
            <w:tcW w:w="0" w:type="auto"/>
            <w:tcBorders>
              <w:bottom w:val="single" w:sz="4" w:space="0" w:color="000000"/>
            </w:tcBorders>
            <w:tcMar>
              <w:top w:w="0" w:type="dxa"/>
              <w:left w:w="108" w:type="dxa"/>
              <w:bottom w:w="0" w:type="dxa"/>
              <w:right w:w="108" w:type="dxa"/>
            </w:tcMar>
            <w:hideMark/>
          </w:tcPr>
          <w:p w14:paraId="250ED7F0"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4.65</w:t>
            </w:r>
          </w:p>
        </w:tc>
        <w:tc>
          <w:tcPr>
            <w:tcW w:w="0" w:type="auto"/>
            <w:tcBorders>
              <w:bottom w:val="single" w:sz="4" w:space="0" w:color="000000"/>
            </w:tcBorders>
            <w:tcMar>
              <w:top w:w="0" w:type="dxa"/>
              <w:left w:w="108" w:type="dxa"/>
              <w:bottom w:w="0" w:type="dxa"/>
              <w:right w:w="108" w:type="dxa"/>
            </w:tcMar>
            <w:hideMark/>
          </w:tcPr>
          <w:p w14:paraId="457EEA14" w14:textId="77777777" w:rsidR="00BC19A0" w:rsidRPr="00BC19A0" w:rsidRDefault="00BC19A0" w:rsidP="00BC19A0">
            <w:pPr>
              <w:spacing w:line="360" w:lineRule="auto"/>
              <w:jc w:val="center"/>
              <w:rPr>
                <w:rFonts w:ascii="Times New Roman" w:eastAsia="Times New Roman" w:hAnsi="Times New Roman" w:cs="Times New Roman"/>
                <w:sz w:val="24"/>
                <w:szCs w:val="24"/>
                <w:lang w:eastAsia="en-US"/>
              </w:rPr>
            </w:pPr>
            <w:r w:rsidRPr="00BC19A0">
              <w:rPr>
                <w:rFonts w:ascii="Times New Roman" w:eastAsia="Times New Roman" w:hAnsi="Times New Roman" w:cs="Times New Roman"/>
                <w:color w:val="000000"/>
                <w:sz w:val="24"/>
                <w:szCs w:val="24"/>
                <w:lang w:eastAsia="en-US"/>
              </w:rPr>
              <w:t>3.97</w:t>
            </w:r>
          </w:p>
        </w:tc>
      </w:tr>
    </w:tbl>
    <w:p w14:paraId="58DAEF84" w14:textId="77777777" w:rsidR="00061910" w:rsidRDefault="00061910" w:rsidP="00061910">
      <w:pPr>
        <w:spacing w:beforeLines="150" w:before="360" w:afterLines="50" w:after="120" w:line="360" w:lineRule="auto"/>
        <w:jc w:val="both"/>
        <w:rPr>
          <w:rFonts w:ascii="Times New Roman" w:hAnsi="Times New Roman" w:cs="Times New Roman"/>
          <w:color w:val="000000" w:themeColor="text1"/>
          <w:sz w:val="24"/>
          <w:szCs w:val="24"/>
        </w:rPr>
      </w:pPr>
      <w:r w:rsidRPr="00AF75B1">
        <w:rPr>
          <w:rFonts w:ascii="Times New Roman" w:hAnsi="Times New Roman" w:cs="Times New Roman"/>
          <w:color w:val="000000" w:themeColor="text1"/>
          <w:sz w:val="24"/>
          <w:szCs w:val="24"/>
        </w:rPr>
        <w:t xml:space="preserve">In recent years, pumpkin seeds have become more well-known due to their distinctive nutritional value and health benefits. Incorporating pumpkin seeds into supplemental </w:t>
      </w:r>
      <w:r w:rsidRPr="00AF75B1">
        <w:rPr>
          <w:rFonts w:ascii="Times New Roman" w:hAnsi="Times New Roman" w:cs="Times New Roman"/>
          <w:color w:val="000000" w:themeColor="text1"/>
          <w:sz w:val="24"/>
          <w:szCs w:val="24"/>
        </w:rPr>
        <w:lastRenderedPageBreak/>
        <w:t>foods will provide kids with access to the benefits that will promote healthy growth and development because all of the minerals and other nutrients present in pumpkin seeds are essential for a child's growth and development.</w:t>
      </w:r>
    </w:p>
    <w:p w14:paraId="62122A77" w14:textId="77777777" w:rsidR="00FB3A5A" w:rsidRDefault="00497609">
      <w:pPr>
        <w:spacing w:beforeLines="50" w:before="120" w:afterLines="50" w:after="120" w:line="360" w:lineRule="auto"/>
        <w:jc w:val="center"/>
        <w:rPr>
          <w:rFonts w:ascii="Times New Roman" w:hAnsi="Times New Roman" w:cs="Times New Roman"/>
          <w:b/>
          <w:bCs/>
          <w:sz w:val="24"/>
          <w:szCs w:val="24"/>
        </w:rPr>
      </w:pPr>
      <w:r>
        <w:rPr>
          <w:rFonts w:ascii="Times New Roman" w:hAnsi="Times New Roman" w:cs="Times New Roman"/>
          <w:b/>
          <w:bCs/>
          <w:noProof/>
          <w:sz w:val="24"/>
          <w:szCs w:val="24"/>
          <w:lang w:eastAsia="en-US"/>
        </w:rPr>
        <mc:AlternateContent>
          <mc:Choice Requires="wps">
            <w:drawing>
              <wp:anchor distT="0" distB="0" distL="114300" distR="114300" simplePos="0" relativeHeight="251604992" behindDoc="0" locked="0" layoutInCell="1" allowOverlap="1" wp14:anchorId="735DD1EB" wp14:editId="28A033C5">
                <wp:simplePos x="0" y="0"/>
                <wp:positionH relativeFrom="column">
                  <wp:posOffset>1857375</wp:posOffset>
                </wp:positionH>
                <wp:positionV relativeFrom="paragraph">
                  <wp:posOffset>1523365</wp:posOffset>
                </wp:positionV>
                <wp:extent cx="1676400" cy="390525"/>
                <wp:effectExtent l="0" t="0" r="0" b="9525"/>
                <wp:wrapNone/>
                <wp:docPr id="192" name="Text Box 192"/>
                <wp:cNvGraphicFramePr/>
                <a:graphic xmlns:a="http://schemas.openxmlformats.org/drawingml/2006/main">
                  <a:graphicData uri="http://schemas.microsoft.com/office/word/2010/wordprocessingShape">
                    <wps:wsp>
                      <wps:cNvSpPr txBox="1"/>
                      <wps:spPr>
                        <a:xfrm>
                          <a:off x="0" y="0"/>
                          <a:ext cx="1676400" cy="390525"/>
                        </a:xfrm>
                        <a:prstGeom prst="rect">
                          <a:avLst/>
                        </a:prstGeom>
                        <a:solidFill>
                          <a:schemeClr val="lt1"/>
                        </a:solidFill>
                        <a:ln w="6350">
                          <a:noFill/>
                        </a:ln>
                      </wps:spPr>
                      <wps:txbx>
                        <w:txbxContent>
                          <w:p w14:paraId="482E8967" w14:textId="77777777" w:rsidR="00CF2844" w:rsidRDefault="00CF2844" w:rsidP="00E1731C">
                            <w:pPr>
                              <w:spacing w:beforeLines="50" w:before="120" w:afterLines="50" w:after="120"/>
                              <w:jc w:val="center"/>
                              <w:rPr>
                                <w:rFonts w:ascii="Times New Roman" w:hAnsi="Times New Roman" w:cs="Times New Roman"/>
                                <w:b/>
                                <w:bCs/>
                                <w:sz w:val="24"/>
                                <w:szCs w:val="24"/>
                              </w:rPr>
                            </w:pPr>
                            <w:r>
                              <w:rPr>
                                <w:rFonts w:ascii="Times New Roman" w:hAnsi="Times New Roman" w:cs="Times New Roman"/>
                                <w:b/>
                                <w:bCs/>
                                <w:sz w:val="24"/>
                                <w:szCs w:val="24"/>
                              </w:rPr>
                              <w:t>Fig: 2 Pumpkin seeds</w:t>
                            </w:r>
                          </w:p>
                          <w:p w14:paraId="3C5A21AA" w14:textId="77777777" w:rsidR="00CF2844" w:rsidRDefault="00CF28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5DD1EB" id="Text Box 192" o:spid="_x0000_s1032" type="#_x0000_t202" style="position:absolute;left:0;text-align:left;margin-left:146.25pt;margin-top:119.95pt;width:132pt;height:30.75pt;z-index:25160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" fillcolor="white [3201]" stroked="f" strokeweight=".5pt">
                <v:textbox>
                  <w:txbxContent>
                    <w:p w14:paraId="482E8967" w14:textId="77777777" w:rsidR="00CF2844" w:rsidRDefault="00CF2844" w:rsidP="00E1731C">
                      <w:pPr>
                        <w:spacing w:beforeLines="50" w:before="120" w:afterLines="50" w:after="120"/>
                        <w:jc w:val="center"/>
                        <w:rPr>
                          <w:rFonts w:ascii="Times New Roman" w:hAnsi="Times New Roman" w:cs="Times New Roman"/>
                          <w:b/>
                          <w:bCs/>
                          <w:sz w:val="24"/>
                          <w:szCs w:val="24"/>
                        </w:rPr>
                      </w:pPr>
                      <w:r>
                        <w:rPr>
                          <w:rFonts w:ascii="Times New Roman" w:hAnsi="Times New Roman" w:cs="Times New Roman"/>
                          <w:b/>
                          <w:bCs/>
                          <w:sz w:val="24"/>
                          <w:szCs w:val="24"/>
                        </w:rPr>
                        <w:t>Fig: 2 Pumpkin seeds</w:t>
                      </w:r>
                    </w:p>
                    <w:p w14:paraId="3C5A21AA" w14:textId="77777777" w:rsidR="00CF2844" w:rsidRDefault="00CF2844"/>
                  </w:txbxContent>
                </v:textbox>
              </v:shape>
            </w:pict>
          </mc:Fallback>
        </mc:AlternateContent>
      </w:r>
      <w:r w:rsidR="009A2C79">
        <w:rPr>
          <w:rFonts w:ascii="Times New Roman" w:hAnsi="Times New Roman" w:cs="Times New Roman"/>
          <w:noProof/>
          <w:color w:val="000000" w:themeColor="text1"/>
          <w:sz w:val="24"/>
          <w:szCs w:val="24"/>
          <w:lang w:eastAsia="en-US"/>
        </w:rPr>
        <w:drawing>
          <wp:inline distT="0" distB="0" distL="114300" distR="114300" wp14:anchorId="67C1B003" wp14:editId="24EEC67D">
            <wp:extent cx="2343150" cy="1504950"/>
            <wp:effectExtent l="0" t="0" r="0" b="0"/>
            <wp:docPr id="5" name="Picture 5" descr="product-jpeg-500x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roduct-jpeg-500x500"/>
                    <pic:cNvPicPr>
                      <a:picLocks noChangeAspect="1"/>
                    </pic:cNvPicPr>
                  </pic:nvPicPr>
                  <pic:blipFill>
                    <a:blip r:embed="rId32"/>
                    <a:stretch>
                      <a:fillRect/>
                    </a:stretch>
                  </pic:blipFill>
                  <pic:spPr>
                    <a:xfrm>
                      <a:off x="0" y="0"/>
                      <a:ext cx="2343150" cy="1504950"/>
                    </a:xfrm>
                    <a:prstGeom prst="rect">
                      <a:avLst/>
                    </a:prstGeom>
                  </pic:spPr>
                </pic:pic>
              </a:graphicData>
            </a:graphic>
          </wp:inline>
        </w:drawing>
      </w:r>
    </w:p>
    <w:p w14:paraId="6DF3F1D1" w14:textId="77777777" w:rsidR="00E1731C" w:rsidRDefault="00E1731C">
      <w:pPr>
        <w:spacing w:beforeLines="50" w:before="120" w:afterLines="50" w:after="120" w:line="360" w:lineRule="auto"/>
        <w:jc w:val="both"/>
        <w:rPr>
          <w:rFonts w:ascii="Times New Roman" w:hAnsi="Times New Roman" w:cs="Times New Roman"/>
          <w:b/>
          <w:bCs/>
          <w:sz w:val="24"/>
          <w:szCs w:val="24"/>
        </w:rPr>
      </w:pPr>
    </w:p>
    <w:p w14:paraId="4290CFEB" w14:textId="77777777" w:rsidR="00456088" w:rsidRDefault="00725D3B" w:rsidP="00116F48">
      <w:pPr>
        <w:pStyle w:val="Heading2"/>
      </w:pPr>
      <w:bookmarkStart w:id="22" w:name="_Toc114269298"/>
      <w:r>
        <w:t>2.3 Almond powder- general aspects</w:t>
      </w:r>
      <w:bookmarkEnd w:id="22"/>
    </w:p>
    <w:p w14:paraId="5F252969" w14:textId="77777777" w:rsidR="005C4FFA" w:rsidRPr="003B2E8C" w:rsidRDefault="005C4FFA" w:rsidP="005C4FFA">
      <w:pPr>
        <w:spacing w:before="240" w:after="400" w:line="360" w:lineRule="auto"/>
        <w:jc w:val="both"/>
        <w:rPr>
          <w:rFonts w:ascii="Times New Roman" w:eastAsia="Calibri" w:hAnsi="Times New Roman" w:cs="Times New Roman"/>
          <w:sz w:val="24"/>
          <w:szCs w:val="24"/>
          <w:lang w:eastAsia="en-US"/>
        </w:rPr>
      </w:pPr>
      <w:r w:rsidRPr="00AF75B1">
        <w:rPr>
          <w:rFonts w:ascii="Times New Roman" w:eastAsia="Calibri" w:hAnsi="Times New Roman" w:cs="Times New Roman"/>
          <w:sz w:val="24"/>
          <w:szCs w:val="24"/>
          <w:lang w:eastAsia="en-US"/>
        </w:rPr>
        <w:t xml:space="preserve">Almond a nutritious rich food (Prunus dulcis; </w:t>
      </w:r>
      <w:proofErr w:type="spellStart"/>
      <w:r w:rsidRPr="00AF75B1">
        <w:rPr>
          <w:rFonts w:ascii="Times New Roman" w:eastAsia="Calibri" w:hAnsi="Times New Roman" w:cs="Times New Roman"/>
          <w:sz w:val="24"/>
          <w:szCs w:val="24"/>
          <w:lang w:eastAsia="en-US"/>
        </w:rPr>
        <w:t>Gradziel</w:t>
      </w:r>
      <w:proofErr w:type="spellEnd"/>
      <w:r w:rsidRPr="00AF75B1">
        <w:rPr>
          <w:rFonts w:ascii="Times New Roman" w:eastAsia="Calibri" w:hAnsi="Times New Roman" w:cs="Times New Roman"/>
          <w:sz w:val="24"/>
          <w:szCs w:val="24"/>
          <w:lang w:eastAsia="en-US"/>
        </w:rPr>
        <w:t xml:space="preserve"> 2009) have been extensively studied for their potential health benefits over the past ten years and have been linked to weight maintenance and weight control, as well as a reduced risk of chronic diseases like coronary heart disease (CHD) and type 2 diabetes. Almonds and other tree nuts have been a mainstay of the human diet since before agriculture was invented. They are still frequently consumed today as meals or snacks. Almonds can be used in a wide range of dishes and recipes, eaten whole (fresh or roasted), and blended into spreads like almond butter.</w:t>
      </w:r>
    </w:p>
    <w:p w14:paraId="3B1822FB" w14:textId="4DF9A5CB" w:rsidR="00456088" w:rsidRDefault="00725D3B" w:rsidP="00116F48">
      <w:pPr>
        <w:pStyle w:val="Heading3"/>
      </w:pPr>
      <w:bookmarkStart w:id="23" w:name="_Toc114269299"/>
      <w:r>
        <w:t xml:space="preserve">2.3.1 The nutritional </w:t>
      </w:r>
      <w:r w:rsidR="005C4FFA">
        <w:t>characteristics</w:t>
      </w:r>
      <w:r>
        <w:t xml:space="preserve"> of almonds</w:t>
      </w:r>
      <w:bookmarkEnd w:id="23"/>
      <w:r>
        <w:t xml:space="preserve"> </w:t>
      </w:r>
    </w:p>
    <w:p w14:paraId="2802C616" w14:textId="29D46646" w:rsidR="00456088" w:rsidRDefault="00725D3B">
      <w:pPr>
        <w:spacing w:afterLines="50"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2.3.1.1 </w:t>
      </w:r>
      <w:r w:rsidR="003D19B4" w:rsidRPr="003D19B4">
        <w:rPr>
          <w:rFonts w:ascii="Times New Roman" w:hAnsi="Times New Roman" w:cs="Times New Roman"/>
          <w:b/>
          <w:bCs/>
          <w:sz w:val="24"/>
          <w:szCs w:val="24"/>
        </w:rPr>
        <w:t>The calories and macronutrients in almonds</w:t>
      </w:r>
    </w:p>
    <w:p w14:paraId="2BB5B654" w14:textId="1C63861C" w:rsidR="000424EC" w:rsidRDefault="00775523" w:rsidP="00CB448B">
      <w:pPr>
        <w:spacing w:before="240" w:after="400" w:line="360" w:lineRule="auto"/>
        <w:jc w:val="both"/>
        <w:rPr>
          <w:rFonts w:ascii="Times New Roman" w:eastAsia="Calibri" w:hAnsi="Times New Roman" w:cs="Times New Roman"/>
          <w:sz w:val="24"/>
          <w:szCs w:val="24"/>
          <w:lang w:eastAsia="en-US"/>
        </w:rPr>
      </w:pPr>
      <w:r w:rsidRPr="00775523">
        <w:rPr>
          <w:rFonts w:ascii="Times New Roman" w:eastAsia="Calibri" w:hAnsi="Times New Roman" w:cs="Times New Roman"/>
          <w:sz w:val="24"/>
          <w:szCs w:val="24"/>
          <w:lang w:eastAsia="en-US"/>
        </w:rPr>
        <w:t xml:space="preserve">Typically, 100 grams of almonds have 575 calories and 50 percent fat. Almonds have the best fatty acid profile of any nut, with the highest proportion of monounsaturated fatty acids (MUFA) and the lowest amount of saturated fat (3.7 g per 100 g of almonds). The nutritional makeup of almonds is shown in Table 1. MUFA make up 62% of the overall fat content, while polyunsaturated fatty acids make up 24%. (PUFA; Ros and </w:t>
      </w:r>
      <w:proofErr w:type="spellStart"/>
      <w:r w:rsidRPr="00775523">
        <w:rPr>
          <w:rFonts w:ascii="Times New Roman" w:eastAsia="Calibri" w:hAnsi="Times New Roman" w:cs="Times New Roman"/>
          <w:sz w:val="24"/>
          <w:szCs w:val="24"/>
          <w:lang w:eastAsia="en-US"/>
        </w:rPr>
        <w:t>Mataix</w:t>
      </w:r>
      <w:proofErr w:type="spellEnd"/>
      <w:r w:rsidRPr="00775523">
        <w:rPr>
          <w:rFonts w:ascii="Times New Roman" w:eastAsia="Calibri" w:hAnsi="Times New Roman" w:cs="Times New Roman"/>
          <w:sz w:val="24"/>
          <w:szCs w:val="24"/>
          <w:lang w:eastAsia="en-US"/>
        </w:rPr>
        <w:t xml:space="preserve"> 2006; Chen et al. 2006; </w:t>
      </w:r>
      <w:proofErr w:type="spellStart"/>
      <w:r w:rsidRPr="00775523">
        <w:rPr>
          <w:rFonts w:ascii="Times New Roman" w:eastAsia="Calibri" w:hAnsi="Times New Roman" w:cs="Times New Roman"/>
          <w:sz w:val="24"/>
          <w:szCs w:val="24"/>
          <w:lang w:eastAsia="en-US"/>
        </w:rPr>
        <w:t>Ternus</w:t>
      </w:r>
      <w:proofErr w:type="spellEnd"/>
      <w:r w:rsidRPr="00775523">
        <w:rPr>
          <w:rFonts w:ascii="Times New Roman" w:eastAsia="Calibri" w:hAnsi="Times New Roman" w:cs="Times New Roman"/>
          <w:sz w:val="24"/>
          <w:szCs w:val="24"/>
          <w:lang w:eastAsia="en-US"/>
        </w:rPr>
        <w:t xml:space="preserve"> et al. 2009)</w:t>
      </w:r>
    </w:p>
    <w:p w14:paraId="311C93A6" w14:textId="77777777" w:rsidR="009F0971" w:rsidRPr="00CB448B" w:rsidRDefault="009F0971" w:rsidP="00CB448B">
      <w:pPr>
        <w:spacing w:before="240" w:after="400" w:line="360" w:lineRule="auto"/>
        <w:jc w:val="both"/>
        <w:rPr>
          <w:rFonts w:ascii="Times New Roman" w:eastAsia="Calibri" w:hAnsi="Times New Roman" w:cs="Times New Roman"/>
          <w:sz w:val="24"/>
          <w:szCs w:val="24"/>
          <w:lang w:eastAsia="en-US"/>
        </w:rPr>
      </w:pPr>
    </w:p>
    <w:p w14:paraId="01ADB48D" w14:textId="7AA03889" w:rsidR="00456088" w:rsidRPr="00683DA3" w:rsidRDefault="00725D3B" w:rsidP="00116F48">
      <w:pPr>
        <w:pStyle w:val="Heading2"/>
      </w:pPr>
      <w:bookmarkStart w:id="24" w:name="_Toc114269300"/>
      <w:r>
        <w:lastRenderedPageBreak/>
        <w:t>2.</w:t>
      </w:r>
      <w:r w:rsidR="00497609">
        <w:t>4</w:t>
      </w:r>
      <w:r>
        <w:t xml:space="preserve"> </w:t>
      </w:r>
      <w:r w:rsidR="00E006AC" w:rsidRPr="00E006AC">
        <w:t>Almonds' nutritional profil</w:t>
      </w:r>
      <w:r w:rsidR="00562E9A">
        <w:t>e</w:t>
      </w:r>
      <w:bookmarkEnd w:id="24"/>
    </w:p>
    <w:tbl>
      <w:tblPr>
        <w:tblStyle w:val="TableGrid"/>
        <w:tblW w:w="0" w:type="auto"/>
        <w:tblInd w:w="114" w:type="dxa"/>
        <w:tblLook w:val="04A0" w:firstRow="1" w:lastRow="0" w:firstColumn="1" w:lastColumn="0" w:noHBand="0" w:noVBand="1"/>
      </w:tblPr>
      <w:tblGrid>
        <w:gridCol w:w="8192"/>
      </w:tblGrid>
      <w:tr w:rsidR="00456088" w14:paraId="58BF8AB9" w14:textId="77777777">
        <w:tc>
          <w:tcPr>
            <w:tcW w:w="8295" w:type="dxa"/>
            <w:tcBorders>
              <w:left w:val="nil"/>
              <w:right w:val="nil"/>
            </w:tcBorders>
          </w:tcPr>
          <w:p w14:paraId="7FF4431C" w14:textId="77777777" w:rsidR="00456088" w:rsidRDefault="00725D3B">
            <w:pPr>
              <w:widowControl/>
              <w:spacing w:line="360" w:lineRule="auto"/>
              <w:rPr>
                <w:rFonts w:ascii="SimSun" w:eastAsia="SimSun" w:hAnsi="SimSun" w:cs="SimSun"/>
                <w:sz w:val="24"/>
                <w:szCs w:val="24"/>
              </w:rPr>
            </w:pPr>
            <w:r>
              <w:rPr>
                <w:rFonts w:ascii="Times New Roman" w:eastAsia="SimSun" w:hAnsi="Times New Roman" w:cs="Times New Roman"/>
                <w:sz w:val="24"/>
                <w:szCs w:val="24"/>
              </w:rPr>
              <w:t xml:space="preserve">Nutrient                        </w:t>
            </w:r>
            <w:r w:rsidR="006E7B28">
              <w:rPr>
                <w:rFonts w:ascii="Times New Roman" w:eastAsia="SimSun" w:hAnsi="Times New Roman" w:cs="Times New Roman"/>
                <w:sz w:val="24"/>
                <w:szCs w:val="24"/>
              </w:rPr>
              <w:t xml:space="preserve"> </w:t>
            </w:r>
            <w:r>
              <w:rPr>
                <w:rFonts w:ascii="Times New Roman" w:eastAsia="SimSun" w:hAnsi="Times New Roman" w:cs="Times New Roman"/>
                <w:sz w:val="24"/>
                <w:szCs w:val="24"/>
              </w:rPr>
              <w:t>Unit                  Per 100 g</w:t>
            </w:r>
          </w:p>
        </w:tc>
      </w:tr>
    </w:tbl>
    <w:p w14:paraId="4739CE39" w14:textId="77777777" w:rsidR="006E7B28" w:rsidRPr="006E7B28" w:rsidRDefault="00725D3B" w:rsidP="006E7B28">
      <w:pPr>
        <w:spacing w:beforeLines="50" w:before="120" w:line="360" w:lineRule="auto"/>
        <w:ind w:firstLineChars="50" w:firstLine="120"/>
        <w:jc w:val="both"/>
        <w:rPr>
          <w:rFonts w:ascii="Times New Roman" w:hAnsi="Times New Roman" w:cs="Times New Roman"/>
          <w:b/>
          <w:bCs/>
          <w:sz w:val="24"/>
          <w:szCs w:val="24"/>
        </w:rPr>
      </w:pPr>
      <w:r>
        <w:rPr>
          <w:rFonts w:ascii="Times New Roman" w:hAnsi="Times New Roman" w:cs="Times New Roman"/>
          <w:b/>
          <w:bCs/>
          <w:sz w:val="24"/>
          <w:szCs w:val="24"/>
        </w:rPr>
        <w:t>Macronutrients</w:t>
      </w:r>
      <w:r w:rsidR="005D4DCE">
        <w:rPr>
          <w:rFonts w:ascii="Times New Roman" w:hAnsi="Times New Roman" w:cs="Times New Roman"/>
          <w:sz w:val="24"/>
          <w:szCs w:val="24"/>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7"/>
        <w:gridCol w:w="2811"/>
        <w:gridCol w:w="2680"/>
      </w:tblGrid>
      <w:tr w:rsidR="006E7B28" w14:paraId="78E39D79" w14:textId="77777777" w:rsidTr="006E7B28">
        <w:tc>
          <w:tcPr>
            <w:tcW w:w="2732" w:type="dxa"/>
          </w:tcPr>
          <w:p w14:paraId="0FA93395" w14:textId="77777777" w:rsidR="006E7B28" w:rsidRDefault="006E7B28" w:rsidP="006E7B28">
            <w:pPr>
              <w:spacing w:afterLines="50" w:after="120" w:line="276" w:lineRule="auto"/>
              <w:rPr>
                <w:rFonts w:ascii="Times New Roman" w:hAnsi="Times New Roman" w:cs="Times New Roman"/>
                <w:sz w:val="24"/>
                <w:szCs w:val="24"/>
              </w:rPr>
            </w:pPr>
            <w:r>
              <w:rPr>
                <w:rFonts w:ascii="Times New Roman" w:hAnsi="Times New Roman" w:cs="Times New Roman"/>
                <w:sz w:val="24"/>
                <w:szCs w:val="24"/>
              </w:rPr>
              <w:t xml:space="preserve">Energy                                                                                                                                                                                          </w:t>
            </w:r>
          </w:p>
        </w:tc>
        <w:tc>
          <w:tcPr>
            <w:tcW w:w="2841" w:type="dxa"/>
          </w:tcPr>
          <w:p w14:paraId="692C8A8E"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Kcal</w:t>
            </w:r>
          </w:p>
        </w:tc>
        <w:tc>
          <w:tcPr>
            <w:tcW w:w="2707" w:type="dxa"/>
          </w:tcPr>
          <w:p w14:paraId="6CCC68F6"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575</w:t>
            </w:r>
          </w:p>
        </w:tc>
      </w:tr>
      <w:tr w:rsidR="006E7B28" w14:paraId="3AC41723" w14:textId="77777777" w:rsidTr="006E7B28">
        <w:tc>
          <w:tcPr>
            <w:tcW w:w="2732" w:type="dxa"/>
          </w:tcPr>
          <w:p w14:paraId="4F1D31C1" w14:textId="77777777" w:rsidR="006E7B28" w:rsidRDefault="006E7B28" w:rsidP="006E7B28">
            <w:pPr>
              <w:spacing w:afterLines="50" w:after="120" w:line="276" w:lineRule="auto"/>
              <w:rPr>
                <w:rFonts w:ascii="Times New Roman" w:hAnsi="Times New Roman" w:cs="Times New Roman"/>
                <w:sz w:val="24"/>
                <w:szCs w:val="24"/>
              </w:rPr>
            </w:pPr>
            <w:r>
              <w:rPr>
                <w:rFonts w:ascii="Times New Roman" w:hAnsi="Times New Roman" w:cs="Times New Roman"/>
                <w:sz w:val="24"/>
                <w:szCs w:val="24"/>
              </w:rPr>
              <w:t>Protein</w:t>
            </w:r>
          </w:p>
        </w:tc>
        <w:tc>
          <w:tcPr>
            <w:tcW w:w="2841" w:type="dxa"/>
          </w:tcPr>
          <w:p w14:paraId="2E0A8A43"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g</w:t>
            </w:r>
          </w:p>
        </w:tc>
        <w:tc>
          <w:tcPr>
            <w:tcW w:w="2707" w:type="dxa"/>
          </w:tcPr>
          <w:p w14:paraId="6566FB50"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21.22</w:t>
            </w:r>
          </w:p>
        </w:tc>
      </w:tr>
      <w:tr w:rsidR="006E7B28" w14:paraId="459E9028" w14:textId="77777777" w:rsidTr="006E7B28">
        <w:tc>
          <w:tcPr>
            <w:tcW w:w="2732" w:type="dxa"/>
          </w:tcPr>
          <w:p w14:paraId="0FB862D9" w14:textId="77777777" w:rsidR="006E7B28" w:rsidRDefault="006E7B28" w:rsidP="006E7B28">
            <w:pPr>
              <w:spacing w:afterLines="50" w:after="120" w:line="276" w:lineRule="auto"/>
              <w:rPr>
                <w:rFonts w:ascii="Times New Roman" w:hAnsi="Times New Roman" w:cs="Times New Roman"/>
                <w:sz w:val="24"/>
                <w:szCs w:val="24"/>
              </w:rPr>
            </w:pPr>
            <w:r>
              <w:rPr>
                <w:rFonts w:ascii="Times New Roman" w:hAnsi="Times New Roman" w:cs="Times New Roman"/>
                <w:sz w:val="24"/>
                <w:szCs w:val="24"/>
              </w:rPr>
              <w:t xml:space="preserve">Total fat                                                      </w:t>
            </w:r>
          </w:p>
        </w:tc>
        <w:tc>
          <w:tcPr>
            <w:tcW w:w="2841" w:type="dxa"/>
          </w:tcPr>
          <w:p w14:paraId="2FB4DD19"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g</w:t>
            </w:r>
          </w:p>
        </w:tc>
        <w:tc>
          <w:tcPr>
            <w:tcW w:w="2707" w:type="dxa"/>
          </w:tcPr>
          <w:p w14:paraId="4892DFBF"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49.22</w:t>
            </w:r>
          </w:p>
        </w:tc>
      </w:tr>
      <w:tr w:rsidR="006E7B28" w14:paraId="3215B813" w14:textId="77777777" w:rsidTr="006E7B28">
        <w:tc>
          <w:tcPr>
            <w:tcW w:w="2732" w:type="dxa"/>
          </w:tcPr>
          <w:p w14:paraId="6F0D2C57" w14:textId="377A0523" w:rsidR="006E7B28" w:rsidRDefault="006E7B28" w:rsidP="006E7B28">
            <w:pPr>
              <w:spacing w:afterLines="50" w:after="120" w:line="276" w:lineRule="auto"/>
              <w:rPr>
                <w:rFonts w:ascii="Times New Roman" w:hAnsi="Times New Roman" w:cs="Times New Roman"/>
                <w:sz w:val="24"/>
                <w:szCs w:val="24"/>
              </w:rPr>
            </w:pPr>
            <w:r>
              <w:rPr>
                <w:rFonts w:ascii="Times New Roman" w:hAnsi="Times New Roman" w:cs="Times New Roman"/>
                <w:sz w:val="24"/>
                <w:szCs w:val="24"/>
              </w:rPr>
              <w:t>Dietary fib</w:t>
            </w:r>
            <w:r w:rsidR="000D3835">
              <w:rPr>
                <w:rFonts w:ascii="Times New Roman" w:hAnsi="Times New Roman" w:cs="Times New Roman"/>
                <w:sz w:val="24"/>
                <w:szCs w:val="24"/>
              </w:rPr>
              <w:t>er</w:t>
            </w:r>
            <w:r>
              <w:rPr>
                <w:rFonts w:ascii="Times New Roman" w:hAnsi="Times New Roman" w:cs="Times New Roman"/>
                <w:sz w:val="24"/>
                <w:szCs w:val="24"/>
              </w:rPr>
              <w:t xml:space="preserve">                                                  </w:t>
            </w:r>
          </w:p>
        </w:tc>
        <w:tc>
          <w:tcPr>
            <w:tcW w:w="2841" w:type="dxa"/>
          </w:tcPr>
          <w:p w14:paraId="676AEF54"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g</w:t>
            </w:r>
          </w:p>
        </w:tc>
        <w:tc>
          <w:tcPr>
            <w:tcW w:w="2707" w:type="dxa"/>
          </w:tcPr>
          <w:p w14:paraId="0C6C4EBF" w14:textId="77777777" w:rsidR="006E7B28" w:rsidRDefault="006E7B28" w:rsidP="006E7B2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12.20</w:t>
            </w:r>
          </w:p>
        </w:tc>
      </w:tr>
    </w:tbl>
    <w:p w14:paraId="06437DB5" w14:textId="77777777" w:rsidR="006862B8" w:rsidRPr="006862B8" w:rsidRDefault="00497609" w:rsidP="006862B8">
      <w:pPr>
        <w:spacing w:afterLines="50" w:after="12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725D3B">
        <w:rPr>
          <w:rFonts w:ascii="Times New Roman" w:hAnsi="Times New Roman" w:cs="Times New Roman"/>
          <w:b/>
          <w:bCs/>
          <w:sz w:val="24"/>
          <w:szCs w:val="24"/>
        </w:rPr>
        <w:t>Minerals</w:t>
      </w:r>
      <w:r w:rsidR="0078638E">
        <w:rPr>
          <w:rFonts w:ascii="Times New Roman" w:hAnsi="Times New Roman" w:cs="Times New Roman"/>
          <w:sz w:val="24"/>
          <w:szCs w:val="24"/>
        </w:rPr>
        <w:t xml:space="preserve"> </w:t>
      </w:r>
    </w:p>
    <w:tbl>
      <w:tblPr>
        <w:tblStyle w:val="TableGrid"/>
        <w:tblW w:w="0" w:type="auto"/>
        <w:tblInd w:w="10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2"/>
        <w:gridCol w:w="2797"/>
        <w:gridCol w:w="2799"/>
      </w:tblGrid>
      <w:tr w:rsidR="006862B8" w14:paraId="6FB8A39B" w14:textId="77777777" w:rsidTr="009F0971">
        <w:trPr>
          <w:trHeight w:val="415"/>
        </w:trPr>
        <w:tc>
          <w:tcPr>
            <w:tcW w:w="2627" w:type="dxa"/>
          </w:tcPr>
          <w:p w14:paraId="663A4332" w14:textId="77777777" w:rsidR="006862B8" w:rsidRDefault="006862B8" w:rsidP="00497609">
            <w:pPr>
              <w:spacing w:afterLines="50" w:after="120"/>
              <w:rPr>
                <w:rFonts w:ascii="Times New Roman" w:hAnsi="Times New Roman" w:cs="Times New Roman"/>
                <w:sz w:val="24"/>
                <w:szCs w:val="24"/>
              </w:rPr>
            </w:pPr>
            <w:r>
              <w:rPr>
                <w:rFonts w:ascii="Times New Roman" w:hAnsi="Times New Roman" w:cs="Times New Roman"/>
                <w:sz w:val="24"/>
                <w:szCs w:val="24"/>
              </w:rPr>
              <w:t xml:space="preserve">Calcium                                                                                                                                                                                                                                                                </w:t>
            </w:r>
          </w:p>
        </w:tc>
        <w:tc>
          <w:tcPr>
            <w:tcW w:w="2843" w:type="dxa"/>
          </w:tcPr>
          <w:p w14:paraId="6430C914"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3E9EDE08"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264</w:t>
            </w:r>
          </w:p>
        </w:tc>
      </w:tr>
      <w:tr w:rsidR="006862B8" w14:paraId="0A7F253F" w14:textId="77777777" w:rsidTr="009F0971">
        <w:trPr>
          <w:trHeight w:val="415"/>
        </w:trPr>
        <w:tc>
          <w:tcPr>
            <w:tcW w:w="2627" w:type="dxa"/>
          </w:tcPr>
          <w:p w14:paraId="1969752F" w14:textId="77777777" w:rsidR="006862B8" w:rsidRDefault="006862B8" w:rsidP="00497609">
            <w:pPr>
              <w:spacing w:afterLines="50" w:after="120"/>
              <w:rPr>
                <w:rFonts w:ascii="Times New Roman" w:hAnsi="Times New Roman" w:cs="Times New Roman"/>
                <w:sz w:val="24"/>
                <w:szCs w:val="24"/>
              </w:rPr>
            </w:pPr>
            <w:r>
              <w:rPr>
                <w:rFonts w:ascii="Times New Roman" w:hAnsi="Times New Roman" w:cs="Times New Roman"/>
                <w:sz w:val="24"/>
                <w:szCs w:val="24"/>
              </w:rPr>
              <w:t>Potassium</w:t>
            </w:r>
          </w:p>
        </w:tc>
        <w:tc>
          <w:tcPr>
            <w:tcW w:w="2843" w:type="dxa"/>
          </w:tcPr>
          <w:p w14:paraId="7DC159EC"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7DA3A85E"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705</w:t>
            </w:r>
          </w:p>
        </w:tc>
      </w:tr>
      <w:tr w:rsidR="006862B8" w14:paraId="24AC0267" w14:textId="77777777" w:rsidTr="009F0971">
        <w:trPr>
          <w:trHeight w:val="400"/>
        </w:trPr>
        <w:tc>
          <w:tcPr>
            <w:tcW w:w="2627" w:type="dxa"/>
          </w:tcPr>
          <w:p w14:paraId="4AC4A88B" w14:textId="77777777" w:rsidR="006862B8" w:rsidRDefault="006862B8" w:rsidP="00497609">
            <w:pPr>
              <w:spacing w:afterLines="50" w:after="120"/>
              <w:rPr>
                <w:rFonts w:ascii="Times New Roman" w:hAnsi="Times New Roman" w:cs="Times New Roman"/>
                <w:sz w:val="24"/>
                <w:szCs w:val="24"/>
              </w:rPr>
            </w:pPr>
            <w:r>
              <w:rPr>
                <w:rFonts w:ascii="Times New Roman" w:hAnsi="Times New Roman" w:cs="Times New Roman"/>
                <w:sz w:val="24"/>
                <w:szCs w:val="24"/>
              </w:rPr>
              <w:t>Phosphorus</w:t>
            </w:r>
          </w:p>
        </w:tc>
        <w:tc>
          <w:tcPr>
            <w:tcW w:w="2843" w:type="dxa"/>
          </w:tcPr>
          <w:p w14:paraId="7582C159"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34405FE7"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484</w:t>
            </w:r>
          </w:p>
        </w:tc>
      </w:tr>
      <w:tr w:rsidR="006862B8" w14:paraId="4FF8C497" w14:textId="77777777" w:rsidTr="009F0971">
        <w:trPr>
          <w:trHeight w:val="359"/>
        </w:trPr>
        <w:tc>
          <w:tcPr>
            <w:tcW w:w="2627" w:type="dxa"/>
          </w:tcPr>
          <w:p w14:paraId="75E4E8F4" w14:textId="77777777" w:rsidR="006862B8" w:rsidRDefault="006862B8" w:rsidP="00497609">
            <w:pPr>
              <w:spacing w:afterLines="50" w:after="120"/>
              <w:rPr>
                <w:rFonts w:ascii="Times New Roman" w:hAnsi="Times New Roman" w:cs="Times New Roman"/>
                <w:sz w:val="24"/>
                <w:szCs w:val="24"/>
              </w:rPr>
            </w:pPr>
            <w:r>
              <w:rPr>
                <w:rFonts w:ascii="Times New Roman" w:hAnsi="Times New Roman" w:cs="Times New Roman"/>
                <w:sz w:val="24"/>
                <w:szCs w:val="24"/>
              </w:rPr>
              <w:t>Sodium</w:t>
            </w:r>
          </w:p>
        </w:tc>
        <w:tc>
          <w:tcPr>
            <w:tcW w:w="2843" w:type="dxa"/>
          </w:tcPr>
          <w:p w14:paraId="69C9DA0A"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7FBEA625"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1</w:t>
            </w:r>
          </w:p>
        </w:tc>
      </w:tr>
      <w:tr w:rsidR="006862B8" w14:paraId="493B9B1F" w14:textId="77777777" w:rsidTr="009F0971">
        <w:trPr>
          <w:trHeight w:val="415"/>
        </w:trPr>
        <w:tc>
          <w:tcPr>
            <w:tcW w:w="2627" w:type="dxa"/>
          </w:tcPr>
          <w:p w14:paraId="159AA51B" w14:textId="77777777" w:rsidR="006862B8" w:rsidRDefault="006862B8" w:rsidP="00497609">
            <w:pPr>
              <w:spacing w:afterLines="50" w:after="120"/>
              <w:rPr>
                <w:rFonts w:ascii="Times New Roman" w:hAnsi="Times New Roman" w:cs="Times New Roman"/>
                <w:sz w:val="24"/>
                <w:szCs w:val="24"/>
              </w:rPr>
            </w:pPr>
            <w:r>
              <w:rPr>
                <w:rFonts w:ascii="Times New Roman" w:hAnsi="Times New Roman" w:cs="Times New Roman"/>
                <w:sz w:val="24"/>
                <w:szCs w:val="24"/>
              </w:rPr>
              <w:t>Zinc</w:t>
            </w:r>
          </w:p>
        </w:tc>
        <w:tc>
          <w:tcPr>
            <w:tcW w:w="2843" w:type="dxa"/>
          </w:tcPr>
          <w:p w14:paraId="68BCC4E3"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2CDA2EA1" w14:textId="77777777" w:rsidR="006862B8" w:rsidRDefault="006862B8" w:rsidP="00497609">
            <w:pPr>
              <w:spacing w:afterLines="50" w:after="120"/>
              <w:jc w:val="center"/>
              <w:rPr>
                <w:rFonts w:ascii="Times New Roman" w:hAnsi="Times New Roman" w:cs="Times New Roman"/>
                <w:sz w:val="24"/>
                <w:szCs w:val="24"/>
              </w:rPr>
            </w:pPr>
            <w:r>
              <w:rPr>
                <w:rFonts w:ascii="Times New Roman" w:hAnsi="Times New Roman" w:cs="Times New Roman"/>
                <w:sz w:val="24"/>
                <w:szCs w:val="24"/>
              </w:rPr>
              <w:t>3.08</w:t>
            </w:r>
          </w:p>
        </w:tc>
      </w:tr>
      <w:tr w:rsidR="006862B8" w14:paraId="2EB2F9DA" w14:textId="77777777" w:rsidTr="009F0971">
        <w:trPr>
          <w:trHeight w:val="400"/>
        </w:trPr>
        <w:tc>
          <w:tcPr>
            <w:tcW w:w="2627" w:type="dxa"/>
          </w:tcPr>
          <w:p w14:paraId="0EBADCCA" w14:textId="77777777" w:rsidR="006862B8" w:rsidRDefault="006862B8" w:rsidP="006E7B28">
            <w:pPr>
              <w:spacing w:afterLines="50" w:after="120" w:line="276" w:lineRule="auto"/>
              <w:rPr>
                <w:rFonts w:ascii="Times New Roman" w:hAnsi="Times New Roman" w:cs="Times New Roman"/>
                <w:sz w:val="24"/>
                <w:szCs w:val="24"/>
              </w:rPr>
            </w:pPr>
            <w:r>
              <w:rPr>
                <w:rFonts w:ascii="Times New Roman" w:hAnsi="Times New Roman" w:cs="Times New Roman"/>
                <w:sz w:val="24"/>
                <w:szCs w:val="24"/>
              </w:rPr>
              <w:t>Iron</w:t>
            </w:r>
          </w:p>
        </w:tc>
        <w:tc>
          <w:tcPr>
            <w:tcW w:w="2843" w:type="dxa"/>
          </w:tcPr>
          <w:p w14:paraId="31B4F3C5" w14:textId="77777777" w:rsidR="006862B8" w:rsidRDefault="006862B8" w:rsidP="006862B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mg</w:t>
            </w:r>
          </w:p>
        </w:tc>
        <w:tc>
          <w:tcPr>
            <w:tcW w:w="2843" w:type="dxa"/>
          </w:tcPr>
          <w:p w14:paraId="05F8A3DD" w14:textId="77777777" w:rsidR="006862B8" w:rsidRDefault="006862B8" w:rsidP="006862B8">
            <w:pPr>
              <w:spacing w:afterLines="50" w:after="120" w:line="276" w:lineRule="auto"/>
              <w:jc w:val="center"/>
              <w:rPr>
                <w:rFonts w:ascii="Times New Roman" w:hAnsi="Times New Roman" w:cs="Times New Roman"/>
                <w:sz w:val="24"/>
                <w:szCs w:val="24"/>
              </w:rPr>
            </w:pPr>
            <w:r>
              <w:rPr>
                <w:rFonts w:ascii="Times New Roman" w:hAnsi="Times New Roman" w:cs="Times New Roman"/>
                <w:sz w:val="24"/>
                <w:szCs w:val="24"/>
              </w:rPr>
              <w:t>3.72</w:t>
            </w:r>
          </w:p>
        </w:tc>
      </w:tr>
    </w:tbl>
    <w:p w14:paraId="3B538E6B" w14:textId="1CC99A59" w:rsidR="00775523" w:rsidRPr="00775523" w:rsidRDefault="00775523" w:rsidP="00775523">
      <w:pPr>
        <w:spacing w:before="240" w:after="400" w:line="360" w:lineRule="auto"/>
        <w:jc w:val="both"/>
        <w:rPr>
          <w:rFonts w:ascii="Times New Roman" w:eastAsia="SimSun" w:hAnsi="Times New Roman" w:cs="Times New Roman"/>
          <w:sz w:val="24"/>
          <w:szCs w:val="24"/>
          <w:lang w:eastAsia="en-US"/>
        </w:rPr>
      </w:pPr>
      <w:r w:rsidRPr="00775523">
        <w:rPr>
          <w:rFonts w:ascii="Times New Roman" w:eastAsia="SimSun" w:hAnsi="Times New Roman" w:cs="Times New Roman"/>
          <w:sz w:val="24"/>
          <w:szCs w:val="24"/>
          <w:lang w:eastAsia="en-US"/>
        </w:rPr>
        <w:t xml:space="preserve">Regular nut consumption has many positive health effects, including decreased </w:t>
      </w:r>
      <w:r w:rsidR="00D956BB" w:rsidRPr="00775523">
        <w:rPr>
          <w:rFonts w:ascii="Times New Roman" w:eastAsia="SimSun" w:hAnsi="Times New Roman" w:cs="Times New Roman"/>
          <w:sz w:val="24"/>
          <w:szCs w:val="24"/>
          <w:lang w:eastAsia="en-US"/>
        </w:rPr>
        <w:t>danger</w:t>
      </w:r>
      <w:r w:rsidRPr="00775523">
        <w:rPr>
          <w:rFonts w:ascii="Times New Roman" w:eastAsia="SimSun" w:hAnsi="Times New Roman" w:cs="Times New Roman"/>
          <w:sz w:val="24"/>
          <w:szCs w:val="24"/>
          <w:lang w:eastAsia="en-US"/>
        </w:rPr>
        <w:t xml:space="preserve"> of cardiovascular disease and </w:t>
      </w:r>
      <w:r w:rsidR="00D956BB" w:rsidRPr="00775523">
        <w:rPr>
          <w:rFonts w:ascii="Times New Roman" w:eastAsia="SimSun" w:hAnsi="Times New Roman" w:cs="Times New Roman"/>
          <w:sz w:val="24"/>
          <w:szCs w:val="24"/>
          <w:lang w:eastAsia="en-US"/>
        </w:rPr>
        <w:t>unexpected</w:t>
      </w:r>
      <w:r w:rsidRPr="00775523">
        <w:rPr>
          <w:rFonts w:ascii="Times New Roman" w:eastAsia="SimSun" w:hAnsi="Times New Roman" w:cs="Times New Roman"/>
          <w:sz w:val="24"/>
          <w:szCs w:val="24"/>
          <w:lang w:eastAsia="en-US"/>
        </w:rPr>
        <w:t xml:space="preserve"> cardiac death, lowered blood cholesterol, preserved or increased low-density lipoprotein (LDL) resistance to oxidation, and improved endothelial function. The fatty acids from almonds are a significant contributor to these benefits (</w:t>
      </w:r>
      <w:r w:rsidR="00D956BB" w:rsidRPr="00775523">
        <w:rPr>
          <w:rFonts w:ascii="Times New Roman" w:eastAsia="SimSun" w:hAnsi="Times New Roman" w:cs="Times New Roman"/>
          <w:sz w:val="24"/>
          <w:szCs w:val="24"/>
          <w:lang w:eastAsia="en-US"/>
        </w:rPr>
        <w:t>Kris-</w:t>
      </w:r>
      <w:proofErr w:type="spellStart"/>
      <w:r w:rsidR="00D956BB" w:rsidRPr="00775523">
        <w:rPr>
          <w:rFonts w:ascii="Times New Roman" w:eastAsia="SimSun" w:hAnsi="Times New Roman" w:cs="Times New Roman"/>
          <w:sz w:val="24"/>
          <w:szCs w:val="24"/>
          <w:lang w:eastAsia="en-US"/>
        </w:rPr>
        <w:t>Etherton</w:t>
      </w:r>
      <w:proofErr w:type="spellEnd"/>
      <w:r w:rsidR="00D956BB" w:rsidRPr="00775523">
        <w:rPr>
          <w:rFonts w:ascii="Times New Roman" w:eastAsia="SimSun" w:hAnsi="Times New Roman" w:cs="Times New Roman"/>
          <w:sz w:val="24"/>
          <w:szCs w:val="24"/>
          <w:lang w:eastAsia="en-US"/>
        </w:rPr>
        <w:t xml:space="preserve"> 2006</w:t>
      </w:r>
      <w:r w:rsidR="00D956BB">
        <w:rPr>
          <w:rFonts w:ascii="Times New Roman" w:eastAsia="SimSun" w:hAnsi="Times New Roman" w:cs="Times New Roman"/>
          <w:sz w:val="24"/>
          <w:szCs w:val="24"/>
          <w:lang w:eastAsia="en-US"/>
        </w:rPr>
        <w:t xml:space="preserve">; </w:t>
      </w:r>
      <w:r w:rsidRPr="00775523">
        <w:rPr>
          <w:rFonts w:ascii="Times New Roman" w:eastAsia="SimSun" w:hAnsi="Times New Roman" w:cs="Times New Roman"/>
          <w:sz w:val="24"/>
          <w:szCs w:val="24"/>
          <w:lang w:eastAsia="en-US"/>
        </w:rPr>
        <w:t xml:space="preserve">Ros and </w:t>
      </w:r>
      <w:proofErr w:type="spellStart"/>
      <w:r w:rsidRPr="00775523">
        <w:rPr>
          <w:rFonts w:ascii="Times New Roman" w:eastAsia="SimSun" w:hAnsi="Times New Roman" w:cs="Times New Roman"/>
          <w:sz w:val="24"/>
          <w:szCs w:val="24"/>
          <w:lang w:eastAsia="en-US"/>
        </w:rPr>
        <w:t>Mataix</w:t>
      </w:r>
      <w:proofErr w:type="spellEnd"/>
      <w:r w:rsidRPr="00775523">
        <w:rPr>
          <w:rFonts w:ascii="Times New Roman" w:eastAsia="SimSun" w:hAnsi="Times New Roman" w:cs="Times New Roman"/>
          <w:sz w:val="24"/>
          <w:szCs w:val="24"/>
          <w:lang w:eastAsia="en-US"/>
        </w:rPr>
        <w:t xml:space="preserve"> 2006; </w:t>
      </w:r>
      <w:proofErr w:type="spellStart"/>
      <w:r w:rsidRPr="00775523">
        <w:rPr>
          <w:rFonts w:ascii="Times New Roman" w:eastAsia="SimSun" w:hAnsi="Times New Roman" w:cs="Times New Roman"/>
          <w:sz w:val="24"/>
          <w:szCs w:val="24"/>
          <w:lang w:eastAsia="en-US"/>
        </w:rPr>
        <w:t>Griel</w:t>
      </w:r>
      <w:proofErr w:type="spellEnd"/>
      <w:r w:rsidRPr="00775523">
        <w:rPr>
          <w:rFonts w:ascii="Times New Roman" w:eastAsia="SimSun" w:hAnsi="Times New Roman" w:cs="Times New Roman"/>
          <w:sz w:val="24"/>
          <w:szCs w:val="24"/>
          <w:lang w:eastAsia="en-US"/>
        </w:rPr>
        <w:t>). Almonds are a strong source of plant protein due to their 21.2 percent total protein content and high arginine level in their proteins (Ahrens et al. 2005).</w:t>
      </w:r>
    </w:p>
    <w:p w14:paraId="4D9F14BD" w14:textId="7148413D" w:rsidR="00456088" w:rsidRDefault="00725D3B" w:rsidP="00116F48">
      <w:pPr>
        <w:pStyle w:val="Heading3"/>
      </w:pPr>
      <w:bookmarkStart w:id="25" w:name="_Toc114269301"/>
      <w:r>
        <w:t>2.</w:t>
      </w:r>
      <w:r w:rsidR="00116F48">
        <w:t>4.1</w:t>
      </w:r>
      <w:r>
        <w:t xml:space="preserve"> Almonds are naturally high in fib</w:t>
      </w:r>
      <w:r w:rsidR="008C27D2">
        <w:t>er</w:t>
      </w:r>
      <w:bookmarkEnd w:id="25"/>
      <w:r>
        <w:t xml:space="preserve"> </w:t>
      </w:r>
    </w:p>
    <w:p w14:paraId="42CED679" w14:textId="508B5E55" w:rsidR="00775523" w:rsidRPr="00775523" w:rsidRDefault="00775523" w:rsidP="00775523">
      <w:pPr>
        <w:spacing w:before="240" w:after="400" w:line="360" w:lineRule="auto"/>
        <w:jc w:val="both"/>
        <w:rPr>
          <w:rFonts w:ascii="Times New Roman" w:eastAsia="SimSun" w:hAnsi="Times New Roman" w:cs="Times New Roman"/>
          <w:sz w:val="24"/>
          <w:szCs w:val="24"/>
          <w:lang w:eastAsia="en-US"/>
        </w:rPr>
      </w:pPr>
      <w:r w:rsidRPr="00775523">
        <w:rPr>
          <w:rFonts w:ascii="Times New Roman" w:eastAsia="SimSun" w:hAnsi="Times New Roman" w:cs="Times New Roman"/>
          <w:sz w:val="24"/>
          <w:szCs w:val="24"/>
          <w:lang w:eastAsia="en-US"/>
        </w:rPr>
        <w:t>According to the new European legislation, whole natural almonds can be marketed as naturally high in fiber because they have 1</w:t>
      </w:r>
      <w:r w:rsidR="003211AD">
        <w:rPr>
          <w:rFonts w:ascii="Times New Roman" w:eastAsia="SimSun" w:hAnsi="Times New Roman" w:cs="Times New Roman"/>
          <w:sz w:val="24"/>
          <w:szCs w:val="24"/>
          <w:lang w:eastAsia="en-US"/>
        </w:rPr>
        <w:t>3</w:t>
      </w:r>
      <w:r w:rsidRPr="00775523">
        <w:rPr>
          <w:rFonts w:ascii="Times New Roman" w:eastAsia="SimSun" w:hAnsi="Times New Roman" w:cs="Times New Roman"/>
          <w:sz w:val="24"/>
          <w:szCs w:val="24"/>
          <w:lang w:eastAsia="en-US"/>
        </w:rPr>
        <w:t xml:space="preserve"> g of dietary fiber per 100 g (Table 1), which is a sufficient amount. </w:t>
      </w:r>
      <w:r w:rsidR="003211AD" w:rsidRPr="003211AD">
        <w:rPr>
          <w:rFonts w:ascii="Times New Roman" w:eastAsia="SimSun" w:hAnsi="Times New Roman" w:cs="Times New Roman"/>
          <w:sz w:val="24"/>
          <w:szCs w:val="24"/>
          <w:lang w:eastAsia="en-US"/>
        </w:rPr>
        <w:t>There is widespread agreement that dietary fiber from plant cell walls in foods including whole grain legumes, cereals, vegetables, nuts, and fruits is connected to a multitude of health benefits based on epidemiological and human intervention research.</w:t>
      </w:r>
      <w:r w:rsidRPr="00775523">
        <w:rPr>
          <w:rFonts w:ascii="Times New Roman" w:eastAsia="SimSun" w:hAnsi="Times New Roman" w:cs="Times New Roman"/>
          <w:sz w:val="24"/>
          <w:szCs w:val="24"/>
          <w:lang w:eastAsia="en-US"/>
        </w:rPr>
        <w:t xml:space="preserve"> The structural features of almond cell walls (dietary fiber) play a significant role on the rate and degree of lipid release from plant food tissues during </w:t>
      </w:r>
      <w:r w:rsidRPr="00775523">
        <w:rPr>
          <w:rFonts w:ascii="Times New Roman" w:eastAsia="SimSun" w:hAnsi="Times New Roman" w:cs="Times New Roman"/>
          <w:sz w:val="24"/>
          <w:szCs w:val="24"/>
          <w:lang w:eastAsia="en-US"/>
        </w:rPr>
        <w:lastRenderedPageBreak/>
        <w:t>digestion (Ellis et al. 2004). An average serving of almonds (2</w:t>
      </w:r>
      <w:r w:rsidR="003211AD">
        <w:rPr>
          <w:rFonts w:ascii="Times New Roman" w:eastAsia="SimSun" w:hAnsi="Times New Roman" w:cs="Times New Roman"/>
          <w:sz w:val="24"/>
          <w:szCs w:val="24"/>
          <w:lang w:eastAsia="en-US"/>
        </w:rPr>
        <w:t>8</w:t>
      </w:r>
      <w:r w:rsidRPr="00775523">
        <w:rPr>
          <w:rFonts w:ascii="Times New Roman" w:eastAsia="SimSun" w:hAnsi="Times New Roman" w:cs="Times New Roman"/>
          <w:sz w:val="24"/>
          <w:szCs w:val="24"/>
          <w:lang w:eastAsia="en-US"/>
        </w:rPr>
        <w:t>–30 g) contains about 1</w:t>
      </w:r>
      <w:r w:rsidR="003211AD">
        <w:rPr>
          <w:rFonts w:ascii="Times New Roman" w:eastAsia="SimSun" w:hAnsi="Times New Roman" w:cs="Times New Roman"/>
          <w:sz w:val="24"/>
          <w:szCs w:val="24"/>
          <w:lang w:eastAsia="en-US"/>
        </w:rPr>
        <w:t>4</w:t>
      </w:r>
      <w:r w:rsidRPr="00775523">
        <w:rPr>
          <w:rFonts w:ascii="Times New Roman" w:eastAsia="SimSun" w:hAnsi="Times New Roman" w:cs="Times New Roman"/>
          <w:sz w:val="24"/>
          <w:szCs w:val="24"/>
          <w:lang w:eastAsia="en-US"/>
        </w:rPr>
        <w:t>% of the daily recommended amount of fiber.</w:t>
      </w:r>
    </w:p>
    <w:p w14:paraId="63DD8077" w14:textId="1BAF28AA" w:rsidR="00FD04FE" w:rsidRDefault="004051A8">
      <w:pPr>
        <w:pStyle w:val="Default"/>
        <w:spacing w:line="360" w:lineRule="auto"/>
        <w:jc w:val="both"/>
      </w:pPr>
      <w:r>
        <w:rPr>
          <w:noProof/>
          <w:lang w:bidi="ar-SA"/>
        </w:rPr>
        <mc:AlternateContent>
          <mc:Choice Requires="wps">
            <w:drawing>
              <wp:anchor distT="0" distB="0" distL="114300" distR="114300" simplePos="0" relativeHeight="251721728" behindDoc="0" locked="0" layoutInCell="1" allowOverlap="1" wp14:anchorId="0BA3A4B8" wp14:editId="77416C8B">
                <wp:simplePos x="0" y="0"/>
                <wp:positionH relativeFrom="column">
                  <wp:posOffset>1943100</wp:posOffset>
                </wp:positionH>
                <wp:positionV relativeFrom="paragraph">
                  <wp:posOffset>1567815</wp:posOffset>
                </wp:positionV>
                <wp:extent cx="1676400" cy="3810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676400" cy="381000"/>
                        </a:xfrm>
                        <a:prstGeom prst="rect">
                          <a:avLst/>
                        </a:prstGeom>
                        <a:solidFill>
                          <a:prstClr val="white"/>
                        </a:solidFill>
                        <a:ln>
                          <a:noFill/>
                        </a:ln>
                      </wps:spPr>
                      <wps:txbx>
                        <w:txbxContent>
                          <w:p w14:paraId="3FA317D5" w14:textId="47F41090" w:rsidR="00CF2844" w:rsidRPr="004051A8" w:rsidRDefault="00CF2844" w:rsidP="004051A8">
                            <w:pPr>
                              <w:spacing w:beforeLines="50" w:before="120" w:afterLines="50" w:after="120"/>
                              <w:jc w:val="center"/>
                              <w:rPr>
                                <w:rFonts w:ascii="Times New Roman" w:hAnsi="Times New Roman" w:cs="Times New Roman"/>
                                <w:b/>
                                <w:bCs/>
                                <w:sz w:val="24"/>
                                <w:szCs w:val="24"/>
                              </w:rPr>
                            </w:pPr>
                            <w:bookmarkStart w:id="26" w:name="_Toc106630612"/>
                            <w:r w:rsidRPr="004051A8">
                              <w:rPr>
                                <w:rFonts w:ascii="Times New Roman" w:hAnsi="Times New Roman" w:cs="Times New Roman"/>
                                <w:b/>
                                <w:bCs/>
                                <w:sz w:val="24"/>
                                <w:szCs w:val="24"/>
                              </w:rPr>
                              <w:t xml:space="preserve">Figure 2.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Figure_2.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2</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Almonds</w:t>
                            </w:r>
                            <w:bookmarkEnd w:id="26"/>
                          </w:p>
                          <w:p w14:paraId="2614BD9C" w14:textId="6ED62576" w:rsidR="00CF2844" w:rsidRPr="004051A8" w:rsidRDefault="00CF2844" w:rsidP="004051A8">
                            <w:pPr>
                              <w:pStyle w:val="Caption"/>
                              <w:rPr>
                                <w:rFonts w:ascii="Times New Roman" w:hAnsi="Times New Roman" w:cs="Times New Roman"/>
                                <w:b/>
                                <w:bCs/>
                                <w:noProof/>
                                <w:color w:val="000000"/>
                                <w:sz w:val="24"/>
                                <w:szCs w:val="24"/>
                                <w:lang w:bidi="bn-BD"/>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A3A4B8" id="Text Box 34" o:spid="_x0000_s1033" type="#_x0000_t202" style="position:absolute;left:0;text-align:left;margin-left:153pt;margin-top:123.45pt;width:132pt;height:30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" stroked="f">
                <v:textbox inset="0,0,0,0">
                  <w:txbxContent>
                    <w:p w14:paraId="3FA317D5" w14:textId="47F41090" w:rsidR="00CF2844" w:rsidRPr="004051A8" w:rsidRDefault="00CF2844" w:rsidP="004051A8">
                      <w:pPr>
                        <w:spacing w:beforeLines="50" w:before="120" w:afterLines="50" w:after="120"/>
                        <w:jc w:val="center"/>
                        <w:rPr>
                          <w:rFonts w:ascii="Times New Roman" w:hAnsi="Times New Roman" w:cs="Times New Roman"/>
                          <w:b/>
                          <w:bCs/>
                          <w:sz w:val="24"/>
                          <w:szCs w:val="24"/>
                        </w:rPr>
                      </w:pPr>
                      <w:bookmarkStart w:id="27" w:name="_Toc106630612"/>
                      <w:r w:rsidRPr="004051A8">
                        <w:rPr>
                          <w:rFonts w:ascii="Times New Roman" w:hAnsi="Times New Roman" w:cs="Times New Roman"/>
                          <w:b/>
                          <w:bCs/>
                          <w:sz w:val="24"/>
                          <w:szCs w:val="24"/>
                        </w:rPr>
                        <w:t xml:space="preserve">Figure 2.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Figure_2.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2</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Almonds</w:t>
                      </w:r>
                      <w:bookmarkEnd w:id="27"/>
                    </w:p>
                    <w:p w14:paraId="2614BD9C" w14:textId="6ED62576" w:rsidR="00CF2844" w:rsidRPr="004051A8" w:rsidRDefault="00CF2844" w:rsidP="004051A8">
                      <w:pPr>
                        <w:pStyle w:val="Caption"/>
                        <w:rPr>
                          <w:rFonts w:ascii="Times New Roman" w:hAnsi="Times New Roman" w:cs="Times New Roman"/>
                          <w:b/>
                          <w:bCs/>
                          <w:noProof/>
                          <w:color w:val="000000"/>
                          <w:sz w:val="24"/>
                          <w:szCs w:val="24"/>
                          <w:lang w:bidi="bn-BD"/>
                        </w:rPr>
                      </w:pPr>
                    </w:p>
                  </w:txbxContent>
                </v:textbox>
              </v:shape>
            </w:pict>
          </mc:Fallback>
        </mc:AlternateContent>
      </w:r>
      <w:r w:rsidR="00D43D8C">
        <w:t xml:space="preserve">                   </w:t>
      </w:r>
      <w:r w:rsidR="00FD04FE">
        <w:rPr>
          <w:noProof/>
          <w:lang w:bidi="ar-SA"/>
        </w:rPr>
        <w:drawing>
          <wp:inline distT="0" distB="0" distL="0" distR="0" wp14:anchorId="2FC03795" wp14:editId="23EE071C">
            <wp:extent cx="2514600" cy="1570007"/>
            <wp:effectExtent l="0" t="0" r="0" b="0"/>
            <wp:docPr id="30" name="Picture 30" descr="Secret Effects of Eating Almonds, Says Science — Eat This Not T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cret Effects of Eating Almonds, Says Science — Eat This Not That"/>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219" r="7375" b="10762"/>
                    <a:stretch/>
                  </pic:blipFill>
                  <pic:spPr bwMode="auto">
                    <a:xfrm>
                      <a:off x="0" y="0"/>
                      <a:ext cx="2538298" cy="1584803"/>
                    </a:xfrm>
                    <a:prstGeom prst="rect">
                      <a:avLst/>
                    </a:prstGeom>
                    <a:noFill/>
                    <a:ln>
                      <a:noFill/>
                    </a:ln>
                    <a:extLst>
                      <a:ext uri="{53640926-AAD7-44D8-BBD7-CCE9431645EC}">
                        <a14:shadowObscured xmlns:a14="http://schemas.microsoft.com/office/drawing/2010/main"/>
                      </a:ext>
                    </a:extLst>
                  </pic:spPr>
                </pic:pic>
              </a:graphicData>
            </a:graphic>
          </wp:inline>
        </w:drawing>
      </w:r>
    </w:p>
    <w:p w14:paraId="43964326" w14:textId="53987AE3" w:rsidR="00456088" w:rsidRDefault="00456088">
      <w:pPr>
        <w:pStyle w:val="Default"/>
      </w:pPr>
    </w:p>
    <w:p w14:paraId="769AF48C" w14:textId="562384D6" w:rsidR="00991F58" w:rsidRDefault="00991F58" w:rsidP="00F82E48">
      <w:pPr>
        <w:pStyle w:val="Default"/>
        <w:spacing w:after="240"/>
        <w:rPr>
          <w:b/>
        </w:rPr>
      </w:pPr>
    </w:p>
    <w:p w14:paraId="31A4A6B5" w14:textId="49891543" w:rsidR="00F82E48" w:rsidRDefault="00801960" w:rsidP="00116F48">
      <w:pPr>
        <w:pStyle w:val="Heading2"/>
      </w:pPr>
      <w:bookmarkStart w:id="28" w:name="_Toc114269302"/>
      <w:r w:rsidRPr="00801960">
        <w:t>2.</w:t>
      </w:r>
      <w:r w:rsidR="00116F48">
        <w:t>5</w:t>
      </w:r>
      <w:r w:rsidRPr="00801960">
        <w:t xml:space="preserve"> Apple powder- general aspects</w:t>
      </w:r>
      <w:bookmarkEnd w:id="28"/>
      <w:r w:rsidRPr="00801960">
        <w:t xml:space="preserve"> </w:t>
      </w:r>
    </w:p>
    <w:p w14:paraId="3BC693C4" w14:textId="77777777" w:rsidR="00A41A30" w:rsidRPr="00A41A30" w:rsidRDefault="00A41A30" w:rsidP="00A41A30">
      <w:pPr>
        <w:pStyle w:val="Caption"/>
        <w:spacing w:line="360" w:lineRule="auto"/>
        <w:jc w:val="both"/>
        <w:rPr>
          <w:rFonts w:ascii="Times New Roman" w:hAnsi="Times New Roman" w:cs="Times New Roman"/>
          <w:bCs/>
          <w:i w:val="0"/>
          <w:iCs w:val="0"/>
          <w:color w:val="000000"/>
          <w:sz w:val="24"/>
          <w:szCs w:val="24"/>
          <w:lang w:bidi="bn-BD"/>
        </w:rPr>
      </w:pPr>
      <w:bookmarkStart w:id="29" w:name="_Toc106630566"/>
      <w:r w:rsidRPr="00A41A30">
        <w:rPr>
          <w:rFonts w:ascii="Times New Roman" w:hAnsi="Times New Roman" w:cs="Times New Roman"/>
          <w:bCs/>
          <w:i w:val="0"/>
          <w:iCs w:val="0"/>
          <w:color w:val="000000"/>
          <w:sz w:val="24"/>
          <w:szCs w:val="24"/>
          <w:lang w:bidi="bn-BD"/>
        </w:rPr>
        <w:t>One of the foods that people eat the most frequently is apples. Consumption of fresh or processed forms, such as juices and dried apples, is widespread. Among other nutrients and non-nutrients, apples are rich in dietary fiber, minerals, and vitamins (Table 1). Apples and apple products are prized ingredients in the infant food market. It has a great nutritional value because it contains several minerals, vitamins, and carbohydrates (</w:t>
      </w:r>
      <w:proofErr w:type="spellStart"/>
      <w:r w:rsidRPr="00A41A30">
        <w:rPr>
          <w:rFonts w:ascii="Times New Roman" w:hAnsi="Times New Roman" w:cs="Times New Roman"/>
          <w:bCs/>
          <w:i w:val="0"/>
          <w:iCs w:val="0"/>
          <w:color w:val="000000"/>
          <w:sz w:val="24"/>
          <w:szCs w:val="24"/>
          <w:lang w:bidi="bn-BD"/>
        </w:rPr>
        <w:t>Mattick</w:t>
      </w:r>
      <w:proofErr w:type="spellEnd"/>
      <w:r w:rsidRPr="00A41A30">
        <w:rPr>
          <w:rFonts w:ascii="Times New Roman" w:hAnsi="Times New Roman" w:cs="Times New Roman"/>
          <w:bCs/>
          <w:i w:val="0"/>
          <w:iCs w:val="0"/>
          <w:color w:val="000000"/>
          <w:sz w:val="24"/>
          <w:szCs w:val="24"/>
          <w:lang w:bidi="bn-BD"/>
        </w:rPr>
        <w:t xml:space="preserve"> and Moyer,1989).</w:t>
      </w:r>
    </w:p>
    <w:p w14:paraId="46855128" w14:textId="1E05130F" w:rsidR="002200CB" w:rsidRPr="004051A8" w:rsidRDefault="004051A8" w:rsidP="004051A8">
      <w:pPr>
        <w:pStyle w:val="Caption"/>
        <w:rPr>
          <w:rFonts w:ascii="Times New Roman" w:hAnsi="Times New Roman" w:cs="Times New Roman"/>
          <w:b/>
          <w:bCs/>
          <w:i w:val="0"/>
          <w:iCs w:val="0"/>
          <w:color w:val="auto"/>
          <w:sz w:val="24"/>
          <w:szCs w:val="24"/>
        </w:rPr>
      </w:pPr>
      <w:r w:rsidRPr="004051A8">
        <w:rPr>
          <w:rFonts w:ascii="Times New Roman" w:hAnsi="Times New Roman" w:cs="Times New Roman"/>
          <w:b/>
          <w:bCs/>
          <w:i w:val="0"/>
          <w:iCs w:val="0"/>
          <w:color w:val="auto"/>
          <w:sz w:val="24"/>
          <w:szCs w:val="24"/>
        </w:rPr>
        <w:t xml:space="preserve">Table 2. </w:t>
      </w:r>
      <w:r w:rsidRPr="004051A8">
        <w:rPr>
          <w:rFonts w:ascii="Times New Roman" w:hAnsi="Times New Roman" w:cs="Times New Roman"/>
          <w:b/>
          <w:bCs/>
          <w:i w:val="0"/>
          <w:iCs w:val="0"/>
          <w:color w:val="auto"/>
          <w:sz w:val="24"/>
          <w:szCs w:val="24"/>
        </w:rPr>
        <w:fldChar w:fldCharType="begin"/>
      </w:r>
      <w:r w:rsidRPr="004051A8">
        <w:rPr>
          <w:rFonts w:ascii="Times New Roman" w:hAnsi="Times New Roman" w:cs="Times New Roman"/>
          <w:b/>
          <w:bCs/>
          <w:i w:val="0"/>
          <w:iCs w:val="0"/>
          <w:color w:val="auto"/>
          <w:sz w:val="24"/>
          <w:szCs w:val="24"/>
        </w:rPr>
        <w:instrText xml:space="preserve"> SEQ Table_2. \* ARABIC </w:instrText>
      </w:r>
      <w:r w:rsidRPr="004051A8">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4</w:t>
      </w:r>
      <w:r w:rsidRPr="004051A8">
        <w:rPr>
          <w:rFonts w:ascii="Times New Roman" w:hAnsi="Times New Roman" w:cs="Times New Roman"/>
          <w:b/>
          <w:bCs/>
          <w:i w:val="0"/>
          <w:iCs w:val="0"/>
          <w:color w:val="auto"/>
          <w:sz w:val="24"/>
          <w:szCs w:val="24"/>
        </w:rPr>
        <w:fldChar w:fldCharType="end"/>
      </w:r>
      <w:r w:rsidR="002200CB" w:rsidRPr="004051A8">
        <w:rPr>
          <w:rFonts w:ascii="Times New Roman" w:hAnsi="Times New Roman" w:cs="Times New Roman"/>
          <w:b/>
          <w:bCs/>
          <w:i w:val="0"/>
          <w:iCs w:val="0"/>
          <w:color w:val="auto"/>
          <w:sz w:val="24"/>
          <w:szCs w:val="24"/>
        </w:rPr>
        <w:t>: Average nutrient content (per 100 g fresh weight) of apples (Jensen et al. 2009)</w:t>
      </w:r>
      <w:bookmarkEnd w:id="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2"/>
        <w:gridCol w:w="4093"/>
      </w:tblGrid>
      <w:tr w:rsidR="002200CB" w14:paraId="43D276A5" w14:textId="77777777" w:rsidTr="00A41A30">
        <w:trPr>
          <w:trHeight w:val="476"/>
        </w:trPr>
        <w:tc>
          <w:tcPr>
            <w:tcW w:w="4112" w:type="dxa"/>
            <w:tcBorders>
              <w:top w:val="single" w:sz="4" w:space="0" w:color="auto"/>
              <w:bottom w:val="single" w:sz="4" w:space="0" w:color="auto"/>
            </w:tcBorders>
          </w:tcPr>
          <w:p w14:paraId="0387357D" w14:textId="77777777" w:rsidR="002200CB" w:rsidRDefault="002200CB" w:rsidP="00E67458">
            <w:pPr>
              <w:pStyle w:val="Default"/>
              <w:spacing w:line="360" w:lineRule="auto"/>
              <w:jc w:val="center"/>
              <w:rPr>
                <w:bCs/>
              </w:rPr>
            </w:pPr>
            <w:r>
              <w:rPr>
                <w:bCs/>
              </w:rPr>
              <w:t>Nutrients</w:t>
            </w:r>
          </w:p>
        </w:tc>
        <w:tc>
          <w:tcPr>
            <w:tcW w:w="4093" w:type="dxa"/>
            <w:tcBorders>
              <w:top w:val="single" w:sz="4" w:space="0" w:color="auto"/>
              <w:bottom w:val="single" w:sz="4" w:space="0" w:color="auto"/>
            </w:tcBorders>
          </w:tcPr>
          <w:p w14:paraId="751BBA99" w14:textId="77777777" w:rsidR="002200CB" w:rsidRDefault="002200CB" w:rsidP="00E67458">
            <w:pPr>
              <w:pStyle w:val="Default"/>
              <w:spacing w:line="360" w:lineRule="auto"/>
              <w:jc w:val="center"/>
              <w:rPr>
                <w:bCs/>
              </w:rPr>
            </w:pPr>
            <w:r>
              <w:rPr>
                <w:bCs/>
              </w:rPr>
              <w:t>Contents</w:t>
            </w:r>
          </w:p>
        </w:tc>
      </w:tr>
      <w:tr w:rsidR="00A41A30" w14:paraId="37B1F3AE" w14:textId="77777777" w:rsidTr="00A41A30">
        <w:tc>
          <w:tcPr>
            <w:tcW w:w="4112" w:type="dxa"/>
            <w:tcBorders>
              <w:top w:val="single" w:sz="4" w:space="0" w:color="auto"/>
            </w:tcBorders>
          </w:tcPr>
          <w:p w14:paraId="7C1E638A" w14:textId="6C84CE6D" w:rsidR="00A41A30" w:rsidRPr="00E67458" w:rsidRDefault="00A41A30" w:rsidP="00A41A30">
            <w:pPr>
              <w:spacing w:before="240" w:line="480" w:lineRule="auto"/>
              <w:jc w:val="center"/>
              <w:rPr>
                <w:rFonts w:ascii="Times New Roman" w:hAnsi="Times New Roman" w:cs="Times New Roman"/>
                <w:sz w:val="24"/>
                <w:szCs w:val="24"/>
              </w:rPr>
            </w:pPr>
            <w:r w:rsidRPr="00E67458">
              <w:rPr>
                <w:rFonts w:ascii="Times New Roman" w:hAnsi="Times New Roman" w:cs="Times New Roman"/>
                <w:sz w:val="24"/>
                <w:szCs w:val="24"/>
              </w:rPr>
              <w:t>Energy (K</w:t>
            </w:r>
            <w:r>
              <w:rPr>
                <w:rFonts w:ascii="Times New Roman" w:hAnsi="Times New Roman" w:cs="Times New Roman"/>
                <w:sz w:val="24"/>
                <w:szCs w:val="24"/>
              </w:rPr>
              <w:t>J</w:t>
            </w:r>
            <w:r w:rsidRPr="00E67458">
              <w:rPr>
                <w:rFonts w:ascii="Times New Roman" w:hAnsi="Times New Roman" w:cs="Times New Roman"/>
                <w:sz w:val="24"/>
                <w:szCs w:val="24"/>
              </w:rPr>
              <w:t>/</w:t>
            </w:r>
            <w:r>
              <w:rPr>
                <w:rFonts w:ascii="Times New Roman" w:hAnsi="Times New Roman" w:cs="Times New Roman"/>
                <w:sz w:val="24"/>
                <w:szCs w:val="24"/>
              </w:rPr>
              <w:t>Kcal</w:t>
            </w:r>
            <w:r w:rsidRPr="00E67458">
              <w:rPr>
                <w:rFonts w:ascii="Times New Roman" w:hAnsi="Times New Roman" w:cs="Times New Roman"/>
                <w:sz w:val="24"/>
                <w:szCs w:val="24"/>
              </w:rPr>
              <w:t>)</w:t>
            </w:r>
          </w:p>
        </w:tc>
        <w:tc>
          <w:tcPr>
            <w:tcW w:w="4093" w:type="dxa"/>
            <w:tcBorders>
              <w:top w:val="single" w:sz="4" w:space="0" w:color="auto"/>
            </w:tcBorders>
          </w:tcPr>
          <w:p w14:paraId="34DDAFE7" w14:textId="3F9122E1" w:rsidR="00A41A30" w:rsidRPr="00E67458" w:rsidRDefault="00A41A30" w:rsidP="00A41A30">
            <w:pPr>
              <w:spacing w:before="240" w:line="480" w:lineRule="auto"/>
              <w:jc w:val="center"/>
              <w:rPr>
                <w:rFonts w:ascii="Times New Roman" w:hAnsi="Times New Roman" w:cs="Times New Roman"/>
                <w:sz w:val="24"/>
                <w:szCs w:val="24"/>
              </w:rPr>
            </w:pPr>
            <w:r>
              <w:rPr>
                <w:rFonts w:ascii="Times New Roman" w:hAnsi="Times New Roman" w:cs="Times New Roman"/>
                <w:sz w:val="24"/>
                <w:szCs w:val="24"/>
              </w:rPr>
              <w:t>227</w:t>
            </w:r>
            <w:r w:rsidRPr="00E67458">
              <w:rPr>
                <w:rFonts w:ascii="Times New Roman" w:hAnsi="Times New Roman" w:cs="Times New Roman"/>
                <w:sz w:val="24"/>
                <w:szCs w:val="24"/>
              </w:rPr>
              <w:t>/</w:t>
            </w:r>
            <w:r>
              <w:rPr>
                <w:rFonts w:ascii="Times New Roman" w:hAnsi="Times New Roman" w:cs="Times New Roman"/>
                <w:sz w:val="24"/>
                <w:szCs w:val="24"/>
              </w:rPr>
              <w:t>54</w:t>
            </w:r>
          </w:p>
        </w:tc>
      </w:tr>
      <w:tr w:rsidR="00A41A30" w14:paraId="032482F1" w14:textId="77777777" w:rsidTr="00A41A30">
        <w:tc>
          <w:tcPr>
            <w:tcW w:w="4112" w:type="dxa"/>
          </w:tcPr>
          <w:p w14:paraId="40DE2DFB" w14:textId="53BAE641" w:rsidR="00A41A30" w:rsidRPr="00E67458" w:rsidRDefault="00A41A30" w:rsidP="00A41A30">
            <w:pPr>
              <w:spacing w:line="480" w:lineRule="auto"/>
              <w:jc w:val="center"/>
              <w:rPr>
                <w:rFonts w:ascii="Times New Roman" w:hAnsi="Times New Roman" w:cs="Times New Roman"/>
                <w:sz w:val="24"/>
                <w:szCs w:val="24"/>
              </w:rPr>
            </w:pPr>
            <w:r>
              <w:rPr>
                <w:rFonts w:ascii="Times New Roman" w:hAnsi="Times New Roman" w:cs="Times New Roman"/>
                <w:sz w:val="24"/>
                <w:szCs w:val="24"/>
              </w:rPr>
              <w:t>Water (g)</w:t>
            </w:r>
          </w:p>
        </w:tc>
        <w:tc>
          <w:tcPr>
            <w:tcW w:w="4093" w:type="dxa"/>
          </w:tcPr>
          <w:p w14:paraId="2696D2DF" w14:textId="1FB70B69" w:rsidR="00A41A30" w:rsidRPr="00E67458" w:rsidRDefault="00A41A30" w:rsidP="00A41A30">
            <w:pPr>
              <w:spacing w:line="480" w:lineRule="auto"/>
              <w:jc w:val="center"/>
              <w:rPr>
                <w:rFonts w:ascii="Times New Roman" w:hAnsi="Times New Roman" w:cs="Times New Roman"/>
                <w:sz w:val="24"/>
                <w:szCs w:val="24"/>
              </w:rPr>
            </w:pPr>
            <w:r>
              <w:rPr>
                <w:rFonts w:ascii="Times New Roman" w:hAnsi="Times New Roman" w:cs="Times New Roman"/>
                <w:sz w:val="24"/>
                <w:szCs w:val="24"/>
              </w:rPr>
              <w:t>85.3</w:t>
            </w:r>
          </w:p>
        </w:tc>
      </w:tr>
      <w:tr w:rsidR="00A41A30" w14:paraId="5EC69C9F" w14:textId="77777777" w:rsidTr="00A41A30">
        <w:tc>
          <w:tcPr>
            <w:tcW w:w="4112" w:type="dxa"/>
          </w:tcPr>
          <w:p w14:paraId="2AC0076E" w14:textId="6E789C86"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Carbohydrates (g)</w:t>
            </w:r>
          </w:p>
        </w:tc>
        <w:tc>
          <w:tcPr>
            <w:tcW w:w="4093" w:type="dxa"/>
          </w:tcPr>
          <w:p w14:paraId="23E9E36D" w14:textId="07187D2C"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12.9</w:t>
            </w:r>
          </w:p>
        </w:tc>
      </w:tr>
      <w:tr w:rsidR="00A41A30" w14:paraId="2058F13A" w14:textId="77777777" w:rsidTr="00A41A30">
        <w:tc>
          <w:tcPr>
            <w:tcW w:w="4112" w:type="dxa"/>
          </w:tcPr>
          <w:p w14:paraId="0473594E" w14:textId="360298D8"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Fat (g)</w:t>
            </w:r>
          </w:p>
        </w:tc>
        <w:tc>
          <w:tcPr>
            <w:tcW w:w="4093" w:type="dxa"/>
          </w:tcPr>
          <w:p w14:paraId="5835BB22" w14:textId="6A3FC211"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0.6</w:t>
            </w:r>
          </w:p>
        </w:tc>
      </w:tr>
      <w:tr w:rsidR="00A41A30" w14:paraId="1105F4F4" w14:textId="77777777" w:rsidTr="00A41A30">
        <w:tc>
          <w:tcPr>
            <w:tcW w:w="4112" w:type="dxa"/>
          </w:tcPr>
          <w:p w14:paraId="0F2B0ACD" w14:textId="7B14A5EF" w:rsidR="00A41A30" w:rsidRPr="00E67458" w:rsidRDefault="00A41A30" w:rsidP="00A41A30">
            <w:pPr>
              <w:spacing w:line="480" w:lineRule="auto"/>
              <w:jc w:val="center"/>
              <w:rPr>
                <w:rFonts w:ascii="Times New Roman" w:hAnsi="Times New Roman" w:cs="Times New Roman"/>
                <w:sz w:val="24"/>
                <w:szCs w:val="24"/>
              </w:rPr>
            </w:pPr>
            <w:r>
              <w:rPr>
                <w:rFonts w:ascii="Times New Roman" w:hAnsi="Times New Roman" w:cs="Times New Roman"/>
                <w:sz w:val="24"/>
                <w:szCs w:val="24"/>
              </w:rPr>
              <w:t>Protein (g)</w:t>
            </w:r>
          </w:p>
        </w:tc>
        <w:tc>
          <w:tcPr>
            <w:tcW w:w="4093" w:type="dxa"/>
          </w:tcPr>
          <w:p w14:paraId="014A0DF4" w14:textId="34105829" w:rsidR="00A41A30" w:rsidRPr="00E67458" w:rsidRDefault="00A41A30" w:rsidP="00A41A30">
            <w:pPr>
              <w:spacing w:line="480" w:lineRule="auto"/>
              <w:jc w:val="center"/>
              <w:rPr>
                <w:rFonts w:ascii="Times New Roman" w:hAnsi="Times New Roman" w:cs="Times New Roman"/>
                <w:sz w:val="24"/>
                <w:szCs w:val="24"/>
              </w:rPr>
            </w:pPr>
            <w:r>
              <w:rPr>
                <w:rFonts w:ascii="Times New Roman" w:hAnsi="Times New Roman" w:cs="Times New Roman"/>
                <w:sz w:val="24"/>
                <w:szCs w:val="24"/>
              </w:rPr>
              <w:t>0.3</w:t>
            </w:r>
          </w:p>
        </w:tc>
      </w:tr>
      <w:tr w:rsidR="00A41A30" w14:paraId="7AFFB33B" w14:textId="77777777" w:rsidTr="00A41A30">
        <w:tc>
          <w:tcPr>
            <w:tcW w:w="4112" w:type="dxa"/>
            <w:tcBorders>
              <w:bottom w:val="single" w:sz="4" w:space="0" w:color="auto"/>
            </w:tcBorders>
          </w:tcPr>
          <w:p w14:paraId="2C92E7AB" w14:textId="59D01BA7"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Fiber (g)</w:t>
            </w:r>
          </w:p>
        </w:tc>
        <w:tc>
          <w:tcPr>
            <w:tcW w:w="4093" w:type="dxa"/>
            <w:tcBorders>
              <w:bottom w:val="single" w:sz="4" w:space="0" w:color="auto"/>
            </w:tcBorders>
          </w:tcPr>
          <w:p w14:paraId="1ACE64DA" w14:textId="663D0B77" w:rsidR="00A41A30" w:rsidRPr="00E67458" w:rsidRDefault="00A41A30" w:rsidP="00A41A30">
            <w:pPr>
              <w:spacing w:line="480" w:lineRule="auto"/>
              <w:jc w:val="center"/>
              <w:rPr>
                <w:rFonts w:ascii="Times New Roman" w:hAnsi="Times New Roman" w:cs="Times New Roman"/>
                <w:sz w:val="24"/>
                <w:szCs w:val="24"/>
              </w:rPr>
            </w:pPr>
            <w:r w:rsidRPr="00E67458">
              <w:rPr>
                <w:rFonts w:ascii="Times New Roman" w:hAnsi="Times New Roman" w:cs="Times New Roman"/>
                <w:sz w:val="24"/>
                <w:szCs w:val="24"/>
              </w:rPr>
              <w:t>2.7</w:t>
            </w:r>
          </w:p>
        </w:tc>
      </w:tr>
    </w:tbl>
    <w:p w14:paraId="3F3CA9E1" w14:textId="2D1F9F7E" w:rsidR="00EC119D" w:rsidRDefault="00EC119D" w:rsidP="00B57E41">
      <w:pPr>
        <w:pStyle w:val="Default"/>
      </w:pPr>
    </w:p>
    <w:p w14:paraId="0B1DD4B4" w14:textId="37A28D43" w:rsidR="00EC119D" w:rsidRDefault="00EC119D" w:rsidP="00B57E41">
      <w:pPr>
        <w:pStyle w:val="Default"/>
      </w:pPr>
    </w:p>
    <w:p w14:paraId="72121575" w14:textId="3ACE2CB4" w:rsidR="00CB448B" w:rsidRDefault="00CB448B" w:rsidP="00B57E41">
      <w:pPr>
        <w:pStyle w:val="Default"/>
      </w:pPr>
    </w:p>
    <w:p w14:paraId="1295D155" w14:textId="77777777" w:rsidR="00CB448B" w:rsidRDefault="00CB448B" w:rsidP="00B57E41">
      <w:pPr>
        <w:pStyle w:val="Default"/>
      </w:pPr>
    </w:p>
    <w:p w14:paraId="2D43E26B" w14:textId="10A27B33" w:rsidR="00A25033" w:rsidRDefault="00A25033" w:rsidP="00116F48">
      <w:pPr>
        <w:pStyle w:val="Heading2"/>
      </w:pPr>
      <w:bookmarkStart w:id="30" w:name="_Toc114269303"/>
      <w:r w:rsidRPr="00801960">
        <w:lastRenderedPageBreak/>
        <w:t>2.</w:t>
      </w:r>
      <w:r w:rsidR="00116F48">
        <w:t>6</w:t>
      </w:r>
      <w:r w:rsidRPr="00801960">
        <w:t xml:space="preserve"> </w:t>
      </w:r>
      <w:r>
        <w:t>Date</w:t>
      </w:r>
      <w:r w:rsidRPr="00801960">
        <w:t xml:space="preserve"> powder</w:t>
      </w:r>
      <w:bookmarkEnd w:id="30"/>
    </w:p>
    <w:p w14:paraId="1F303C0E" w14:textId="77777777" w:rsidR="005E2E96" w:rsidRDefault="005E2E96" w:rsidP="00FF1750">
      <w:pPr>
        <w:pStyle w:val="Default"/>
        <w:spacing w:line="360" w:lineRule="auto"/>
        <w:jc w:val="both"/>
        <w:rPr>
          <w:b/>
        </w:rPr>
      </w:pPr>
      <w:r w:rsidRPr="005E2E96">
        <w:t>Fruits provide instant energy as well as enough levels of minerals, vitamins, and dietary fiber, all of which are necessary for a healthy digestive tract (</w:t>
      </w:r>
      <w:proofErr w:type="spellStart"/>
      <w:r w:rsidRPr="005E2E96">
        <w:t>Igah</w:t>
      </w:r>
      <w:proofErr w:type="spellEnd"/>
      <w:r w:rsidRPr="005E2E96">
        <w:t xml:space="preserve">, 2008). Dates are high in fiber, vitamins, and minerals as well. Calcium, magnesium, amino acids, iron, zinc, potassium, phosphorus, and selenium are all found in date fruit. The sugar content of date fruit is over 70%, with glucose, fructose, and a tiny amount of sucrose accounting for the majority of the sugar. Cardiovascular disease, obesity, dental caries, diabetes mellitus, glucose intolerance, hypertension, and behavioral issues such as hyperactivity in children may all be increased by increased sugar intake (Johnson and Yon, 2010, Anderson, 1997). The World Health Organization (WHO) recommends that added sugar intake be limited to 10% of total energy (WHO, 2003, Kranz et al., 2005). Fruits may be used in meal preparation when a sweet taste is desired, which is a smart method for reducing additional sugar intake. The fruit dates are good for replacing extra sugar in dishes, a significant part of many people's daily diets in dry locations (Jain, 2012). A mixture of date powder with less than 10% added with oats, together with pumpkin seeds powder and nuts powder, might suit the needs of newborns in the early stages of weaning. Although date powder includes three to four percent protein, the quantity employed in the recipe wasn't enough to meet the demands of a baby. The low-protein, nutrient-dense date flesh was supplemented with high-quality proteins to create a comprehensive weaning diet. As a result, the creation of a nutritional mix for weanling children that can meet all of their protein, vital amino acid, and micronutrient needs. In their weanling stage, date powder mixed with pumpkin seeds powder, oats powder, apple powder, and nuts powder might be the finest source of nutrition. </w:t>
      </w:r>
    </w:p>
    <w:p w14:paraId="00D7CC25" w14:textId="4B127C1D" w:rsidR="000C3981" w:rsidRDefault="000C3981" w:rsidP="00116F48">
      <w:pPr>
        <w:pStyle w:val="Heading2"/>
      </w:pPr>
      <w:bookmarkStart w:id="31" w:name="_Toc114269304"/>
      <w:r w:rsidRPr="00801960">
        <w:t>2.</w:t>
      </w:r>
      <w:r w:rsidR="00116F48">
        <w:t>7</w:t>
      </w:r>
      <w:r w:rsidRPr="00801960">
        <w:t xml:space="preserve"> </w:t>
      </w:r>
      <w:r w:rsidR="00A85128">
        <w:t>Preparation of i</w:t>
      </w:r>
      <w:r>
        <w:t xml:space="preserve">nstant </w:t>
      </w:r>
      <w:r w:rsidR="001A466C">
        <w:t>weaning food for 6</w:t>
      </w:r>
      <w:r w:rsidR="000E6BFA">
        <w:t xml:space="preserve"> months </w:t>
      </w:r>
      <w:r w:rsidR="001A466C">
        <w:t>-2</w:t>
      </w:r>
      <w:r w:rsidR="00990A88">
        <w:t xml:space="preserve"> years of age</w:t>
      </w:r>
      <w:r w:rsidR="001A466C">
        <w:t xml:space="preserve"> child</w:t>
      </w:r>
      <w:bookmarkEnd w:id="31"/>
    </w:p>
    <w:p w14:paraId="54558086" w14:textId="6A779975" w:rsidR="009B648D" w:rsidRPr="00254FDA" w:rsidRDefault="009B648D" w:rsidP="009B648D">
      <w:pPr>
        <w:pStyle w:val="NormalWeb"/>
        <w:spacing w:after="240" w:line="360" w:lineRule="auto"/>
        <w:jc w:val="both"/>
        <w:rPr>
          <w:color w:val="000000"/>
        </w:rPr>
      </w:pPr>
      <w:r w:rsidRPr="00254FDA">
        <w:rPr>
          <w:color w:val="000000"/>
        </w:rPr>
        <w:t>Baby food is</w:t>
      </w:r>
      <w:r>
        <w:rPr>
          <w:color w:val="000000"/>
        </w:rPr>
        <w:t xml:space="preserve"> </w:t>
      </w:r>
      <w:r w:rsidRPr="00254FDA">
        <w:rPr>
          <w:color w:val="000000"/>
        </w:rPr>
        <w:t>readily eatable</w:t>
      </w:r>
      <w:r>
        <w:rPr>
          <w:color w:val="000000"/>
        </w:rPr>
        <w:t xml:space="preserve">, </w:t>
      </w:r>
      <w:r w:rsidRPr="00254FDA">
        <w:rPr>
          <w:color w:val="000000"/>
        </w:rPr>
        <w:t>lenient meal that is manufactured particularly for human babies aged four</w:t>
      </w:r>
      <w:r>
        <w:rPr>
          <w:color w:val="000000"/>
        </w:rPr>
        <w:t>-</w:t>
      </w:r>
      <w:r w:rsidRPr="00254FDA">
        <w:rPr>
          <w:color w:val="000000"/>
        </w:rPr>
        <w:t xml:space="preserve">six months </w:t>
      </w:r>
      <w:r>
        <w:rPr>
          <w:color w:val="000000"/>
        </w:rPr>
        <w:t xml:space="preserve">to </w:t>
      </w:r>
      <w:r w:rsidRPr="00254FDA">
        <w:rPr>
          <w:color w:val="000000"/>
        </w:rPr>
        <w:t xml:space="preserve">two years, other than breastmilk or baby weaning mix formula. </w:t>
      </w:r>
      <w:r w:rsidRPr="00B17661">
        <w:rPr>
          <w:color w:val="000000"/>
        </w:rPr>
        <w:t>The food can be purchased from producers already prepared in a variety of flavors and varieties, or it can be table food that has been mashed up or otherwise processed before being consumed by the family.</w:t>
      </w:r>
    </w:p>
    <w:p w14:paraId="52359BE4" w14:textId="2BA7BCB6" w:rsidR="00F70F3D" w:rsidRDefault="00254FDA" w:rsidP="00254FDA">
      <w:pPr>
        <w:pStyle w:val="NormalWeb"/>
        <w:spacing w:before="0" w:beforeAutospacing="0" w:after="240" w:afterAutospacing="0" w:line="360" w:lineRule="auto"/>
        <w:jc w:val="both"/>
        <w:rPr>
          <w:color w:val="000000"/>
        </w:rPr>
      </w:pPr>
      <w:r w:rsidRPr="00254FDA">
        <w:rPr>
          <w:color w:val="000000"/>
        </w:rPr>
        <w:t xml:space="preserve">Breast milk is </w:t>
      </w:r>
      <w:r w:rsidR="009B648D" w:rsidRPr="009B648D">
        <w:rPr>
          <w:color w:val="000000"/>
        </w:rPr>
        <w:t xml:space="preserve">the ideal resource for </w:t>
      </w:r>
      <w:r w:rsidRPr="00254FDA">
        <w:rPr>
          <w:color w:val="000000"/>
        </w:rPr>
        <w:t xml:space="preserve">nutrients for newborns </w:t>
      </w:r>
      <w:r w:rsidR="009B648D" w:rsidRPr="009B648D">
        <w:rPr>
          <w:color w:val="000000"/>
        </w:rPr>
        <w:t>in the initial six months</w:t>
      </w:r>
      <w:r w:rsidRPr="00254FDA">
        <w:rPr>
          <w:color w:val="000000"/>
        </w:rPr>
        <w:t xml:space="preserve">, according to pediatricians, but formula can be a suitable option beyond that. Calcium, lipids, iron, protein, vitamin A, vitamin B, vitamin D, and vitamin K are all essential </w:t>
      </w:r>
      <w:r w:rsidRPr="00254FDA">
        <w:rPr>
          <w:color w:val="000000"/>
        </w:rPr>
        <w:lastRenderedPageBreak/>
        <w:t xml:space="preserve">nutrients for a baby's growth and wellbeing. </w:t>
      </w:r>
      <w:r w:rsidR="00F70F3D" w:rsidRPr="00F70F3D">
        <w:rPr>
          <w:color w:val="000000"/>
        </w:rPr>
        <w:t>The baby food powder was created with all of this in mind. Oats powder, pumpkin seeds powder, nuts powder, dates powder, and apple powder were among the components. Fiber, protein, carbs, and lipids are abundant in the components. This powder can be used as a baby formula. Instead of sugar, dates were used to sweeten it.</w:t>
      </w:r>
    </w:p>
    <w:p w14:paraId="6DAA69B2" w14:textId="77777777" w:rsidR="001B060A" w:rsidRDefault="001B060A" w:rsidP="00254FDA">
      <w:pPr>
        <w:pStyle w:val="NormalWeb"/>
        <w:spacing w:before="0" w:beforeAutospacing="0" w:after="240" w:afterAutospacing="0" w:line="360" w:lineRule="auto"/>
        <w:jc w:val="both"/>
        <w:rPr>
          <w:color w:val="000000"/>
        </w:rPr>
      </w:pPr>
      <w:r w:rsidRPr="001B060A">
        <w:rPr>
          <w:color w:val="000000"/>
        </w:rPr>
        <w:t>It was attempted to create a baby meal powder for babies aged six months to two years.</w:t>
      </w:r>
      <w:r w:rsidR="00AC158C">
        <w:rPr>
          <w:color w:val="000000"/>
        </w:rPr>
        <w:t xml:space="preserve"> </w:t>
      </w:r>
      <w:r w:rsidRPr="001B060A">
        <w:rPr>
          <w:color w:val="000000"/>
        </w:rPr>
        <w:t>This formula can be used as a baby weaning mix. It may be turned into a sweet or savory porridge for babies. Protein, carbohydrate, calories, calcium, and fiber were all plentiful in the meal powder.</w:t>
      </w:r>
    </w:p>
    <w:p w14:paraId="66BF68DD" w14:textId="77777777" w:rsidR="00903B51" w:rsidRDefault="00903B51" w:rsidP="00903B51">
      <w:pPr>
        <w:pStyle w:val="NormalWeb"/>
        <w:spacing w:before="0" w:beforeAutospacing="0" w:after="240" w:afterAutospacing="0" w:line="360" w:lineRule="auto"/>
        <w:jc w:val="both"/>
        <w:rPr>
          <w:color w:val="000000"/>
        </w:rPr>
      </w:pPr>
      <w:r w:rsidRPr="00B55766">
        <w:rPr>
          <w:color w:val="000000"/>
        </w:rPr>
        <w:t xml:space="preserve">In the majority of developing nations, excellent commercial weaning foods are now readily accessible. However, due to sophisticated processing, extensive advertising, pricey packaging, and healthy profit margins, the price of these commercial products is typically 10 to 15 times that of common chief foods. Although these items are frequently well received and their value and utility are widely acknowledged, their cost puts most people in lower income categories out of their reach, who already spend 50 to 75 percent </w:t>
      </w:r>
      <w:r w:rsidRPr="00F708EB">
        <w:rPr>
          <w:color w:val="000000"/>
        </w:rPr>
        <w:t xml:space="preserve">of their earnings </w:t>
      </w:r>
      <w:r w:rsidRPr="00B55766">
        <w:rPr>
          <w:color w:val="000000"/>
        </w:rPr>
        <w:t>on basic necessities (</w:t>
      </w:r>
      <w:proofErr w:type="spellStart"/>
      <w:r w:rsidRPr="00B55766">
        <w:rPr>
          <w:color w:val="000000"/>
        </w:rPr>
        <w:t>Wurdemann</w:t>
      </w:r>
      <w:proofErr w:type="spellEnd"/>
      <w:r w:rsidRPr="00B55766">
        <w:rPr>
          <w:color w:val="000000"/>
        </w:rPr>
        <w:t xml:space="preserve"> and Van de </w:t>
      </w:r>
      <w:proofErr w:type="spellStart"/>
      <w:r w:rsidRPr="00B55766">
        <w:rPr>
          <w:color w:val="000000"/>
        </w:rPr>
        <w:t>Meerendok</w:t>
      </w:r>
      <w:proofErr w:type="spellEnd"/>
      <w:r w:rsidRPr="00B55766">
        <w:rPr>
          <w:color w:val="000000"/>
        </w:rPr>
        <w:t xml:space="preserve">, 1994). </w:t>
      </w:r>
    </w:p>
    <w:p w14:paraId="18C818FE" w14:textId="14A445DC" w:rsidR="000E0F4B" w:rsidRDefault="00B556DE" w:rsidP="00903B51">
      <w:pPr>
        <w:pStyle w:val="NormalWeb"/>
        <w:spacing w:before="0" w:beforeAutospacing="0" w:after="240" w:afterAutospacing="0" w:line="360" w:lineRule="auto"/>
        <w:jc w:val="both"/>
        <w:rPr>
          <w:color w:val="000000"/>
        </w:rPr>
      </w:pPr>
      <w:r>
        <w:rPr>
          <w:color w:val="000000"/>
        </w:rPr>
        <w:t>(</w:t>
      </w:r>
      <w:r w:rsidR="00174CB6" w:rsidRPr="00174CB6">
        <w:rPr>
          <w:color w:val="000000"/>
        </w:rPr>
        <w:t xml:space="preserve">Segura et al. </w:t>
      </w:r>
      <w:r>
        <w:rPr>
          <w:color w:val="000000"/>
        </w:rPr>
        <w:t>1</w:t>
      </w:r>
      <w:r w:rsidR="00174CB6" w:rsidRPr="00174CB6">
        <w:rPr>
          <w:color w:val="000000"/>
        </w:rPr>
        <w:t xml:space="preserve">988) developed a variety of infant food formulations made of dried rice, soybean flour, and various fruit purees that were safe to administer to </w:t>
      </w:r>
      <w:r w:rsidR="00C843C8" w:rsidRPr="00174CB6">
        <w:rPr>
          <w:color w:val="000000"/>
        </w:rPr>
        <w:t>kids</w:t>
      </w:r>
      <w:r w:rsidR="00174CB6" w:rsidRPr="00174CB6">
        <w:rPr>
          <w:color w:val="000000"/>
        </w:rPr>
        <w:t xml:space="preserve">. </w:t>
      </w:r>
      <w:r>
        <w:rPr>
          <w:color w:val="000000"/>
        </w:rPr>
        <w:t>(</w:t>
      </w:r>
      <w:r w:rsidR="00174CB6" w:rsidRPr="00174CB6">
        <w:rPr>
          <w:color w:val="000000"/>
        </w:rPr>
        <w:t>Soliman et al.</w:t>
      </w:r>
      <w:r>
        <w:rPr>
          <w:color w:val="000000"/>
        </w:rPr>
        <w:t xml:space="preserve"> </w:t>
      </w:r>
      <w:r w:rsidR="00174CB6" w:rsidRPr="00174CB6">
        <w:rPr>
          <w:color w:val="000000"/>
        </w:rPr>
        <w:t xml:space="preserve">2003) investigated the properties of infant food formulations using </w:t>
      </w:r>
      <w:r w:rsidR="00C843C8">
        <w:rPr>
          <w:color w:val="000000"/>
        </w:rPr>
        <w:t>a</w:t>
      </w:r>
      <w:r w:rsidR="00174CB6" w:rsidRPr="00174CB6">
        <w:rPr>
          <w:color w:val="000000"/>
        </w:rPr>
        <w:t>nna apple pulp as well as other components such as fruits, dry milk, and sugar. When youngsters served as panelists, some of the formulae received good marks.</w:t>
      </w:r>
      <w:r w:rsidR="00F773FD">
        <w:rPr>
          <w:color w:val="000000"/>
        </w:rPr>
        <w:t xml:space="preserve"> </w:t>
      </w:r>
    </w:p>
    <w:p w14:paraId="472C3E0A" w14:textId="77777777" w:rsidR="006B5200" w:rsidRDefault="006B5200" w:rsidP="00EC5D4B">
      <w:pPr>
        <w:pStyle w:val="Default"/>
        <w:spacing w:line="360" w:lineRule="auto"/>
        <w:jc w:val="both"/>
        <w:rPr>
          <w:rFonts w:eastAsia="Times New Roman"/>
          <w:lang w:bidi="ar-SA"/>
        </w:rPr>
      </w:pPr>
      <w:r w:rsidRPr="006F158A">
        <w:rPr>
          <w:rFonts w:eastAsia="Times New Roman"/>
          <w:lang w:bidi="ar-SA"/>
        </w:rPr>
        <w:t>The design and evaluation of process equipment, product development, quality control, and sensory evaluation all heavily rely on the rheology of food items. Measurements of rheological parameters have been offered as an analytical technique for developing an expressive understanding of food structure (Ramaswamy Ahmed, 2006 and 2004).</w:t>
      </w:r>
    </w:p>
    <w:p w14:paraId="71B99C73" w14:textId="1DC91049" w:rsidR="005C7308" w:rsidRDefault="00F558DD" w:rsidP="00EC5D4B">
      <w:pPr>
        <w:spacing w:line="360" w:lineRule="auto"/>
        <w:jc w:val="both"/>
        <w:rPr>
          <w:rFonts w:ascii="Times New Roman" w:hAnsi="Times New Roman" w:cs="Times New Roman"/>
          <w:sz w:val="24"/>
          <w:szCs w:val="24"/>
        </w:rPr>
      </w:pPr>
      <w:r w:rsidRPr="00D03C4D">
        <w:rPr>
          <w:rFonts w:ascii="Times New Roman" w:hAnsi="Times New Roman" w:cs="Times New Roman"/>
          <w:sz w:val="24"/>
          <w:szCs w:val="24"/>
        </w:rPr>
        <w:t>As a result of these benefits, the current research aims to develop baby food formulas containing oats, pumpkin seeds, nuts, apples, and other fruits to be used as a</w:t>
      </w:r>
      <w:r w:rsidR="00D03C4D" w:rsidRPr="00D03C4D">
        <w:rPr>
          <w:rFonts w:ascii="Times New Roman" w:hAnsi="Times New Roman" w:cs="Times New Roman"/>
          <w:sz w:val="24"/>
          <w:szCs w:val="24"/>
        </w:rPr>
        <w:t xml:space="preserve"> </w:t>
      </w:r>
      <w:r w:rsidRPr="00D03C4D">
        <w:rPr>
          <w:rFonts w:ascii="Times New Roman" w:hAnsi="Times New Roman" w:cs="Times New Roman"/>
          <w:sz w:val="24"/>
          <w:szCs w:val="24"/>
        </w:rPr>
        <w:t>supplement to baby food formulas. The best formulas' physicochemical and rheological properties were analyzed.</w:t>
      </w:r>
    </w:p>
    <w:p w14:paraId="335DBC84" w14:textId="77777777" w:rsidR="00B32606" w:rsidRPr="005C7308" w:rsidRDefault="00B32606" w:rsidP="00EC5D4B">
      <w:pPr>
        <w:spacing w:line="360" w:lineRule="auto"/>
        <w:jc w:val="both"/>
        <w:rPr>
          <w:rFonts w:ascii="Times New Roman" w:hAnsi="Times New Roman" w:cs="Times New Roman"/>
          <w:sz w:val="24"/>
          <w:szCs w:val="24"/>
        </w:rPr>
      </w:pPr>
    </w:p>
    <w:p w14:paraId="5336F4C3" w14:textId="61750F39" w:rsidR="00655BC8" w:rsidRDefault="00655BC8" w:rsidP="00A028B8">
      <w:pPr>
        <w:pStyle w:val="Heading1"/>
        <w:ind w:firstLine="0"/>
      </w:pPr>
      <w:bookmarkStart w:id="32" w:name="_Toc114269305"/>
      <w:r>
        <w:lastRenderedPageBreak/>
        <w:t>Chapter 3: Materials and Methods</w:t>
      </w:r>
      <w:bookmarkEnd w:id="32"/>
    </w:p>
    <w:p w14:paraId="7E58CE0E" w14:textId="77777777" w:rsidR="00655BC8" w:rsidRDefault="00655BC8" w:rsidP="00116F48">
      <w:pPr>
        <w:pStyle w:val="Heading2"/>
      </w:pPr>
      <w:bookmarkStart w:id="33" w:name="_Toc114269306"/>
      <w:r>
        <w:t>3.1 Study period and study area</w:t>
      </w:r>
      <w:bookmarkEnd w:id="33"/>
    </w:p>
    <w:p w14:paraId="2FE5DA89" w14:textId="77777777" w:rsidR="00ED52ED" w:rsidRDefault="00655BC8" w:rsidP="00483FFD">
      <w:pPr>
        <w:pStyle w:val="NormalWeb"/>
        <w:spacing w:before="0" w:beforeAutospacing="0" w:after="240" w:afterAutospacing="0" w:line="360" w:lineRule="auto"/>
        <w:jc w:val="both"/>
        <w:rPr>
          <w:color w:val="000000"/>
        </w:rPr>
      </w:pPr>
      <w:r>
        <w:rPr>
          <w:color w:val="000000"/>
        </w:rPr>
        <w:t xml:space="preserve">This research work was conducted for a period of five months from August 2021 to November 2021. Experimental procedures were carried out in the laboratory of the Department of Applied Food Science and Nutrition, Department of Food Processing and Engineering, </w:t>
      </w:r>
      <w:r w:rsidR="003D1BC9">
        <w:rPr>
          <w:color w:val="000000"/>
        </w:rPr>
        <w:t xml:space="preserve">Poultry Research </w:t>
      </w:r>
      <w:r w:rsidR="00ED52ED">
        <w:rPr>
          <w:color w:val="000000"/>
        </w:rPr>
        <w:t xml:space="preserve">and Training Centre (PRTC), </w:t>
      </w:r>
      <w:r>
        <w:rPr>
          <w:color w:val="000000"/>
        </w:rPr>
        <w:t>Department of Physiology, Pharmacology and Biochemistry, at Chattogram Veterinary and Animal Sciences University (CVASU), Chattogram.</w:t>
      </w:r>
    </w:p>
    <w:p w14:paraId="1FFD7F88" w14:textId="77777777" w:rsidR="00ED52ED" w:rsidRPr="00542475" w:rsidRDefault="00ED52ED" w:rsidP="00116F48">
      <w:pPr>
        <w:pStyle w:val="Heading2"/>
      </w:pPr>
      <w:bookmarkStart w:id="34" w:name="_Toc114269307"/>
      <w:r w:rsidRPr="00542475">
        <w:t>3.</w:t>
      </w:r>
      <w:r w:rsidR="00542475" w:rsidRPr="00542475">
        <w:t>2</w:t>
      </w:r>
      <w:r w:rsidRPr="00542475">
        <w:t xml:space="preserve"> Experimental design</w:t>
      </w:r>
      <w:bookmarkEnd w:id="34"/>
      <w:r w:rsidRPr="00542475">
        <w:t xml:space="preserve">  </w:t>
      </w:r>
    </w:p>
    <w:p w14:paraId="5B123C00" w14:textId="77777777" w:rsidR="00655BC8" w:rsidRDefault="00ED52ED" w:rsidP="00837062">
      <w:pPr>
        <w:pStyle w:val="NormalWeb"/>
        <w:spacing w:before="0" w:beforeAutospacing="0" w:after="0" w:afterAutospacing="0" w:line="360" w:lineRule="auto"/>
        <w:jc w:val="both"/>
        <w:rPr>
          <w:color w:val="000000"/>
        </w:rPr>
      </w:pPr>
      <w:r w:rsidRPr="00341C06">
        <w:rPr>
          <w:color w:val="000000" w:themeColor="text1"/>
        </w:rPr>
        <w:t xml:space="preserve">Firstly, </w:t>
      </w:r>
      <w:r w:rsidR="00542475" w:rsidRPr="00341C06">
        <w:rPr>
          <w:color w:val="000000" w:themeColor="text1"/>
        </w:rPr>
        <w:t xml:space="preserve">rolled oats, pumpkins, green apples, almond samples </w:t>
      </w:r>
      <w:r w:rsidRPr="00341C06">
        <w:rPr>
          <w:color w:val="000000" w:themeColor="text1"/>
        </w:rPr>
        <w:t>were collected. After collection of samples,</w:t>
      </w:r>
      <w:r w:rsidR="00FC1C14" w:rsidRPr="00341C06">
        <w:rPr>
          <w:color w:val="000000" w:themeColor="text1"/>
        </w:rPr>
        <w:t xml:space="preserve"> the samples were</w:t>
      </w:r>
      <w:r w:rsidRPr="00341C06">
        <w:rPr>
          <w:color w:val="000000" w:themeColor="text1"/>
        </w:rPr>
        <w:t xml:space="preserve"> </w:t>
      </w:r>
      <w:r w:rsidR="00546EE5" w:rsidRPr="00341C06">
        <w:rPr>
          <w:color w:val="000000" w:themeColor="text1"/>
        </w:rPr>
        <w:t>processed and mixed</w:t>
      </w:r>
      <w:r w:rsidRPr="00341C06">
        <w:rPr>
          <w:color w:val="000000" w:themeColor="text1"/>
        </w:rPr>
        <w:t xml:space="preserve"> for preparation of </w:t>
      </w:r>
      <w:r w:rsidR="00FC1C14" w:rsidRPr="00341C06">
        <w:rPr>
          <w:color w:val="000000" w:themeColor="text1"/>
        </w:rPr>
        <w:t>baby food powder.</w:t>
      </w:r>
      <w:r w:rsidRPr="00341C06">
        <w:rPr>
          <w:color w:val="000000" w:themeColor="text1"/>
        </w:rPr>
        <w:t xml:space="preserve"> Then this powder was used for formulation of instant</w:t>
      </w:r>
      <w:r w:rsidR="00546EE5" w:rsidRPr="00341C06">
        <w:rPr>
          <w:color w:val="000000" w:themeColor="text1"/>
        </w:rPr>
        <w:t xml:space="preserve"> weaning food</w:t>
      </w:r>
      <w:r w:rsidRPr="00341C06">
        <w:rPr>
          <w:color w:val="000000" w:themeColor="text1"/>
        </w:rPr>
        <w:t xml:space="preserve">. After </w:t>
      </w:r>
      <w:r w:rsidR="007D0FA9" w:rsidRPr="00341C06">
        <w:rPr>
          <w:color w:val="000000" w:themeColor="text1"/>
        </w:rPr>
        <w:t xml:space="preserve">that </w:t>
      </w:r>
      <w:r w:rsidRPr="00341C06">
        <w:rPr>
          <w:color w:val="000000" w:themeColor="text1"/>
        </w:rPr>
        <w:t>it was used to determine proximate composition (moisture, ash, crude fat, protein, crude fiber and carbohydrate) and mineral (Sodium, Potassium, Calcium, Magnesium,</w:t>
      </w:r>
      <w:r w:rsidR="007D0FA9" w:rsidRPr="00341C06">
        <w:rPr>
          <w:color w:val="000000" w:themeColor="text1"/>
        </w:rPr>
        <w:t xml:space="preserve"> </w:t>
      </w:r>
      <w:r w:rsidRPr="00341C06">
        <w:rPr>
          <w:color w:val="000000" w:themeColor="text1"/>
        </w:rPr>
        <w:t>Iron, and vitamin-</w:t>
      </w:r>
      <w:r w:rsidR="007D0FA9" w:rsidRPr="00341C06">
        <w:rPr>
          <w:color w:val="000000" w:themeColor="text1"/>
        </w:rPr>
        <w:t>A</w:t>
      </w:r>
      <w:r w:rsidRPr="00341C06">
        <w:rPr>
          <w:color w:val="000000" w:themeColor="text1"/>
        </w:rPr>
        <w:t>) contents. Nutritional composition,</w:t>
      </w:r>
      <w:r w:rsidR="007D0FA9" w:rsidRPr="00341C06">
        <w:rPr>
          <w:color w:val="000000" w:themeColor="text1"/>
        </w:rPr>
        <w:t xml:space="preserve"> antioxidant activity</w:t>
      </w:r>
      <w:r w:rsidRPr="00341C06">
        <w:rPr>
          <w:color w:val="000000" w:themeColor="text1"/>
        </w:rPr>
        <w:t>, mineral contents</w:t>
      </w:r>
      <w:r w:rsidR="000F733B" w:rsidRPr="00341C06">
        <w:rPr>
          <w:color w:val="000000" w:themeColor="text1"/>
        </w:rPr>
        <w:t xml:space="preserve"> </w:t>
      </w:r>
      <w:r w:rsidRPr="00341C06">
        <w:rPr>
          <w:color w:val="000000" w:themeColor="text1"/>
        </w:rPr>
        <w:t xml:space="preserve">were measured and consumer’s acceptability test for each products category (A=Formulation 1, B=Formulation 2, and C=Formulation 3) were </w:t>
      </w:r>
      <w:r w:rsidRPr="00ED52ED">
        <w:rPr>
          <w:color w:val="000000"/>
        </w:rPr>
        <w:t xml:space="preserve">conducted. Similar analysis was done for </w:t>
      </w:r>
      <w:r w:rsidR="000F733B">
        <w:rPr>
          <w:color w:val="000000"/>
        </w:rPr>
        <w:t>four</w:t>
      </w:r>
      <w:r w:rsidRPr="00ED52ED">
        <w:rPr>
          <w:color w:val="000000"/>
        </w:rPr>
        <w:t xml:space="preserve"> commercial brand category D</w:t>
      </w:r>
      <w:r w:rsidR="000F733B">
        <w:rPr>
          <w:color w:val="000000"/>
        </w:rPr>
        <w:t>, E, F, G</w:t>
      </w:r>
      <w:r w:rsidRPr="00ED52ED">
        <w:rPr>
          <w:color w:val="000000"/>
        </w:rPr>
        <w:t xml:space="preserve"> of instant</w:t>
      </w:r>
      <w:r w:rsidR="000F733B">
        <w:rPr>
          <w:color w:val="000000"/>
        </w:rPr>
        <w:t xml:space="preserve"> infant cereals</w:t>
      </w:r>
      <w:r w:rsidRPr="00ED52ED">
        <w:rPr>
          <w:color w:val="000000"/>
        </w:rPr>
        <w:t xml:space="preserve">.  </w:t>
      </w:r>
    </w:p>
    <w:p w14:paraId="1723074F" w14:textId="2AFA256E" w:rsidR="0021702D" w:rsidRPr="00CB448B" w:rsidRDefault="004051A8" w:rsidP="00CB448B">
      <w:pPr>
        <w:pStyle w:val="NormalWeb"/>
        <w:spacing w:before="0" w:beforeAutospacing="0" w:after="240" w:afterAutospacing="0" w:line="360" w:lineRule="auto"/>
        <w:jc w:val="both"/>
        <w:rPr>
          <w:color w:val="000000"/>
        </w:rPr>
      </w:pPr>
      <w:r>
        <w:rPr>
          <w:noProof/>
        </w:rPr>
        <mc:AlternateContent>
          <mc:Choice Requires="wps">
            <w:drawing>
              <wp:anchor distT="0" distB="0" distL="114300" distR="114300" simplePos="0" relativeHeight="251722752" behindDoc="0" locked="0" layoutInCell="1" allowOverlap="1" wp14:anchorId="2425ECA9" wp14:editId="7D938553">
                <wp:simplePos x="0" y="0"/>
                <wp:positionH relativeFrom="column">
                  <wp:posOffset>1638300</wp:posOffset>
                </wp:positionH>
                <wp:positionV relativeFrom="paragraph">
                  <wp:posOffset>3308986</wp:posOffset>
                </wp:positionV>
                <wp:extent cx="2333625" cy="228600"/>
                <wp:effectExtent l="0" t="0" r="9525" b="0"/>
                <wp:wrapNone/>
                <wp:docPr id="35" name="Text Box 35"/>
                <wp:cNvGraphicFramePr/>
                <a:graphic xmlns:a="http://schemas.openxmlformats.org/drawingml/2006/main">
                  <a:graphicData uri="http://schemas.microsoft.com/office/word/2010/wordprocessingShape">
                    <wps:wsp>
                      <wps:cNvSpPr txBox="1"/>
                      <wps:spPr>
                        <a:xfrm>
                          <a:off x="0" y="0"/>
                          <a:ext cx="2333625" cy="228600"/>
                        </a:xfrm>
                        <a:prstGeom prst="rect">
                          <a:avLst/>
                        </a:prstGeom>
                        <a:solidFill>
                          <a:prstClr val="white"/>
                        </a:solidFill>
                        <a:ln>
                          <a:noFill/>
                        </a:ln>
                      </wps:spPr>
                      <wps:txbx>
                        <w:txbxContent>
                          <w:p w14:paraId="20A77303" w14:textId="02307CC3" w:rsidR="00CF2844" w:rsidRPr="004051A8" w:rsidRDefault="00CF2844" w:rsidP="004051A8">
                            <w:pPr>
                              <w:jc w:val="center"/>
                              <w:rPr>
                                <w:rFonts w:ascii="Times New Roman" w:hAnsi="Times New Roman" w:cs="Times New Roman"/>
                                <w:b/>
                                <w:bCs/>
                                <w:sz w:val="24"/>
                                <w:szCs w:val="24"/>
                              </w:rPr>
                            </w:pPr>
                            <w:bookmarkStart w:id="35" w:name="_Toc106630617"/>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1</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Study design</w:t>
                            </w:r>
                            <w:bookmarkEnd w:id="35"/>
                          </w:p>
                          <w:p w14:paraId="6A9F0A09" w14:textId="52F3F535" w:rsidR="00CF2844" w:rsidRPr="004051A8" w:rsidRDefault="00CF2844" w:rsidP="004051A8">
                            <w:pPr>
                              <w:pStyle w:val="Caption"/>
                              <w:rPr>
                                <w:rFonts w:ascii="Times New Roman" w:eastAsia="Times New Roman" w:hAnsi="Times New Roman" w:cs="Times New Roman"/>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25ECA9" id="Text Box 35" o:spid="_x0000_s1034" type="#_x0000_t202" style="position:absolute;left:0;text-align:left;margin-left:129pt;margin-top:260.55pt;width:183.75pt;height:18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" stroked="f">
                <v:textbox inset="0,0,0,0">
                  <w:txbxContent>
                    <w:p w14:paraId="20A77303" w14:textId="02307CC3" w:rsidR="00CF2844" w:rsidRPr="004051A8" w:rsidRDefault="00CF2844" w:rsidP="004051A8">
                      <w:pPr>
                        <w:jc w:val="center"/>
                        <w:rPr>
                          <w:rFonts w:ascii="Times New Roman" w:hAnsi="Times New Roman" w:cs="Times New Roman"/>
                          <w:b/>
                          <w:bCs/>
                          <w:sz w:val="24"/>
                          <w:szCs w:val="24"/>
                        </w:rPr>
                      </w:pPr>
                      <w:bookmarkStart w:id="36" w:name="_Toc106630617"/>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1</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Study design</w:t>
                      </w:r>
                      <w:bookmarkEnd w:id="36"/>
                    </w:p>
                    <w:p w14:paraId="6A9F0A09" w14:textId="52F3F535" w:rsidR="00CF2844" w:rsidRPr="004051A8" w:rsidRDefault="00CF2844" w:rsidP="004051A8">
                      <w:pPr>
                        <w:pStyle w:val="Caption"/>
                        <w:rPr>
                          <w:rFonts w:ascii="Times New Roman" w:eastAsia="Times New Roman" w:hAnsi="Times New Roman" w:cs="Times New Roman"/>
                          <w:b/>
                          <w:bCs/>
                          <w:noProof/>
                          <w:color w:val="auto"/>
                          <w:sz w:val="24"/>
                          <w:szCs w:val="24"/>
                        </w:rPr>
                      </w:pPr>
                    </w:p>
                  </w:txbxContent>
                </v:textbox>
              </v:shape>
            </w:pict>
          </mc:Fallback>
        </mc:AlternateContent>
      </w:r>
      <w:r w:rsidR="00AA3ACE">
        <w:rPr>
          <w:noProof/>
          <w:color w:val="000000"/>
        </w:rPr>
        <mc:AlternateContent>
          <mc:Choice Requires="wps">
            <w:drawing>
              <wp:anchor distT="0" distB="0" distL="114300" distR="114300" simplePos="0" relativeHeight="251598848" behindDoc="0" locked="0" layoutInCell="1" allowOverlap="1" wp14:anchorId="08FA995E" wp14:editId="1F6EBE49">
                <wp:simplePos x="0" y="0"/>
                <wp:positionH relativeFrom="column">
                  <wp:posOffset>3022012</wp:posOffset>
                </wp:positionH>
                <wp:positionV relativeFrom="paragraph">
                  <wp:posOffset>2162274</wp:posOffset>
                </wp:positionV>
                <wp:extent cx="1675519" cy="5286"/>
                <wp:effectExtent l="0" t="0" r="20320" b="33020"/>
                <wp:wrapNone/>
                <wp:docPr id="15" name="Straight Connector 15"/>
                <wp:cNvGraphicFramePr/>
                <a:graphic xmlns:a="http://schemas.openxmlformats.org/drawingml/2006/main">
                  <a:graphicData uri="http://schemas.microsoft.com/office/word/2010/wordprocessingShape">
                    <wps:wsp>
                      <wps:cNvCnPr/>
                      <wps:spPr>
                        <a:xfrm flipH="1">
                          <a:off x="0" y="0"/>
                          <a:ext cx="1675519" cy="5286"/>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5DE82A" id="Straight Connector 15" o:spid="_x0000_s1026" style="position:absolute;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7.95pt,170.25pt" to="369.9pt,17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" strokecolor="black [3200]" strokeweight="1pt">
                <v:stroke joinstyle="miter"/>
              </v:line>
            </w:pict>
          </mc:Fallback>
        </mc:AlternateContent>
      </w:r>
      <w:r w:rsidR="00AA3ACE">
        <w:rPr>
          <w:noProof/>
          <w:color w:val="000000"/>
        </w:rPr>
        <mc:AlternateContent>
          <mc:Choice Requires="wps">
            <w:drawing>
              <wp:anchor distT="0" distB="0" distL="114300" distR="114300" simplePos="0" relativeHeight="251597824" behindDoc="0" locked="0" layoutInCell="1" allowOverlap="1" wp14:anchorId="26EB1517" wp14:editId="7686B72E">
                <wp:simplePos x="0" y="0"/>
                <wp:positionH relativeFrom="column">
                  <wp:posOffset>4695190</wp:posOffset>
                </wp:positionH>
                <wp:positionV relativeFrom="paragraph">
                  <wp:posOffset>584835</wp:posOffset>
                </wp:positionV>
                <wp:extent cx="0" cy="1581150"/>
                <wp:effectExtent l="0" t="0" r="38100" b="19050"/>
                <wp:wrapNone/>
                <wp:docPr id="14" name="Straight Connector 14"/>
                <wp:cNvGraphicFramePr/>
                <a:graphic xmlns:a="http://schemas.openxmlformats.org/drawingml/2006/main">
                  <a:graphicData uri="http://schemas.microsoft.com/office/word/2010/wordprocessingShape">
                    <wps:wsp>
                      <wps:cNvCnPr/>
                      <wps:spPr>
                        <a:xfrm flipH="1">
                          <a:off x="0" y="0"/>
                          <a:ext cx="0" cy="158115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C6B63AD" id="Straight Connector 14" o:spid="_x0000_s1026" style="position:absolute;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9.7pt,46.05pt" to="369.7pt,17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" strokecolor="black [3200]" strokeweight="1pt">
                <v:stroke joinstyle="miter"/>
              </v:line>
            </w:pict>
          </mc:Fallback>
        </mc:AlternateContent>
      </w:r>
      <w:r w:rsidR="0033403B">
        <w:rPr>
          <w:noProof/>
          <w:color w:val="000000"/>
        </w:rPr>
        <mc:AlternateContent>
          <mc:Choice Requires="wps">
            <w:drawing>
              <wp:anchor distT="0" distB="0" distL="114300" distR="114300" simplePos="0" relativeHeight="251621376" behindDoc="0" locked="0" layoutInCell="1" allowOverlap="1" wp14:anchorId="1E6BA1BE" wp14:editId="292E568D">
                <wp:simplePos x="0" y="0"/>
                <wp:positionH relativeFrom="column">
                  <wp:posOffset>3752849</wp:posOffset>
                </wp:positionH>
                <wp:positionV relativeFrom="paragraph">
                  <wp:posOffset>158114</wp:posOffset>
                </wp:positionV>
                <wp:extent cx="219075" cy="0"/>
                <wp:effectExtent l="0" t="0" r="0" b="0"/>
                <wp:wrapNone/>
                <wp:docPr id="13" name="Straight Connector 13"/>
                <wp:cNvGraphicFramePr/>
                <a:graphic xmlns:a="http://schemas.openxmlformats.org/drawingml/2006/main">
                  <a:graphicData uri="http://schemas.microsoft.com/office/word/2010/wordprocessingShape">
                    <wps:wsp>
                      <wps:cNvCnPr/>
                      <wps:spPr>
                        <a:xfrm flipV="1">
                          <a:off x="0" y="0"/>
                          <a:ext cx="219075"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B48FF6" id="Straight Connector 13" o:spid="_x0000_s1026" style="position:absolute;flip:y;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5.5pt,12.45pt" to="312.7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" strokecolor="black [3200]" strokeweight="1pt">
                <v:stroke joinstyle="miter"/>
              </v:line>
            </w:pict>
          </mc:Fallback>
        </mc:AlternateContent>
      </w:r>
      <w:r w:rsidR="0033403B">
        <w:rPr>
          <w:noProof/>
          <w:color w:val="000000"/>
        </w:rPr>
        <mc:AlternateContent>
          <mc:Choice Requires="wps">
            <w:drawing>
              <wp:anchor distT="0" distB="0" distL="114300" distR="114300" simplePos="0" relativeHeight="251619328" behindDoc="0" locked="0" layoutInCell="1" allowOverlap="1" wp14:anchorId="0E71145D" wp14:editId="71BB15FE">
                <wp:simplePos x="0" y="0"/>
                <wp:positionH relativeFrom="column">
                  <wp:posOffset>3962400</wp:posOffset>
                </wp:positionH>
                <wp:positionV relativeFrom="paragraph">
                  <wp:posOffset>5715</wp:posOffset>
                </wp:positionV>
                <wp:extent cx="1390650" cy="581025"/>
                <wp:effectExtent l="0" t="0" r="19050" b="28575"/>
                <wp:wrapNone/>
                <wp:docPr id="7" name="Text Box 7"/>
                <wp:cNvGraphicFramePr/>
                <a:graphic xmlns:a="http://schemas.openxmlformats.org/drawingml/2006/main">
                  <a:graphicData uri="http://schemas.microsoft.com/office/word/2010/wordprocessingShape">
                    <wps:wsp>
                      <wps:cNvSpPr txBox="1"/>
                      <wps:spPr>
                        <a:xfrm>
                          <a:off x="0" y="0"/>
                          <a:ext cx="1390650" cy="581025"/>
                        </a:xfrm>
                        <a:prstGeom prst="rect">
                          <a:avLst/>
                        </a:prstGeom>
                        <a:solidFill>
                          <a:schemeClr val="lt1"/>
                        </a:solidFill>
                        <a:ln w="12700">
                          <a:solidFill>
                            <a:prstClr val="black"/>
                          </a:solidFill>
                        </a:ln>
                      </wps:spPr>
                      <wps:txbx>
                        <w:txbxContent>
                          <w:p w14:paraId="118550E1" w14:textId="77777777" w:rsidR="00CF2844" w:rsidRPr="0033403B" w:rsidRDefault="00CF2844" w:rsidP="0033403B">
                            <w:pPr>
                              <w:jc w:val="center"/>
                              <w:rPr>
                                <w:rFonts w:ascii="Times New Roman" w:hAnsi="Times New Roman" w:cs="Times New Roman"/>
                                <w:sz w:val="22"/>
                              </w:rPr>
                            </w:pPr>
                            <w:r w:rsidRPr="0033403B">
                              <w:rPr>
                                <w:rFonts w:ascii="Times New Roman" w:hAnsi="Times New Roman" w:cs="Times New Roman"/>
                                <w:sz w:val="22"/>
                              </w:rPr>
                              <w:t>Collection of four commercial weaning foods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1145D" id="Text Box 7" o:spid="_x0000_s1035" type="#_x0000_t202" style="position:absolute;left:0;text-align:left;margin-left:312pt;margin-top:.45pt;width:109.5pt;height:45.7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" fillcolor="white [3201]" strokeweight="1pt">
                <v:textbox>
                  <w:txbxContent>
                    <w:p w14:paraId="118550E1" w14:textId="77777777" w:rsidR="00CF2844" w:rsidRPr="0033403B" w:rsidRDefault="00CF2844" w:rsidP="0033403B">
                      <w:pPr>
                        <w:jc w:val="center"/>
                        <w:rPr>
                          <w:rFonts w:ascii="Times New Roman" w:hAnsi="Times New Roman" w:cs="Times New Roman"/>
                          <w:sz w:val="22"/>
                        </w:rPr>
                      </w:pPr>
                      <w:r w:rsidRPr="0033403B">
                        <w:rPr>
                          <w:rFonts w:ascii="Times New Roman" w:hAnsi="Times New Roman" w:cs="Times New Roman"/>
                          <w:sz w:val="22"/>
                        </w:rPr>
                        <w:t>Collection of four commercial weaning foods</w:t>
                      </w:r>
                    </w:p>
                  </w:txbxContent>
                </v:textbox>
              </v:shape>
            </w:pict>
          </mc:Fallback>
        </mc:AlternateContent>
      </w:r>
      <w:r w:rsidR="00837062">
        <w:rPr>
          <w:noProof/>
          <w:color w:val="000000"/>
        </w:rPr>
        <mc:AlternateContent>
          <mc:Choice Requires="wps">
            <w:drawing>
              <wp:anchor distT="0" distB="0" distL="114300" distR="114300" simplePos="0" relativeHeight="251609088" behindDoc="0" locked="0" layoutInCell="1" allowOverlap="1" wp14:anchorId="5268DA57" wp14:editId="3147A903">
                <wp:simplePos x="0" y="0"/>
                <wp:positionH relativeFrom="column">
                  <wp:posOffset>5057775</wp:posOffset>
                </wp:positionH>
                <wp:positionV relativeFrom="paragraph">
                  <wp:posOffset>2542540</wp:posOffset>
                </wp:positionV>
                <wp:extent cx="9525" cy="295275"/>
                <wp:effectExtent l="0" t="0" r="28575" b="28575"/>
                <wp:wrapNone/>
                <wp:docPr id="10" name="Straight Connector 10"/>
                <wp:cNvGraphicFramePr/>
                <a:graphic xmlns:a="http://schemas.openxmlformats.org/drawingml/2006/main">
                  <a:graphicData uri="http://schemas.microsoft.com/office/word/2010/wordprocessingShape">
                    <wps:wsp>
                      <wps:cNvCnPr/>
                      <wps:spPr>
                        <a:xfrm flipH="1">
                          <a:off x="0" y="0"/>
                          <a:ext cx="9525" cy="29527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E99084" id="Straight Connector 10" o:spid="_x0000_s1026" style="position:absolute;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8.25pt,200.2pt" to="399pt,22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" strokecolor="black [3200]" strokeweight="1pt">
                <v:stroke joinstyle="miter"/>
              </v:line>
            </w:pict>
          </mc:Fallback>
        </mc:AlternateContent>
      </w:r>
      <w:r w:rsidR="00837062">
        <w:rPr>
          <w:noProof/>
          <w:color w:val="000000"/>
        </w:rPr>
        <mc:AlternateContent>
          <mc:Choice Requires="wps">
            <w:drawing>
              <wp:anchor distT="0" distB="0" distL="114300" distR="114300" simplePos="0" relativeHeight="251595776" behindDoc="0" locked="0" layoutInCell="1" allowOverlap="1" wp14:anchorId="118A64EA" wp14:editId="252B95C2">
                <wp:simplePos x="0" y="0"/>
                <wp:positionH relativeFrom="column">
                  <wp:posOffset>3771900</wp:posOffset>
                </wp:positionH>
                <wp:positionV relativeFrom="paragraph">
                  <wp:posOffset>2542540</wp:posOffset>
                </wp:positionV>
                <wp:extent cx="1295400" cy="0"/>
                <wp:effectExtent l="0" t="0" r="0" b="0"/>
                <wp:wrapNone/>
                <wp:docPr id="9" name="Straight Connector 9"/>
                <wp:cNvGraphicFramePr/>
                <a:graphic xmlns:a="http://schemas.openxmlformats.org/drawingml/2006/main">
                  <a:graphicData uri="http://schemas.microsoft.com/office/word/2010/wordprocessingShape">
                    <wps:wsp>
                      <wps:cNvCnPr/>
                      <wps:spPr>
                        <a:xfrm>
                          <a:off x="0" y="0"/>
                          <a:ext cx="1295400"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DAA744" id="Straight Connector 9"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pt,200.2pt" to="399pt,2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" strokecolor="black [3200]" strokeweight="1pt">
                <v:stroke joinstyle="miter"/>
              </v:line>
            </w:pict>
          </mc:Fallback>
        </mc:AlternateContent>
      </w:r>
      <w:r w:rsidR="00800018">
        <w:rPr>
          <w:noProof/>
          <w:color w:val="000000"/>
        </w:rPr>
        <mc:AlternateContent>
          <mc:Choice Requires="wps">
            <w:drawing>
              <wp:anchor distT="0" distB="0" distL="114300" distR="114300" simplePos="0" relativeHeight="251611136" behindDoc="0" locked="0" layoutInCell="1" allowOverlap="1" wp14:anchorId="1EBAEDFB" wp14:editId="141CF9C3">
                <wp:simplePos x="0" y="0"/>
                <wp:positionH relativeFrom="column">
                  <wp:posOffset>4314825</wp:posOffset>
                </wp:positionH>
                <wp:positionV relativeFrom="paragraph">
                  <wp:posOffset>2694941</wp:posOffset>
                </wp:positionV>
                <wp:extent cx="933450" cy="476250"/>
                <wp:effectExtent l="0" t="0" r="19050" b="19050"/>
                <wp:wrapNone/>
                <wp:docPr id="11" name="Text Box 11"/>
                <wp:cNvGraphicFramePr/>
                <a:graphic xmlns:a="http://schemas.openxmlformats.org/drawingml/2006/main">
                  <a:graphicData uri="http://schemas.microsoft.com/office/word/2010/wordprocessingShape">
                    <wps:wsp>
                      <wps:cNvSpPr txBox="1"/>
                      <wps:spPr>
                        <a:xfrm>
                          <a:off x="0" y="0"/>
                          <a:ext cx="933450" cy="476250"/>
                        </a:xfrm>
                        <a:prstGeom prst="rect">
                          <a:avLst/>
                        </a:prstGeom>
                        <a:solidFill>
                          <a:schemeClr val="lt1"/>
                        </a:solidFill>
                        <a:ln w="12700">
                          <a:solidFill>
                            <a:prstClr val="black"/>
                          </a:solidFill>
                        </a:ln>
                      </wps:spPr>
                      <wps:txbx>
                        <w:txbxContent>
                          <w:p w14:paraId="6990AA3C" w14:textId="77777777" w:rsidR="00CF2844" w:rsidRPr="000E350E" w:rsidRDefault="00CF2844" w:rsidP="00837062">
                            <w:pPr>
                              <w:jc w:val="center"/>
                              <w:rPr>
                                <w:rFonts w:ascii="Times New Roman" w:hAnsi="Times New Roman" w:cs="Times New Roman"/>
                                <w:sz w:val="24"/>
                              </w:rPr>
                            </w:pPr>
                            <w:r w:rsidRPr="000E350E">
                              <w:rPr>
                                <w:rFonts w:ascii="Times New Roman" w:hAnsi="Times New Roman" w:cs="Times New Roman"/>
                                <w:sz w:val="24"/>
                              </w:rPr>
                              <w:t>Statistical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BAEDFB" id="Text Box 11" o:spid="_x0000_s1036" type="#_x0000_t202" style="position:absolute;left:0;text-align:left;margin-left:339.75pt;margin-top:212.2pt;width:73.5pt;height:3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" fillcolor="white [3201]" strokeweight="1pt">
                <v:textbox>
                  <w:txbxContent>
                    <w:p w14:paraId="6990AA3C" w14:textId="77777777" w:rsidR="00CF2844" w:rsidRPr="000E350E" w:rsidRDefault="00CF2844" w:rsidP="00837062">
                      <w:pPr>
                        <w:jc w:val="center"/>
                        <w:rPr>
                          <w:rFonts w:ascii="Times New Roman" w:hAnsi="Times New Roman" w:cs="Times New Roman"/>
                          <w:sz w:val="24"/>
                        </w:rPr>
                      </w:pPr>
                      <w:r w:rsidRPr="000E350E">
                        <w:rPr>
                          <w:rFonts w:ascii="Times New Roman" w:hAnsi="Times New Roman" w:cs="Times New Roman"/>
                          <w:sz w:val="24"/>
                        </w:rPr>
                        <w:t>Statistical analysis</w:t>
                      </w:r>
                    </w:p>
                  </w:txbxContent>
                </v:textbox>
              </v:shape>
            </w:pict>
          </mc:Fallback>
        </mc:AlternateContent>
      </w:r>
      <w:r w:rsidR="002F0461">
        <w:rPr>
          <w:noProof/>
          <w:color w:val="000000"/>
        </w:rPr>
        <w:drawing>
          <wp:inline distT="0" distB="0" distL="0" distR="0" wp14:anchorId="6CDB9E18" wp14:editId="36A66FDA">
            <wp:extent cx="5857875" cy="3181350"/>
            <wp:effectExtent l="0" t="0" r="0" b="1905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35DC1E2B" w14:textId="77777777" w:rsidR="00593D02" w:rsidRPr="00593D02" w:rsidRDefault="0068091B" w:rsidP="00116F48">
      <w:pPr>
        <w:pStyle w:val="Heading2"/>
        <w:rPr>
          <w:color w:val="000000"/>
        </w:rPr>
      </w:pPr>
      <w:bookmarkStart w:id="37" w:name="_Toc114269308"/>
      <w:r w:rsidRPr="0068091B">
        <w:rPr>
          <w:color w:val="000000"/>
        </w:rPr>
        <w:lastRenderedPageBreak/>
        <w:t>3.</w:t>
      </w:r>
      <w:r>
        <w:rPr>
          <w:color w:val="000000"/>
        </w:rPr>
        <w:t>3</w:t>
      </w:r>
      <w:r w:rsidRPr="0068091B">
        <w:rPr>
          <w:color w:val="000000"/>
        </w:rPr>
        <w:t xml:space="preserve"> </w:t>
      </w:r>
      <w:r w:rsidR="00593D02" w:rsidRPr="00593D02">
        <w:t>Collection of imported commercial weaning foods and raw materials</w:t>
      </w:r>
      <w:bookmarkEnd w:id="37"/>
      <w:r w:rsidR="00593D02" w:rsidRPr="00593D02">
        <w:t xml:space="preserve"> </w:t>
      </w:r>
    </w:p>
    <w:p w14:paraId="587E2180" w14:textId="77777777" w:rsidR="00593D02" w:rsidRPr="00593D02" w:rsidRDefault="00593D02" w:rsidP="00593D02">
      <w:pPr>
        <w:spacing w:line="360" w:lineRule="auto"/>
        <w:jc w:val="both"/>
        <w:rPr>
          <w:rFonts w:ascii="Times New Roman" w:hAnsi="Times New Roman" w:cs="Times New Roman"/>
          <w:sz w:val="24"/>
          <w:lang w:eastAsia="en-US"/>
        </w:rPr>
      </w:pPr>
      <w:r w:rsidRPr="00593D02">
        <w:rPr>
          <w:rFonts w:ascii="Times New Roman" w:hAnsi="Times New Roman" w:cs="Times New Roman"/>
          <w:sz w:val="24"/>
          <w:lang w:eastAsia="en-US"/>
        </w:rPr>
        <w:t xml:space="preserve">The </w:t>
      </w:r>
      <w:r w:rsidR="001109D7">
        <w:rPr>
          <w:rFonts w:ascii="Times New Roman" w:hAnsi="Times New Roman" w:cs="Times New Roman"/>
          <w:sz w:val="24"/>
          <w:lang w:eastAsia="en-US"/>
        </w:rPr>
        <w:t>three</w:t>
      </w:r>
      <w:r w:rsidRPr="00593D02">
        <w:rPr>
          <w:rFonts w:ascii="Times New Roman" w:hAnsi="Times New Roman" w:cs="Times New Roman"/>
          <w:sz w:val="24"/>
          <w:lang w:eastAsia="en-US"/>
        </w:rPr>
        <w:t xml:space="preserve"> imported commercial weaning foods (</w:t>
      </w:r>
      <w:proofErr w:type="spellStart"/>
      <w:r w:rsidRPr="00593D02">
        <w:rPr>
          <w:rFonts w:ascii="Times New Roman" w:hAnsi="Times New Roman" w:cs="Times New Roman"/>
          <w:sz w:val="24"/>
          <w:lang w:eastAsia="en-US"/>
        </w:rPr>
        <w:t>Cerelac</w:t>
      </w:r>
      <w:proofErr w:type="spellEnd"/>
      <w:r w:rsidRPr="00593D02">
        <w:rPr>
          <w:rFonts w:ascii="Times New Roman" w:hAnsi="Times New Roman" w:cs="Times New Roman"/>
          <w:sz w:val="24"/>
          <w:lang w:eastAsia="en-US"/>
        </w:rPr>
        <w:t xml:space="preserve"> </w:t>
      </w:r>
      <w:r w:rsidR="001109D7">
        <w:rPr>
          <w:rFonts w:ascii="Times New Roman" w:hAnsi="Times New Roman" w:cs="Times New Roman"/>
          <w:sz w:val="24"/>
          <w:lang w:eastAsia="en-US"/>
        </w:rPr>
        <w:t>5 fruits and multi grain with milk cereal</w:t>
      </w:r>
      <w:r w:rsidRPr="00593D02">
        <w:rPr>
          <w:rFonts w:ascii="Times New Roman" w:hAnsi="Times New Roman" w:cs="Times New Roman"/>
          <w:sz w:val="24"/>
          <w:lang w:eastAsia="en-US"/>
        </w:rPr>
        <w:t xml:space="preserve"> as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-1, </w:t>
      </w:r>
      <w:proofErr w:type="spellStart"/>
      <w:r w:rsidRPr="00593D02">
        <w:rPr>
          <w:rFonts w:ascii="Times New Roman" w:hAnsi="Times New Roman" w:cs="Times New Roman"/>
          <w:sz w:val="24"/>
          <w:lang w:eastAsia="en-US"/>
        </w:rPr>
        <w:t>Cerelac</w:t>
      </w:r>
      <w:proofErr w:type="spellEnd"/>
      <w:r w:rsidRPr="00593D02">
        <w:rPr>
          <w:rFonts w:ascii="Times New Roman" w:hAnsi="Times New Roman" w:cs="Times New Roman"/>
          <w:sz w:val="24"/>
          <w:lang w:eastAsia="en-US"/>
        </w:rPr>
        <w:t xml:space="preserve"> </w:t>
      </w:r>
      <w:r w:rsidR="001109D7">
        <w:rPr>
          <w:rFonts w:ascii="Times New Roman" w:hAnsi="Times New Roman" w:cs="Times New Roman"/>
          <w:sz w:val="24"/>
          <w:lang w:eastAsia="en-US"/>
        </w:rPr>
        <w:t>wheat, apple &amp; cornflakes</w:t>
      </w:r>
      <w:r w:rsidRPr="00593D02">
        <w:rPr>
          <w:rFonts w:ascii="Times New Roman" w:hAnsi="Times New Roman" w:cs="Times New Roman"/>
          <w:sz w:val="24"/>
          <w:lang w:eastAsia="en-US"/>
        </w:rPr>
        <w:t xml:space="preserve"> as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-2 and </w:t>
      </w:r>
      <w:proofErr w:type="spellStart"/>
      <w:r w:rsidRPr="00593D02">
        <w:rPr>
          <w:rFonts w:ascii="Times New Roman" w:hAnsi="Times New Roman" w:cs="Times New Roman"/>
          <w:sz w:val="24"/>
          <w:lang w:eastAsia="en-US"/>
        </w:rPr>
        <w:t>Biomil</w:t>
      </w:r>
      <w:proofErr w:type="spellEnd"/>
      <w:r w:rsidRPr="00593D02">
        <w:rPr>
          <w:rFonts w:ascii="Times New Roman" w:hAnsi="Times New Roman" w:cs="Times New Roman"/>
          <w:sz w:val="24"/>
          <w:lang w:eastAsia="en-US"/>
        </w:rPr>
        <w:t xml:space="preserve"> rice-milk as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-3) were selected on the basis of its popularity and market availability.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-1 and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-2 both are marketed by Nestle Bangladesh Limited. </w:t>
      </w:r>
      <w:r w:rsidR="001109D7">
        <w:rPr>
          <w:rFonts w:ascii="Times New Roman" w:hAnsi="Times New Roman" w:cs="Times New Roman"/>
          <w:sz w:val="24"/>
          <w:lang w:eastAsia="en-US"/>
        </w:rPr>
        <w:t>P</w:t>
      </w:r>
      <w:r w:rsidRPr="00593D02">
        <w:rPr>
          <w:rFonts w:ascii="Times New Roman" w:hAnsi="Times New Roman" w:cs="Times New Roman"/>
          <w:sz w:val="24"/>
          <w:lang w:eastAsia="en-US"/>
        </w:rPr>
        <w:t xml:space="preserve">-3 is marketed by </w:t>
      </w:r>
      <w:proofErr w:type="spellStart"/>
      <w:r w:rsidRPr="00593D02">
        <w:rPr>
          <w:rFonts w:ascii="Times New Roman" w:hAnsi="Times New Roman" w:cs="Times New Roman"/>
          <w:sz w:val="24"/>
          <w:lang w:eastAsia="en-US"/>
        </w:rPr>
        <w:t>Fasska</w:t>
      </w:r>
      <w:proofErr w:type="spellEnd"/>
      <w:r w:rsidRPr="00593D02">
        <w:rPr>
          <w:rFonts w:ascii="Times New Roman" w:hAnsi="Times New Roman" w:cs="Times New Roman"/>
          <w:sz w:val="24"/>
          <w:lang w:eastAsia="en-US"/>
        </w:rPr>
        <w:t xml:space="preserve"> Food Industries Limited, Bangladesh. These three commercial weaning foods are recommended for children aged 6 months and above. These weaning foods were purchased from the super markets in </w:t>
      </w:r>
      <w:r w:rsidR="001109D7">
        <w:rPr>
          <w:rFonts w:ascii="Times New Roman" w:hAnsi="Times New Roman" w:cs="Times New Roman"/>
          <w:sz w:val="24"/>
          <w:lang w:eastAsia="en-US"/>
        </w:rPr>
        <w:t>Chittagong</w:t>
      </w:r>
      <w:r w:rsidRPr="00593D02">
        <w:rPr>
          <w:rFonts w:ascii="Times New Roman" w:hAnsi="Times New Roman" w:cs="Times New Roman"/>
          <w:sz w:val="24"/>
          <w:lang w:eastAsia="en-US"/>
        </w:rPr>
        <w:t xml:space="preserve">, Bangladesh. </w:t>
      </w:r>
    </w:p>
    <w:p w14:paraId="79D80915" w14:textId="77777777" w:rsidR="00593D02" w:rsidRPr="00593D02" w:rsidRDefault="00593D02" w:rsidP="00593D02">
      <w:pPr>
        <w:pStyle w:val="NormalWeb"/>
        <w:spacing w:before="0" w:beforeAutospacing="0" w:after="240" w:line="360" w:lineRule="auto"/>
        <w:jc w:val="both"/>
        <w:rPr>
          <w:color w:val="000000"/>
        </w:rPr>
      </w:pPr>
      <w:r w:rsidRPr="00D728A6">
        <w:rPr>
          <w:color w:val="000000"/>
        </w:rPr>
        <w:t>Fresh pumpkins</w:t>
      </w:r>
      <w:r w:rsidR="001109D7">
        <w:rPr>
          <w:color w:val="000000"/>
        </w:rPr>
        <w:t xml:space="preserve">, </w:t>
      </w:r>
      <w:r w:rsidRPr="00D728A6">
        <w:rPr>
          <w:color w:val="000000"/>
        </w:rPr>
        <w:t>apples</w:t>
      </w:r>
      <w:r w:rsidR="001109D7">
        <w:rPr>
          <w:color w:val="000000"/>
        </w:rPr>
        <w:t>, dates</w:t>
      </w:r>
      <w:r w:rsidRPr="00D728A6">
        <w:rPr>
          <w:color w:val="000000"/>
        </w:rPr>
        <w:t xml:space="preserve"> were collected from local market. Rolled oats and almonds were collected from </w:t>
      </w:r>
      <w:proofErr w:type="spellStart"/>
      <w:r w:rsidRPr="00D728A6">
        <w:rPr>
          <w:color w:val="000000"/>
        </w:rPr>
        <w:t>Khulshi</w:t>
      </w:r>
      <w:proofErr w:type="spellEnd"/>
      <w:r w:rsidRPr="00D728A6">
        <w:rPr>
          <w:color w:val="000000"/>
        </w:rPr>
        <w:t xml:space="preserve"> Mart, Chittagong. </w:t>
      </w:r>
    </w:p>
    <w:p w14:paraId="6FE165CF" w14:textId="77777777" w:rsidR="002D1552" w:rsidRDefault="00D728A6" w:rsidP="00116F48">
      <w:pPr>
        <w:pStyle w:val="Heading2"/>
      </w:pPr>
      <w:bookmarkStart w:id="38" w:name="_Hlk91532072"/>
      <w:bookmarkStart w:id="39" w:name="_Toc114269309"/>
      <w:r w:rsidRPr="00D728A6">
        <w:t>3.</w:t>
      </w:r>
      <w:r>
        <w:t>4 P</w:t>
      </w:r>
      <w:r w:rsidRPr="00D728A6">
        <w:t xml:space="preserve">reparation of </w:t>
      </w:r>
      <w:r>
        <w:t xml:space="preserve">green/dehulled </w:t>
      </w:r>
      <w:r w:rsidRPr="00D728A6">
        <w:t>pumpkin seed flour</w:t>
      </w:r>
      <w:bookmarkEnd w:id="39"/>
    </w:p>
    <w:bookmarkEnd w:id="38"/>
    <w:p w14:paraId="3A093F96" w14:textId="67200ABD" w:rsidR="002016C3" w:rsidRDefault="00D728A6" w:rsidP="00CB448B">
      <w:pPr>
        <w:pStyle w:val="NormalWeb"/>
        <w:spacing w:after="240" w:line="360" w:lineRule="auto"/>
        <w:jc w:val="both"/>
        <w:rPr>
          <w:color w:val="000000"/>
        </w:rPr>
      </w:pPr>
      <w:r w:rsidRPr="00D728A6">
        <w:rPr>
          <w:color w:val="000000"/>
        </w:rPr>
        <w:t>Pumpkins were collected from local market of Chattogram. The seeds were dissected from the vegetable, washed thoroughly with water to remove dirt and any foreign material. After then, the seeds were placed on a tray and dried in the sunlight for seven consecutive days.</w:t>
      </w:r>
      <w:r w:rsidR="007E4180">
        <w:rPr>
          <w:color w:val="000000"/>
        </w:rPr>
        <w:t xml:space="preserve"> After that,</w:t>
      </w:r>
      <w:r w:rsidRPr="00D728A6">
        <w:rPr>
          <w:color w:val="000000"/>
        </w:rPr>
        <w:t xml:space="preserve"> </w:t>
      </w:r>
      <w:r w:rsidR="007E4180">
        <w:rPr>
          <w:color w:val="000000"/>
        </w:rPr>
        <w:t>t</w:t>
      </w:r>
      <w:r>
        <w:rPr>
          <w:color w:val="000000"/>
        </w:rPr>
        <w:t xml:space="preserve">he </w:t>
      </w:r>
      <w:r w:rsidR="007E4180">
        <w:rPr>
          <w:color w:val="000000"/>
        </w:rPr>
        <w:t xml:space="preserve">dried </w:t>
      </w:r>
      <w:r>
        <w:rPr>
          <w:color w:val="000000"/>
        </w:rPr>
        <w:t>seeds</w:t>
      </w:r>
      <w:r w:rsidR="007E4180">
        <w:rPr>
          <w:color w:val="000000"/>
        </w:rPr>
        <w:t xml:space="preserve"> were cut along the borders of the peel with the help of cutter to obtain green pumpkin seeds. The green pumpkin seeds were then roasted in a pan for 5-10 minutes. After that, the seeds were set aside until it is cooled. The green pumpkin seeds were </w:t>
      </w:r>
      <w:r w:rsidRPr="00D728A6">
        <w:rPr>
          <w:color w:val="000000"/>
        </w:rPr>
        <w:t>ground</w:t>
      </w:r>
      <w:r w:rsidR="007E4180">
        <w:rPr>
          <w:color w:val="000000"/>
        </w:rPr>
        <w:t>ed</w:t>
      </w:r>
      <w:r w:rsidRPr="00D728A6">
        <w:rPr>
          <w:color w:val="000000"/>
        </w:rPr>
        <w:t xml:space="preserve"> into powder form with the help of a grinder and then sieved them. After that the seed flour was kept into zip-lock plastic bag and kept at 4°C in the refrigerator for further examinations. </w:t>
      </w:r>
    </w:p>
    <w:p w14:paraId="4DA39C0C" w14:textId="392860BA" w:rsidR="00D54625" w:rsidRDefault="003C2F66" w:rsidP="00CB448B">
      <w:pPr>
        <w:pStyle w:val="NormalWeb"/>
        <w:spacing w:after="240" w:line="360" w:lineRule="auto"/>
        <w:jc w:val="both"/>
        <w:rPr>
          <w:color w:val="000000"/>
        </w:rPr>
      </w:pPr>
      <w:r>
        <w:rPr>
          <w:color w:val="000000"/>
        </w:rPr>
        <w:t xml:space="preserve"> </w:t>
      </w:r>
      <w:r w:rsidR="00192D08">
        <w:rPr>
          <w:noProof/>
          <w:color w:val="000000"/>
        </w:rPr>
        <w:drawing>
          <wp:inline distT="0" distB="0" distL="0" distR="0" wp14:anchorId="51F3288B" wp14:editId="758CD5BA">
            <wp:extent cx="4848225" cy="2524125"/>
            <wp:effectExtent l="0" t="0" r="9525"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32438658" w14:textId="5D139357" w:rsidR="002016C3" w:rsidRPr="00CB448B" w:rsidRDefault="002016C3" w:rsidP="00CB448B">
      <w:pPr>
        <w:pStyle w:val="NormalWeb"/>
        <w:spacing w:after="240" w:line="360" w:lineRule="auto"/>
        <w:jc w:val="both"/>
        <w:rPr>
          <w:color w:val="000000"/>
        </w:rPr>
      </w:pPr>
      <w:r>
        <w:rPr>
          <w:noProof/>
        </w:rPr>
        <mc:AlternateContent>
          <mc:Choice Requires="wps">
            <w:drawing>
              <wp:anchor distT="0" distB="0" distL="114300" distR="114300" simplePos="0" relativeHeight="251723776" behindDoc="0" locked="0" layoutInCell="1" allowOverlap="1" wp14:anchorId="09C2B3FA" wp14:editId="53084D4A">
                <wp:simplePos x="0" y="0"/>
                <wp:positionH relativeFrom="margin">
                  <wp:align>center</wp:align>
                </wp:positionH>
                <wp:positionV relativeFrom="paragraph">
                  <wp:posOffset>10160</wp:posOffset>
                </wp:positionV>
                <wp:extent cx="3799205" cy="635"/>
                <wp:effectExtent l="0" t="0" r="0" b="2540"/>
                <wp:wrapNone/>
                <wp:docPr id="37" name="Text Box 37"/>
                <wp:cNvGraphicFramePr/>
                <a:graphic xmlns:a="http://schemas.openxmlformats.org/drawingml/2006/main">
                  <a:graphicData uri="http://schemas.microsoft.com/office/word/2010/wordprocessingShape">
                    <wps:wsp>
                      <wps:cNvSpPr txBox="1"/>
                      <wps:spPr>
                        <a:xfrm>
                          <a:off x="0" y="0"/>
                          <a:ext cx="3799205" cy="635"/>
                        </a:xfrm>
                        <a:prstGeom prst="rect">
                          <a:avLst/>
                        </a:prstGeom>
                        <a:solidFill>
                          <a:prstClr val="white"/>
                        </a:solidFill>
                        <a:ln>
                          <a:noFill/>
                        </a:ln>
                      </wps:spPr>
                      <wps:txbx>
                        <w:txbxContent>
                          <w:p w14:paraId="4B4F0FC9" w14:textId="522072A4" w:rsidR="00CF2844" w:rsidRPr="004051A8" w:rsidRDefault="00CF2844" w:rsidP="004051A8">
                            <w:pPr>
                              <w:pStyle w:val="Caption"/>
                              <w:rPr>
                                <w:rFonts w:ascii="Times New Roman" w:eastAsia="Times New Roman" w:hAnsi="Times New Roman" w:cs="Times New Roman"/>
                                <w:b/>
                                <w:bCs/>
                                <w:i w:val="0"/>
                                <w:iCs w:val="0"/>
                                <w:noProof/>
                                <w:color w:val="auto"/>
                                <w:sz w:val="24"/>
                                <w:szCs w:val="24"/>
                              </w:rPr>
                            </w:pPr>
                            <w:bookmarkStart w:id="40" w:name="_Toc106630618"/>
                            <w:r w:rsidRPr="004051A8">
                              <w:rPr>
                                <w:rFonts w:ascii="Times New Roman" w:hAnsi="Times New Roman" w:cs="Times New Roman"/>
                                <w:b/>
                                <w:bCs/>
                                <w:i w:val="0"/>
                                <w:iCs w:val="0"/>
                                <w:color w:val="auto"/>
                                <w:sz w:val="24"/>
                                <w:szCs w:val="24"/>
                              </w:rPr>
                              <w:t xml:space="preserve">Figure 3. </w:t>
                            </w:r>
                            <w:r w:rsidRPr="004051A8">
                              <w:rPr>
                                <w:rFonts w:ascii="Times New Roman" w:hAnsi="Times New Roman" w:cs="Times New Roman"/>
                                <w:b/>
                                <w:bCs/>
                                <w:i w:val="0"/>
                                <w:iCs w:val="0"/>
                                <w:color w:val="auto"/>
                                <w:sz w:val="24"/>
                                <w:szCs w:val="24"/>
                              </w:rPr>
                              <w:fldChar w:fldCharType="begin"/>
                            </w:r>
                            <w:r w:rsidRPr="004051A8">
                              <w:rPr>
                                <w:rFonts w:ascii="Times New Roman" w:hAnsi="Times New Roman" w:cs="Times New Roman"/>
                                <w:b/>
                                <w:bCs/>
                                <w:i w:val="0"/>
                                <w:iCs w:val="0"/>
                                <w:color w:val="auto"/>
                                <w:sz w:val="24"/>
                                <w:szCs w:val="24"/>
                              </w:rPr>
                              <w:instrText xml:space="preserve"> SEQ Figure_3. \* ARABIC </w:instrText>
                            </w:r>
                            <w:r w:rsidRPr="004051A8">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2</w:t>
                            </w:r>
                            <w:r w:rsidRPr="004051A8">
                              <w:rPr>
                                <w:rFonts w:ascii="Times New Roman" w:hAnsi="Times New Roman" w:cs="Times New Roman"/>
                                <w:b/>
                                <w:bCs/>
                                <w:i w:val="0"/>
                                <w:iCs w:val="0"/>
                                <w:color w:val="auto"/>
                                <w:sz w:val="24"/>
                                <w:szCs w:val="24"/>
                              </w:rPr>
                              <w:fldChar w:fldCharType="end"/>
                            </w:r>
                            <w:r w:rsidRPr="004051A8">
                              <w:rPr>
                                <w:rFonts w:ascii="Times New Roman" w:hAnsi="Times New Roman" w:cs="Times New Roman"/>
                                <w:b/>
                                <w:bCs/>
                                <w:i w:val="0"/>
                                <w:iCs w:val="0"/>
                                <w:color w:val="auto"/>
                                <w:sz w:val="24"/>
                                <w:szCs w:val="24"/>
                              </w:rPr>
                              <w:t xml:space="preserve"> Flow sheet for green pumpkin seed powder</w:t>
                            </w:r>
                            <w:bookmarkEnd w:id="4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C2B3FA" id="Text Box 37" o:spid="_x0000_s1037" type="#_x0000_t202" style="position:absolute;left:0;text-align:left;margin-left:0;margin-top:.8pt;width:299.15pt;height:.05pt;z-index:25172377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" stroked="f">
                <v:textbox style="mso-fit-shape-to-text:t" inset="0,0,0,0">
                  <w:txbxContent>
                    <w:p w14:paraId="4B4F0FC9" w14:textId="522072A4" w:rsidR="00CF2844" w:rsidRPr="004051A8" w:rsidRDefault="00CF2844" w:rsidP="004051A8">
                      <w:pPr>
                        <w:pStyle w:val="Caption"/>
                        <w:rPr>
                          <w:rFonts w:ascii="Times New Roman" w:eastAsia="Times New Roman" w:hAnsi="Times New Roman" w:cs="Times New Roman"/>
                          <w:b/>
                          <w:bCs/>
                          <w:i w:val="0"/>
                          <w:iCs w:val="0"/>
                          <w:noProof/>
                          <w:color w:val="auto"/>
                          <w:sz w:val="24"/>
                          <w:szCs w:val="24"/>
                        </w:rPr>
                      </w:pPr>
                      <w:bookmarkStart w:id="41" w:name="_Toc106630618"/>
                      <w:r w:rsidRPr="004051A8">
                        <w:rPr>
                          <w:rFonts w:ascii="Times New Roman" w:hAnsi="Times New Roman" w:cs="Times New Roman"/>
                          <w:b/>
                          <w:bCs/>
                          <w:i w:val="0"/>
                          <w:iCs w:val="0"/>
                          <w:color w:val="auto"/>
                          <w:sz w:val="24"/>
                          <w:szCs w:val="24"/>
                        </w:rPr>
                        <w:t xml:space="preserve">Figure 3. </w:t>
                      </w:r>
                      <w:r w:rsidRPr="004051A8">
                        <w:rPr>
                          <w:rFonts w:ascii="Times New Roman" w:hAnsi="Times New Roman" w:cs="Times New Roman"/>
                          <w:b/>
                          <w:bCs/>
                          <w:i w:val="0"/>
                          <w:iCs w:val="0"/>
                          <w:color w:val="auto"/>
                          <w:sz w:val="24"/>
                          <w:szCs w:val="24"/>
                        </w:rPr>
                        <w:fldChar w:fldCharType="begin"/>
                      </w:r>
                      <w:r w:rsidRPr="004051A8">
                        <w:rPr>
                          <w:rFonts w:ascii="Times New Roman" w:hAnsi="Times New Roman" w:cs="Times New Roman"/>
                          <w:b/>
                          <w:bCs/>
                          <w:i w:val="0"/>
                          <w:iCs w:val="0"/>
                          <w:color w:val="auto"/>
                          <w:sz w:val="24"/>
                          <w:szCs w:val="24"/>
                        </w:rPr>
                        <w:instrText xml:space="preserve"> SEQ Figure_3. \* ARABIC </w:instrText>
                      </w:r>
                      <w:r w:rsidRPr="004051A8">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2</w:t>
                      </w:r>
                      <w:r w:rsidRPr="004051A8">
                        <w:rPr>
                          <w:rFonts w:ascii="Times New Roman" w:hAnsi="Times New Roman" w:cs="Times New Roman"/>
                          <w:b/>
                          <w:bCs/>
                          <w:i w:val="0"/>
                          <w:iCs w:val="0"/>
                          <w:color w:val="auto"/>
                          <w:sz w:val="24"/>
                          <w:szCs w:val="24"/>
                        </w:rPr>
                        <w:fldChar w:fldCharType="end"/>
                      </w:r>
                      <w:r w:rsidRPr="004051A8">
                        <w:rPr>
                          <w:rFonts w:ascii="Times New Roman" w:hAnsi="Times New Roman" w:cs="Times New Roman"/>
                          <w:b/>
                          <w:bCs/>
                          <w:i w:val="0"/>
                          <w:iCs w:val="0"/>
                          <w:color w:val="auto"/>
                          <w:sz w:val="24"/>
                          <w:szCs w:val="24"/>
                        </w:rPr>
                        <w:t xml:space="preserve"> Flow sheet for green pumpkin seed powder</w:t>
                      </w:r>
                      <w:bookmarkEnd w:id="41"/>
                    </w:p>
                  </w:txbxContent>
                </v:textbox>
                <w10:wrap anchorx="margin"/>
              </v:shape>
            </w:pict>
          </mc:Fallback>
        </mc:AlternateContent>
      </w:r>
    </w:p>
    <w:p w14:paraId="18A645C3" w14:textId="63AD1F27" w:rsidR="00D762F4" w:rsidRDefault="00D762F4" w:rsidP="00116F48">
      <w:pPr>
        <w:pStyle w:val="Heading2"/>
      </w:pPr>
      <w:bookmarkStart w:id="42" w:name="_Toc114269310"/>
      <w:r w:rsidRPr="00D728A6">
        <w:lastRenderedPageBreak/>
        <w:t>3.</w:t>
      </w:r>
      <w:r>
        <w:t>5 P</w:t>
      </w:r>
      <w:r w:rsidRPr="00D728A6">
        <w:t>reparation of</w:t>
      </w:r>
      <w:r>
        <w:t xml:space="preserve"> rolled</w:t>
      </w:r>
      <w:r w:rsidRPr="00D728A6">
        <w:t xml:space="preserve"> </w:t>
      </w:r>
      <w:r>
        <w:t>oats</w:t>
      </w:r>
      <w:r w:rsidRPr="00D728A6">
        <w:t xml:space="preserve"> flour</w:t>
      </w:r>
      <w:bookmarkEnd w:id="42"/>
    </w:p>
    <w:p w14:paraId="4607203B" w14:textId="7516A252" w:rsidR="00116F48" w:rsidRDefault="002016C3" w:rsidP="00B32606">
      <w:pPr>
        <w:pStyle w:val="NormalWeb"/>
        <w:spacing w:after="120" w:afterAutospacing="0" w:line="360" w:lineRule="auto"/>
        <w:jc w:val="both"/>
        <w:rPr>
          <w:color w:val="000000"/>
        </w:rPr>
      </w:pPr>
      <w:r>
        <w:rPr>
          <w:noProof/>
        </w:rPr>
        <mc:AlternateContent>
          <mc:Choice Requires="wps">
            <w:drawing>
              <wp:anchor distT="0" distB="0" distL="114300" distR="114300" simplePos="0" relativeHeight="251688448" behindDoc="0" locked="0" layoutInCell="1" allowOverlap="1" wp14:anchorId="51540FF9" wp14:editId="239F7870">
                <wp:simplePos x="0" y="0"/>
                <wp:positionH relativeFrom="column">
                  <wp:posOffset>819150</wp:posOffset>
                </wp:positionH>
                <wp:positionV relativeFrom="paragraph">
                  <wp:posOffset>3629025</wp:posOffset>
                </wp:positionV>
                <wp:extent cx="3799205" cy="285750"/>
                <wp:effectExtent l="0" t="0" r="0" b="0"/>
                <wp:wrapNone/>
                <wp:docPr id="38" name="Text Box 38"/>
                <wp:cNvGraphicFramePr/>
                <a:graphic xmlns:a="http://schemas.openxmlformats.org/drawingml/2006/main">
                  <a:graphicData uri="http://schemas.microsoft.com/office/word/2010/wordprocessingShape">
                    <wps:wsp>
                      <wps:cNvSpPr txBox="1"/>
                      <wps:spPr>
                        <a:xfrm>
                          <a:off x="0" y="0"/>
                          <a:ext cx="3799205" cy="285750"/>
                        </a:xfrm>
                        <a:prstGeom prst="rect">
                          <a:avLst/>
                        </a:prstGeom>
                        <a:solidFill>
                          <a:prstClr val="white"/>
                        </a:solidFill>
                        <a:ln>
                          <a:noFill/>
                        </a:ln>
                      </wps:spPr>
                      <wps:txbx>
                        <w:txbxContent>
                          <w:p w14:paraId="4C704C37" w14:textId="42B25268" w:rsidR="00CF2844" w:rsidRPr="004051A8" w:rsidRDefault="00CF2844" w:rsidP="004051A8">
                            <w:pPr>
                              <w:jc w:val="center"/>
                              <w:rPr>
                                <w:rFonts w:ascii="Times New Roman" w:hAnsi="Times New Roman" w:cs="Times New Roman"/>
                                <w:b/>
                                <w:bCs/>
                                <w:sz w:val="24"/>
                                <w:szCs w:val="24"/>
                              </w:rPr>
                            </w:pPr>
                            <w:bookmarkStart w:id="43" w:name="_Toc106630619"/>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3</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oats powder production</w:t>
                            </w:r>
                            <w:bookmarkEnd w:id="43"/>
                          </w:p>
                          <w:p w14:paraId="40D39979" w14:textId="0B28B758" w:rsidR="00CF2844" w:rsidRPr="004051A8" w:rsidRDefault="00CF2844" w:rsidP="004051A8">
                            <w:pPr>
                              <w:pStyle w:val="Caption"/>
                              <w:rPr>
                                <w:rFonts w:ascii="Times New Roman" w:eastAsia="Times New Roman" w:hAnsi="Times New Roman" w:cs="Times New Roman"/>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40FF9" id="Text Box 38" o:spid="_x0000_s1038" type="#_x0000_t202" style="position:absolute;left:0;text-align:left;margin-left:64.5pt;margin-top:285.75pt;width:299.15pt;height:22.5pt;z-index:25168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" stroked="f">
                <v:textbox inset="0,0,0,0">
                  <w:txbxContent>
                    <w:p w14:paraId="4C704C37" w14:textId="42B25268" w:rsidR="00CF2844" w:rsidRPr="004051A8" w:rsidRDefault="00CF2844" w:rsidP="004051A8">
                      <w:pPr>
                        <w:jc w:val="center"/>
                        <w:rPr>
                          <w:rFonts w:ascii="Times New Roman" w:hAnsi="Times New Roman" w:cs="Times New Roman"/>
                          <w:b/>
                          <w:bCs/>
                          <w:sz w:val="24"/>
                          <w:szCs w:val="24"/>
                        </w:rPr>
                      </w:pPr>
                      <w:bookmarkStart w:id="44" w:name="_Toc106630619"/>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3</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oats powder production</w:t>
                      </w:r>
                      <w:bookmarkEnd w:id="44"/>
                    </w:p>
                    <w:p w14:paraId="40D39979" w14:textId="0B28B758" w:rsidR="00CF2844" w:rsidRPr="004051A8" w:rsidRDefault="00CF2844" w:rsidP="004051A8">
                      <w:pPr>
                        <w:pStyle w:val="Caption"/>
                        <w:rPr>
                          <w:rFonts w:ascii="Times New Roman" w:eastAsia="Times New Roman" w:hAnsi="Times New Roman" w:cs="Times New Roman"/>
                          <w:b/>
                          <w:bCs/>
                          <w:noProof/>
                          <w:color w:val="auto"/>
                          <w:sz w:val="24"/>
                          <w:szCs w:val="24"/>
                        </w:rPr>
                      </w:pPr>
                    </w:p>
                  </w:txbxContent>
                </v:textbox>
              </v:shape>
            </w:pict>
          </mc:Fallback>
        </mc:AlternateContent>
      </w:r>
      <w:r w:rsidR="00F3202D">
        <w:rPr>
          <w:noProof/>
          <w:color w:val="000000"/>
        </w:rPr>
        <w:drawing>
          <wp:anchor distT="0" distB="0" distL="114300" distR="114300" simplePos="0" relativeHeight="251686400" behindDoc="0" locked="0" layoutInCell="1" allowOverlap="1" wp14:anchorId="4C8BA5EF" wp14:editId="4358B65A">
            <wp:simplePos x="0" y="0"/>
            <wp:positionH relativeFrom="column">
              <wp:posOffset>714375</wp:posOffset>
            </wp:positionH>
            <wp:positionV relativeFrom="paragraph">
              <wp:posOffset>1405890</wp:posOffset>
            </wp:positionV>
            <wp:extent cx="3921125" cy="2343150"/>
            <wp:effectExtent l="0" t="0" r="22225" b="0"/>
            <wp:wrapTopAndBottom/>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V relativeFrom="margin">
              <wp14:pctHeight>0</wp14:pctHeight>
            </wp14:sizeRelV>
          </wp:anchor>
        </w:drawing>
      </w:r>
      <w:r w:rsidR="00136174" w:rsidRPr="00136174">
        <w:rPr>
          <w:color w:val="000000"/>
        </w:rPr>
        <w:t>Organic whole grain rolled oats (</w:t>
      </w:r>
      <w:proofErr w:type="spellStart"/>
      <w:r w:rsidR="00136174" w:rsidRPr="00136174">
        <w:rPr>
          <w:color w:val="000000"/>
        </w:rPr>
        <w:t>Cowhead</w:t>
      </w:r>
      <w:proofErr w:type="spellEnd"/>
      <w:r w:rsidR="00136174" w:rsidRPr="00136174">
        <w:rPr>
          <w:color w:val="000000"/>
        </w:rPr>
        <w:t xml:space="preserve">) were collected from market. Then these oats were roasted on medium flame for 5 minutes. After that, oats were grounded into powder form with the help of a grinder on medium speed. After that, the </w:t>
      </w:r>
      <w:r w:rsidR="00E311EF">
        <w:rPr>
          <w:color w:val="000000"/>
        </w:rPr>
        <w:t>oat</w:t>
      </w:r>
      <w:r w:rsidR="00136174" w:rsidRPr="00136174">
        <w:rPr>
          <w:color w:val="000000"/>
        </w:rPr>
        <w:t xml:space="preserve"> flour was</w:t>
      </w:r>
      <w:r w:rsidR="00E311EF">
        <w:rPr>
          <w:color w:val="000000"/>
        </w:rPr>
        <w:t xml:space="preserve"> </w:t>
      </w:r>
      <w:bookmarkStart w:id="45" w:name="_Hlk92316176"/>
      <w:r w:rsidR="00E311EF">
        <w:rPr>
          <w:color w:val="000000"/>
        </w:rPr>
        <w:t>sieved and</w:t>
      </w:r>
      <w:r w:rsidR="00136174" w:rsidRPr="00136174">
        <w:rPr>
          <w:color w:val="000000"/>
        </w:rPr>
        <w:t xml:space="preserve"> kept into zip-lock plastic bag and kept at 4°C in the refrigerator for further examinations. </w:t>
      </w:r>
      <w:bookmarkEnd w:id="45"/>
    </w:p>
    <w:p w14:paraId="005E0B0B" w14:textId="77777777" w:rsidR="002016C3" w:rsidRPr="00B32606" w:rsidRDefault="002016C3" w:rsidP="00B32606">
      <w:pPr>
        <w:pStyle w:val="NormalWeb"/>
        <w:spacing w:after="120" w:afterAutospacing="0" w:line="360" w:lineRule="auto"/>
        <w:jc w:val="both"/>
        <w:rPr>
          <w:color w:val="000000"/>
        </w:rPr>
      </w:pPr>
    </w:p>
    <w:p w14:paraId="4231ACF0" w14:textId="4024275E" w:rsidR="00C42725" w:rsidRDefault="00C42725" w:rsidP="00116F48">
      <w:pPr>
        <w:pStyle w:val="Heading2"/>
      </w:pPr>
      <w:bookmarkStart w:id="46" w:name="_Toc114269311"/>
      <w:r>
        <w:t>3.6 Preparation of apple powder</w:t>
      </w:r>
      <w:bookmarkEnd w:id="46"/>
    </w:p>
    <w:p w14:paraId="6D457EF5" w14:textId="0255433B" w:rsidR="00B32606" w:rsidRDefault="00C42725" w:rsidP="00D43D8C">
      <w:pPr>
        <w:pStyle w:val="NormalWeb"/>
        <w:spacing w:before="0" w:beforeAutospacing="0" w:after="120" w:afterAutospacing="0" w:line="360" w:lineRule="auto"/>
        <w:jc w:val="both"/>
        <w:rPr>
          <w:color w:val="000000"/>
        </w:rPr>
      </w:pPr>
      <w:r w:rsidRPr="00A40072">
        <w:rPr>
          <w:color w:val="000000"/>
        </w:rPr>
        <w:t xml:space="preserve">At first, fresh apples were bought from local market. The apples were washed thoroughly with tap water to remove dirt particles. Apples were cut into </w:t>
      </w:r>
      <w:r w:rsidR="004F6DFE" w:rsidRPr="00A40072">
        <w:rPr>
          <w:color w:val="000000"/>
        </w:rPr>
        <w:t xml:space="preserve">1mm size to make easy for drying process. After that, the apples were soaked in 95% extra pure 1gm potassium </w:t>
      </w:r>
      <w:proofErr w:type="spellStart"/>
      <w:r w:rsidR="004F6DFE" w:rsidRPr="00A40072">
        <w:rPr>
          <w:color w:val="000000"/>
        </w:rPr>
        <w:t>metabisulphate</w:t>
      </w:r>
      <w:proofErr w:type="spellEnd"/>
      <w:r w:rsidR="004F6DFE" w:rsidRPr="00A40072">
        <w:rPr>
          <w:color w:val="000000"/>
        </w:rPr>
        <w:t xml:space="preserve"> (KMS) solution</w:t>
      </w:r>
      <w:r w:rsidR="008933EA">
        <w:rPr>
          <w:color w:val="000000"/>
        </w:rPr>
        <w:t xml:space="preserve"> for 30 minutes</w:t>
      </w:r>
      <w:r w:rsidR="004F6DFE" w:rsidRPr="00A40072">
        <w:rPr>
          <w:color w:val="000000"/>
        </w:rPr>
        <w:t xml:space="preserve"> to remove browning</w:t>
      </w:r>
      <w:r w:rsidR="00A40072">
        <w:rPr>
          <w:color w:val="000000"/>
        </w:rPr>
        <w:t xml:space="preserve"> </w:t>
      </w:r>
      <w:r w:rsidR="008933EA">
        <w:rPr>
          <w:color w:val="000000"/>
        </w:rPr>
        <w:t>reaction. After that, the apples were placed in a tray and kept in a dryer at 60℃ for overnight to dry the apples completely. The dried apples were grinded in a grinder at a medium speed to make a smooth powder. After that, the powder sieved and</w:t>
      </w:r>
      <w:r w:rsidR="008933EA" w:rsidRPr="00136174">
        <w:rPr>
          <w:color w:val="000000"/>
        </w:rPr>
        <w:t xml:space="preserve"> kept into zip-lock plastic bag and kept at 4°C in the refrigerator for further examinations. </w:t>
      </w:r>
      <w:r w:rsidR="00674752">
        <w:rPr>
          <w:color w:val="000000"/>
        </w:rPr>
        <w:t xml:space="preserve">       </w:t>
      </w:r>
      <w:r w:rsidR="00D43D8C">
        <w:rPr>
          <w:color w:val="000000"/>
        </w:rPr>
        <w:t xml:space="preserve">                                                     </w:t>
      </w:r>
    </w:p>
    <w:p w14:paraId="06C44816" w14:textId="0F3B6280" w:rsidR="00D43D8C" w:rsidRDefault="00875CF1" w:rsidP="00D43D8C">
      <w:pPr>
        <w:pStyle w:val="NormalWeb"/>
        <w:spacing w:before="0" w:beforeAutospacing="0" w:after="120" w:afterAutospacing="0" w:line="360" w:lineRule="auto"/>
        <w:jc w:val="both"/>
        <w:rPr>
          <w:color w:val="000000"/>
        </w:rPr>
      </w:pPr>
      <w:r>
        <w:rPr>
          <w:noProof/>
        </w:rPr>
        <mc:AlternateContent>
          <mc:Choice Requires="wps">
            <w:drawing>
              <wp:anchor distT="0" distB="0" distL="114300" distR="114300" simplePos="0" relativeHeight="251725824" behindDoc="0" locked="0" layoutInCell="1" allowOverlap="1" wp14:anchorId="2FA85814" wp14:editId="69E19C70">
                <wp:simplePos x="0" y="0"/>
                <wp:positionH relativeFrom="margin">
                  <wp:align>center</wp:align>
                </wp:positionH>
                <wp:positionV relativeFrom="paragraph">
                  <wp:posOffset>1654810</wp:posOffset>
                </wp:positionV>
                <wp:extent cx="3799840" cy="257175"/>
                <wp:effectExtent l="0" t="0" r="0" b="9525"/>
                <wp:wrapNone/>
                <wp:docPr id="39" name="Text Box 39"/>
                <wp:cNvGraphicFramePr/>
                <a:graphic xmlns:a="http://schemas.openxmlformats.org/drawingml/2006/main">
                  <a:graphicData uri="http://schemas.microsoft.com/office/word/2010/wordprocessingShape">
                    <wps:wsp>
                      <wps:cNvSpPr txBox="1"/>
                      <wps:spPr>
                        <a:xfrm>
                          <a:off x="0" y="0"/>
                          <a:ext cx="3799840" cy="257175"/>
                        </a:xfrm>
                        <a:prstGeom prst="rect">
                          <a:avLst/>
                        </a:prstGeom>
                        <a:solidFill>
                          <a:prstClr val="white"/>
                        </a:solidFill>
                        <a:ln>
                          <a:noFill/>
                        </a:ln>
                      </wps:spPr>
                      <wps:txbx>
                        <w:txbxContent>
                          <w:p w14:paraId="65857649" w14:textId="7F7C1BD0" w:rsidR="00CF2844" w:rsidRPr="004051A8" w:rsidRDefault="00CF2844" w:rsidP="004051A8">
                            <w:pPr>
                              <w:jc w:val="center"/>
                              <w:rPr>
                                <w:rFonts w:ascii="Times New Roman" w:hAnsi="Times New Roman" w:cs="Times New Roman"/>
                                <w:b/>
                                <w:bCs/>
                                <w:sz w:val="24"/>
                                <w:szCs w:val="24"/>
                              </w:rPr>
                            </w:pPr>
                            <w:bookmarkStart w:id="47" w:name="_Toc106630620"/>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4</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apple powder production</w:t>
                            </w:r>
                            <w:bookmarkEnd w:id="47"/>
                          </w:p>
                          <w:p w14:paraId="4E7E9F5E" w14:textId="4C17ADD4" w:rsidR="00CF2844" w:rsidRPr="004051A8" w:rsidRDefault="00CF2844" w:rsidP="004051A8">
                            <w:pPr>
                              <w:pStyle w:val="Caption"/>
                              <w:rPr>
                                <w:rFonts w:ascii="Times New Roman" w:eastAsia="SimSun" w:hAnsi="Times New Roman" w:cs="Times New Roman"/>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A85814" id="Text Box 39" o:spid="_x0000_s1039" type="#_x0000_t202" style="position:absolute;left:0;text-align:left;margin-left:0;margin-top:130.3pt;width:299.2pt;height:20.25pt;z-index:2517258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" stroked="f">
                <v:textbox inset="0,0,0,0">
                  <w:txbxContent>
                    <w:p w14:paraId="65857649" w14:textId="7F7C1BD0" w:rsidR="00CF2844" w:rsidRPr="004051A8" w:rsidRDefault="00CF2844" w:rsidP="004051A8">
                      <w:pPr>
                        <w:jc w:val="center"/>
                        <w:rPr>
                          <w:rFonts w:ascii="Times New Roman" w:hAnsi="Times New Roman" w:cs="Times New Roman"/>
                          <w:b/>
                          <w:bCs/>
                          <w:sz w:val="24"/>
                          <w:szCs w:val="24"/>
                        </w:rPr>
                      </w:pPr>
                      <w:bookmarkStart w:id="48" w:name="_Toc106630620"/>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4</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apple powder production</w:t>
                      </w:r>
                      <w:bookmarkEnd w:id="48"/>
                    </w:p>
                    <w:p w14:paraId="4E7E9F5E" w14:textId="4C17ADD4" w:rsidR="00CF2844" w:rsidRPr="004051A8" w:rsidRDefault="00CF2844" w:rsidP="004051A8">
                      <w:pPr>
                        <w:pStyle w:val="Caption"/>
                        <w:rPr>
                          <w:rFonts w:ascii="Times New Roman" w:eastAsia="SimSun" w:hAnsi="Times New Roman" w:cs="Times New Roman"/>
                          <w:b/>
                          <w:bCs/>
                          <w:noProof/>
                          <w:color w:val="auto"/>
                          <w:sz w:val="24"/>
                          <w:szCs w:val="24"/>
                        </w:rPr>
                      </w:pPr>
                    </w:p>
                  </w:txbxContent>
                </v:textbox>
                <w10:wrap anchorx="margin"/>
              </v:shape>
            </w:pict>
          </mc:Fallback>
        </mc:AlternateContent>
      </w:r>
      <w:r w:rsidR="00B32606">
        <w:rPr>
          <w:noProof/>
          <w:color w:val="000000"/>
        </w:rPr>
        <w:drawing>
          <wp:inline distT="0" distB="0" distL="0" distR="0" wp14:anchorId="0CCF168D" wp14:editId="190B877F">
            <wp:extent cx="4886325" cy="1600200"/>
            <wp:effectExtent l="0" t="0" r="9525" b="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r w:rsidR="00D43D8C">
        <w:rPr>
          <w:color w:val="000000"/>
        </w:rPr>
        <w:t xml:space="preserve">   </w:t>
      </w:r>
    </w:p>
    <w:p w14:paraId="3FE4E596" w14:textId="77777777" w:rsidR="00ED7BCA" w:rsidRPr="00990F82" w:rsidRDefault="00ED7BCA" w:rsidP="00116F48">
      <w:pPr>
        <w:pStyle w:val="Heading2"/>
      </w:pPr>
      <w:bookmarkStart w:id="49" w:name="_Toc114269312"/>
      <w:r>
        <w:lastRenderedPageBreak/>
        <w:t>3.7 Preparation of almond powder</w:t>
      </w:r>
      <w:bookmarkEnd w:id="49"/>
    </w:p>
    <w:p w14:paraId="4B48875B" w14:textId="77777777" w:rsidR="00ED7BCA" w:rsidRDefault="00ED7BCA" w:rsidP="00ED7BCA">
      <w:pPr>
        <w:pStyle w:val="NormalWeb"/>
        <w:spacing w:before="0" w:beforeAutospacing="0" w:after="240" w:afterAutospacing="0" w:line="360" w:lineRule="auto"/>
        <w:jc w:val="both"/>
        <w:rPr>
          <w:color w:val="000000"/>
        </w:rPr>
      </w:pPr>
      <w:r w:rsidRPr="00A04C29">
        <w:rPr>
          <w:color w:val="000000"/>
        </w:rPr>
        <w:t xml:space="preserve">At </w:t>
      </w:r>
      <w:r w:rsidR="00A97A7C" w:rsidRPr="00A04C29">
        <w:rPr>
          <w:color w:val="000000"/>
        </w:rPr>
        <w:t xml:space="preserve">first almonds were collected from supermarket. Then these almonds were </w:t>
      </w:r>
      <w:r w:rsidR="00A04C29" w:rsidRPr="00A04C29">
        <w:rPr>
          <w:color w:val="000000"/>
        </w:rPr>
        <w:t xml:space="preserve">roasted on a medium flame for 10 minutes. After that the almonds were kept aside to cool down. Then the almonds were grinded with a grinder in medium speed. The almond powder was sieved and </w:t>
      </w:r>
      <w:bookmarkStart w:id="50" w:name="_Hlk93351725"/>
      <w:r w:rsidR="00A04C29" w:rsidRPr="00A04C29">
        <w:rPr>
          <w:color w:val="000000"/>
        </w:rPr>
        <w:t>kept in airtight container at refrigerator for further examination.</w:t>
      </w:r>
      <w:bookmarkEnd w:id="50"/>
      <w:r w:rsidR="00A04C29" w:rsidRPr="00A04C29">
        <w:rPr>
          <w:color w:val="000000"/>
        </w:rPr>
        <w:t xml:space="preserve"> </w:t>
      </w:r>
    </w:p>
    <w:p w14:paraId="387D7C0F" w14:textId="7E981C37" w:rsidR="00A04C29" w:rsidRDefault="004051A8" w:rsidP="00ED7BCA">
      <w:pPr>
        <w:pStyle w:val="NormalWeb"/>
        <w:spacing w:before="0" w:beforeAutospacing="0" w:after="240" w:afterAutospacing="0" w:line="360" w:lineRule="auto"/>
        <w:jc w:val="both"/>
        <w:rPr>
          <w:color w:val="000000"/>
        </w:rPr>
      </w:pPr>
      <w:r>
        <w:rPr>
          <w:noProof/>
        </w:rPr>
        <mc:AlternateContent>
          <mc:Choice Requires="wps">
            <w:drawing>
              <wp:anchor distT="0" distB="0" distL="114300" distR="114300" simplePos="0" relativeHeight="251726848" behindDoc="0" locked="0" layoutInCell="1" allowOverlap="1" wp14:anchorId="765FD429" wp14:editId="30FF3322">
                <wp:simplePos x="0" y="0"/>
                <wp:positionH relativeFrom="column">
                  <wp:posOffset>771525</wp:posOffset>
                </wp:positionH>
                <wp:positionV relativeFrom="paragraph">
                  <wp:posOffset>2051685</wp:posOffset>
                </wp:positionV>
                <wp:extent cx="3799840" cy="257175"/>
                <wp:effectExtent l="0" t="0" r="0" b="9525"/>
                <wp:wrapNone/>
                <wp:docPr id="40" name="Text Box 40"/>
                <wp:cNvGraphicFramePr/>
                <a:graphic xmlns:a="http://schemas.openxmlformats.org/drawingml/2006/main">
                  <a:graphicData uri="http://schemas.microsoft.com/office/word/2010/wordprocessingShape">
                    <wps:wsp>
                      <wps:cNvSpPr txBox="1"/>
                      <wps:spPr>
                        <a:xfrm>
                          <a:off x="0" y="0"/>
                          <a:ext cx="3799840" cy="257175"/>
                        </a:xfrm>
                        <a:prstGeom prst="rect">
                          <a:avLst/>
                        </a:prstGeom>
                        <a:solidFill>
                          <a:prstClr val="white"/>
                        </a:solidFill>
                        <a:ln>
                          <a:noFill/>
                        </a:ln>
                      </wps:spPr>
                      <wps:txbx>
                        <w:txbxContent>
                          <w:p w14:paraId="63F63F10" w14:textId="32466744" w:rsidR="00CF2844" w:rsidRPr="004051A8" w:rsidRDefault="00CF2844" w:rsidP="004051A8">
                            <w:pPr>
                              <w:jc w:val="center"/>
                              <w:rPr>
                                <w:rFonts w:ascii="Times New Roman" w:hAnsi="Times New Roman" w:cs="Times New Roman"/>
                                <w:b/>
                                <w:bCs/>
                                <w:sz w:val="24"/>
                                <w:szCs w:val="24"/>
                              </w:rPr>
                            </w:pPr>
                            <w:bookmarkStart w:id="51" w:name="_Toc106630621"/>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5</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almond powder production</w:t>
                            </w:r>
                            <w:bookmarkEnd w:id="51"/>
                          </w:p>
                          <w:p w14:paraId="0ABBB495" w14:textId="78DE2D23" w:rsidR="00CF2844" w:rsidRPr="004051A8" w:rsidRDefault="00CF2844" w:rsidP="004051A8">
                            <w:pPr>
                              <w:pStyle w:val="Caption"/>
                              <w:rPr>
                                <w:rFonts w:ascii="Times New Roman" w:eastAsia="SimSun" w:hAnsi="Times New Roman" w:cs="Times New Roman"/>
                                <w:b/>
                                <w:b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FD429" id="Text Box 40" o:spid="_x0000_s1040" type="#_x0000_t202" style="position:absolute;left:0;text-align:left;margin-left:60.75pt;margin-top:161.55pt;width:299.2pt;height:20.2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" stroked="f">
                <v:textbox inset="0,0,0,0">
                  <w:txbxContent>
                    <w:p w14:paraId="63F63F10" w14:textId="32466744" w:rsidR="00CF2844" w:rsidRPr="004051A8" w:rsidRDefault="00CF2844" w:rsidP="004051A8">
                      <w:pPr>
                        <w:jc w:val="center"/>
                        <w:rPr>
                          <w:rFonts w:ascii="Times New Roman" w:hAnsi="Times New Roman" w:cs="Times New Roman"/>
                          <w:b/>
                          <w:bCs/>
                          <w:sz w:val="24"/>
                          <w:szCs w:val="24"/>
                        </w:rPr>
                      </w:pPr>
                      <w:bookmarkStart w:id="52" w:name="_Toc106630621"/>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5</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xml:space="preserve"> Flow sheet for almond powder production</w:t>
                      </w:r>
                      <w:bookmarkEnd w:id="52"/>
                    </w:p>
                    <w:p w14:paraId="0ABBB495" w14:textId="78DE2D23" w:rsidR="00CF2844" w:rsidRPr="004051A8" w:rsidRDefault="00CF2844" w:rsidP="004051A8">
                      <w:pPr>
                        <w:pStyle w:val="Caption"/>
                        <w:rPr>
                          <w:rFonts w:ascii="Times New Roman" w:eastAsia="SimSun" w:hAnsi="Times New Roman" w:cs="Times New Roman"/>
                          <w:b/>
                          <w:bCs/>
                          <w:noProof/>
                          <w:color w:val="auto"/>
                          <w:sz w:val="24"/>
                          <w:szCs w:val="24"/>
                        </w:rPr>
                      </w:pPr>
                    </w:p>
                  </w:txbxContent>
                </v:textbox>
              </v:shape>
            </w:pict>
          </mc:Fallback>
        </mc:AlternateContent>
      </w:r>
      <w:r w:rsidR="00A04C29">
        <w:rPr>
          <w:color w:val="000000"/>
        </w:rPr>
        <w:t xml:space="preserve">          </w:t>
      </w:r>
      <w:r w:rsidR="00A04C29">
        <w:rPr>
          <w:noProof/>
          <w:color w:val="000000"/>
        </w:rPr>
        <w:drawing>
          <wp:inline distT="0" distB="0" distL="0" distR="0" wp14:anchorId="43791809" wp14:editId="4F47D131">
            <wp:extent cx="3921125" cy="1857375"/>
            <wp:effectExtent l="0" t="0" r="22225"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2C7F623E" w14:textId="77777777" w:rsidR="00FF1750" w:rsidRPr="00A04C29" w:rsidRDefault="00FF1750" w:rsidP="00ED7BCA">
      <w:pPr>
        <w:pStyle w:val="NormalWeb"/>
        <w:spacing w:before="0" w:beforeAutospacing="0" w:after="240" w:afterAutospacing="0" w:line="360" w:lineRule="auto"/>
        <w:jc w:val="both"/>
        <w:rPr>
          <w:color w:val="000000"/>
        </w:rPr>
      </w:pPr>
    </w:p>
    <w:p w14:paraId="410D28A9" w14:textId="5B06174C" w:rsidR="00041F23" w:rsidRDefault="00041F23" w:rsidP="00862ACE">
      <w:pPr>
        <w:pStyle w:val="Heading2"/>
        <w:spacing w:before="240"/>
      </w:pPr>
      <w:bookmarkStart w:id="53" w:name="_Toc114269313"/>
      <w:r>
        <w:t xml:space="preserve">3.8 Preparation of </w:t>
      </w:r>
      <w:r w:rsidR="002D672D">
        <w:t>date</w:t>
      </w:r>
      <w:r>
        <w:t xml:space="preserve"> powder</w:t>
      </w:r>
      <w:bookmarkEnd w:id="53"/>
    </w:p>
    <w:p w14:paraId="30DDB3BC" w14:textId="77777777" w:rsidR="00223A52" w:rsidRDefault="00041F23" w:rsidP="00041F23">
      <w:pPr>
        <w:pStyle w:val="NormalWeb"/>
        <w:spacing w:after="240" w:line="360" w:lineRule="auto"/>
        <w:jc w:val="both"/>
        <w:rPr>
          <w:b/>
          <w:color w:val="000000"/>
        </w:rPr>
      </w:pPr>
      <w:r w:rsidRPr="00A40072">
        <w:rPr>
          <w:color w:val="000000"/>
        </w:rPr>
        <w:t>At first, fresh</w:t>
      </w:r>
      <w:r w:rsidR="00D60E46">
        <w:rPr>
          <w:color w:val="000000"/>
        </w:rPr>
        <w:t xml:space="preserve"> dried dates</w:t>
      </w:r>
      <w:r w:rsidRPr="00A40072">
        <w:rPr>
          <w:color w:val="000000"/>
        </w:rPr>
        <w:t xml:space="preserve"> were bought from local market. The</w:t>
      </w:r>
      <w:r w:rsidR="00FF1B03">
        <w:rPr>
          <w:color w:val="000000"/>
        </w:rPr>
        <w:t>n the waste part of the dried date</w:t>
      </w:r>
      <w:r w:rsidR="00334DB7">
        <w:rPr>
          <w:color w:val="000000"/>
        </w:rPr>
        <w:t xml:space="preserve"> was</w:t>
      </w:r>
      <w:r w:rsidR="00FF1B03">
        <w:rPr>
          <w:color w:val="000000"/>
        </w:rPr>
        <w:t xml:space="preserve"> removed carefully with a knife. After that, all the dates were cleaned. Then these dried dates were </w:t>
      </w:r>
      <w:r w:rsidR="00990F82">
        <w:rPr>
          <w:color w:val="000000"/>
        </w:rPr>
        <w:t>cut into small pieces and the seeds were removed.</w:t>
      </w:r>
      <w:r w:rsidR="00FF1B03">
        <w:rPr>
          <w:color w:val="000000"/>
        </w:rPr>
        <w:t xml:space="preserve"> </w:t>
      </w:r>
      <w:r w:rsidR="00990F82">
        <w:rPr>
          <w:color w:val="000000"/>
        </w:rPr>
        <w:t xml:space="preserve">After that, dates were dried under the sun for 2-3 days. After sundry they sounded like pebbles that meant the dates were completely dried. Then these dates were transferred to a grinder and grinded into fine powder. After that, the powder was sieved to obtain smooth fine dried dates powder. </w:t>
      </w:r>
      <w:r w:rsidR="00E00DC0">
        <w:rPr>
          <w:color w:val="000000"/>
        </w:rPr>
        <w:t xml:space="preserve">The powder was </w:t>
      </w:r>
      <w:r w:rsidR="00E00DC0" w:rsidRPr="00A04C29">
        <w:rPr>
          <w:color w:val="000000"/>
        </w:rPr>
        <w:t>kept in airtight container at refrigerator for further examination.</w:t>
      </w:r>
      <w:r w:rsidR="00E00DC0">
        <w:rPr>
          <w:color w:val="000000"/>
        </w:rPr>
        <w:t xml:space="preserve"> The powder is </w:t>
      </w:r>
      <w:r w:rsidR="00990F82">
        <w:rPr>
          <w:color w:val="000000"/>
        </w:rPr>
        <w:t xml:space="preserve">This is used as a natural sweetener. </w:t>
      </w:r>
    </w:p>
    <w:p w14:paraId="28F8DF2C" w14:textId="743E7036" w:rsidR="00683DA3" w:rsidRPr="00875CF1" w:rsidRDefault="004051A8" w:rsidP="00875CF1">
      <w:pPr>
        <w:pStyle w:val="NormalWeb"/>
        <w:spacing w:after="240" w:line="360" w:lineRule="auto"/>
        <w:jc w:val="both"/>
        <w:rPr>
          <w:rStyle w:val="Strong"/>
          <w:bCs w:val="0"/>
          <w:color w:val="000000"/>
        </w:rPr>
      </w:pPr>
      <w:r>
        <w:rPr>
          <w:noProof/>
        </w:rPr>
        <mc:AlternateContent>
          <mc:Choice Requires="wps">
            <w:drawing>
              <wp:anchor distT="0" distB="0" distL="114300" distR="114300" simplePos="0" relativeHeight="251727872" behindDoc="0" locked="0" layoutInCell="1" allowOverlap="1" wp14:anchorId="4922D71C" wp14:editId="07EFE576">
                <wp:simplePos x="0" y="0"/>
                <wp:positionH relativeFrom="column">
                  <wp:posOffset>771525</wp:posOffset>
                </wp:positionH>
                <wp:positionV relativeFrom="paragraph">
                  <wp:posOffset>1872614</wp:posOffset>
                </wp:positionV>
                <wp:extent cx="3799840" cy="238125"/>
                <wp:effectExtent l="0" t="0" r="0" b="9525"/>
                <wp:wrapNone/>
                <wp:docPr id="41" name="Text Box 41"/>
                <wp:cNvGraphicFramePr/>
                <a:graphic xmlns:a="http://schemas.openxmlformats.org/drawingml/2006/main">
                  <a:graphicData uri="http://schemas.microsoft.com/office/word/2010/wordprocessingShape">
                    <wps:wsp>
                      <wps:cNvSpPr txBox="1"/>
                      <wps:spPr>
                        <a:xfrm>
                          <a:off x="0" y="0"/>
                          <a:ext cx="3799840" cy="238125"/>
                        </a:xfrm>
                        <a:prstGeom prst="rect">
                          <a:avLst/>
                        </a:prstGeom>
                        <a:solidFill>
                          <a:prstClr val="white"/>
                        </a:solidFill>
                        <a:ln>
                          <a:noFill/>
                        </a:ln>
                      </wps:spPr>
                      <wps:txbx>
                        <w:txbxContent>
                          <w:p w14:paraId="56796A0E" w14:textId="60C1792D" w:rsidR="00CF2844" w:rsidRPr="004051A8" w:rsidRDefault="00CF2844" w:rsidP="004051A8">
                            <w:pPr>
                              <w:keepNext/>
                              <w:jc w:val="center"/>
                              <w:rPr>
                                <w:rFonts w:ascii="Times New Roman" w:hAnsi="Times New Roman" w:cs="Times New Roman"/>
                                <w:b/>
                                <w:bCs/>
                                <w:sz w:val="24"/>
                                <w:szCs w:val="24"/>
                              </w:rPr>
                            </w:pPr>
                            <w:bookmarkStart w:id="54" w:name="_Toc106630622"/>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6</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Flow sheet for dates powder production</w:t>
                            </w:r>
                            <w:bookmarkEnd w:id="5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22D71C" id="Text Box 41" o:spid="_x0000_s1041" type="#_x0000_t202" style="position:absolute;left:0;text-align:left;margin-left:60.75pt;margin-top:147.45pt;width:299.2pt;height:18.7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" stroked="f">
                <v:textbox inset="0,0,0,0">
                  <w:txbxContent>
                    <w:p w14:paraId="56796A0E" w14:textId="60C1792D" w:rsidR="00CF2844" w:rsidRPr="004051A8" w:rsidRDefault="00CF2844" w:rsidP="004051A8">
                      <w:pPr>
                        <w:keepNext/>
                        <w:jc w:val="center"/>
                        <w:rPr>
                          <w:rFonts w:ascii="Times New Roman" w:hAnsi="Times New Roman" w:cs="Times New Roman"/>
                          <w:b/>
                          <w:bCs/>
                          <w:sz w:val="24"/>
                          <w:szCs w:val="24"/>
                        </w:rPr>
                      </w:pPr>
                      <w:bookmarkStart w:id="55" w:name="_Toc106630622"/>
                      <w:r w:rsidRPr="004051A8">
                        <w:rPr>
                          <w:rFonts w:ascii="Times New Roman" w:hAnsi="Times New Roman" w:cs="Times New Roman"/>
                          <w:b/>
                          <w:bCs/>
                          <w:sz w:val="24"/>
                          <w:szCs w:val="24"/>
                        </w:rPr>
                        <w:t xml:space="preserve">Figure 3. </w:t>
                      </w:r>
                      <w:r w:rsidRPr="004051A8">
                        <w:rPr>
                          <w:rFonts w:ascii="Times New Roman" w:hAnsi="Times New Roman" w:cs="Times New Roman"/>
                          <w:b/>
                          <w:bCs/>
                          <w:sz w:val="24"/>
                          <w:szCs w:val="24"/>
                        </w:rPr>
                        <w:fldChar w:fldCharType="begin"/>
                      </w:r>
                      <w:r w:rsidRPr="004051A8">
                        <w:rPr>
                          <w:rFonts w:ascii="Times New Roman" w:hAnsi="Times New Roman" w:cs="Times New Roman"/>
                          <w:b/>
                          <w:bCs/>
                          <w:sz w:val="24"/>
                          <w:szCs w:val="24"/>
                        </w:rPr>
                        <w:instrText xml:space="preserve"> SEQ Figure_3. \* ARABIC </w:instrText>
                      </w:r>
                      <w:r w:rsidRPr="004051A8">
                        <w:rPr>
                          <w:rFonts w:ascii="Times New Roman" w:hAnsi="Times New Roman" w:cs="Times New Roman"/>
                          <w:b/>
                          <w:bCs/>
                          <w:sz w:val="24"/>
                          <w:szCs w:val="24"/>
                        </w:rPr>
                        <w:fldChar w:fldCharType="separate"/>
                      </w:r>
                      <w:r w:rsidR="00884879">
                        <w:rPr>
                          <w:rFonts w:ascii="Times New Roman" w:hAnsi="Times New Roman" w:cs="Times New Roman"/>
                          <w:b/>
                          <w:bCs/>
                          <w:noProof/>
                          <w:sz w:val="24"/>
                          <w:szCs w:val="24"/>
                        </w:rPr>
                        <w:t>6</w:t>
                      </w:r>
                      <w:r w:rsidRPr="004051A8">
                        <w:rPr>
                          <w:rFonts w:ascii="Times New Roman" w:hAnsi="Times New Roman" w:cs="Times New Roman"/>
                          <w:b/>
                          <w:bCs/>
                          <w:sz w:val="24"/>
                          <w:szCs w:val="24"/>
                        </w:rPr>
                        <w:fldChar w:fldCharType="end"/>
                      </w:r>
                      <w:r w:rsidRPr="004051A8">
                        <w:rPr>
                          <w:rFonts w:ascii="Times New Roman" w:hAnsi="Times New Roman" w:cs="Times New Roman"/>
                          <w:b/>
                          <w:bCs/>
                          <w:sz w:val="24"/>
                          <w:szCs w:val="24"/>
                        </w:rPr>
                        <w:t>: Flow sheet for dates powder production</w:t>
                      </w:r>
                      <w:bookmarkEnd w:id="55"/>
                    </w:p>
                  </w:txbxContent>
                </v:textbox>
              </v:shape>
            </w:pict>
          </mc:Fallback>
        </mc:AlternateContent>
      </w:r>
      <w:r w:rsidR="00E00DC0">
        <w:rPr>
          <w:noProof/>
          <w:color w:val="000000"/>
        </w:rPr>
        <w:drawing>
          <wp:inline distT="0" distB="0" distL="0" distR="0" wp14:anchorId="78C84828" wp14:editId="19428B41">
            <wp:extent cx="5314950" cy="1752600"/>
            <wp:effectExtent l="0" t="0" r="38100" b="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E9661B7" w14:textId="77777777" w:rsidR="00481B58" w:rsidRPr="00116F48" w:rsidRDefault="00481B58" w:rsidP="00116F48">
      <w:pPr>
        <w:pStyle w:val="Heading2"/>
        <w:rPr>
          <w:rStyle w:val="Strong"/>
          <w:b/>
          <w:bCs/>
        </w:rPr>
      </w:pPr>
      <w:bookmarkStart w:id="56" w:name="_Toc114269314"/>
      <w:r w:rsidRPr="00116F48">
        <w:rPr>
          <w:rStyle w:val="Strong"/>
          <w:b/>
          <w:bCs/>
        </w:rPr>
        <w:lastRenderedPageBreak/>
        <w:t xml:space="preserve">3.9. Formulation of instant </w:t>
      </w:r>
      <w:r w:rsidR="00420A36" w:rsidRPr="00116F48">
        <w:rPr>
          <w:rStyle w:val="Strong"/>
          <w:b/>
          <w:bCs/>
        </w:rPr>
        <w:t>weaning mix</w:t>
      </w:r>
      <w:r w:rsidRPr="00116F48">
        <w:rPr>
          <w:rStyle w:val="Strong"/>
          <w:b/>
          <w:bCs/>
        </w:rPr>
        <w:t xml:space="preserve"> powder</w:t>
      </w:r>
      <w:bookmarkEnd w:id="56"/>
    </w:p>
    <w:p w14:paraId="1A2F954E" w14:textId="1C9574FC" w:rsidR="00194721" w:rsidRDefault="00481B58" w:rsidP="00481B58">
      <w:pPr>
        <w:pStyle w:val="Default"/>
        <w:spacing w:line="360" w:lineRule="auto"/>
        <w:jc w:val="both"/>
        <w:rPr>
          <w:rStyle w:val="Strong"/>
          <w:b w:val="0"/>
        </w:rPr>
      </w:pPr>
      <w:r w:rsidRPr="00963910">
        <w:rPr>
          <w:rStyle w:val="Strong"/>
          <w:b w:val="0"/>
          <w:color w:val="000000" w:themeColor="text1"/>
        </w:rPr>
        <w:t>Three different weaning foods were formulated</w:t>
      </w:r>
      <w:r w:rsidR="00341C06" w:rsidRPr="00963910">
        <w:rPr>
          <w:rStyle w:val="Strong"/>
          <w:b w:val="0"/>
          <w:color w:val="000000" w:themeColor="text1"/>
        </w:rPr>
        <w:t xml:space="preserve"> according to</w:t>
      </w:r>
      <w:r w:rsidR="00963910" w:rsidRPr="00963910">
        <w:rPr>
          <w:b/>
          <w:bCs/>
          <w:color w:val="000000" w:themeColor="text1"/>
        </w:rPr>
        <w:t xml:space="preserve"> </w:t>
      </w:r>
      <w:r w:rsidR="00963910" w:rsidRPr="00963910">
        <w:rPr>
          <w:rStyle w:val="Strong"/>
          <w:b w:val="0"/>
          <w:bCs w:val="0"/>
          <w:color w:val="000000" w:themeColor="text1"/>
        </w:rPr>
        <w:t>(Jahan et al., 2021)</w:t>
      </w:r>
      <w:r w:rsidR="00963910" w:rsidRPr="00963910">
        <w:rPr>
          <w:rStyle w:val="Strong"/>
          <w:b w:val="0"/>
          <w:color w:val="000000" w:themeColor="text1"/>
        </w:rPr>
        <w:t xml:space="preserve"> </w:t>
      </w:r>
      <w:r w:rsidR="00341C06" w:rsidRPr="00963910">
        <w:rPr>
          <w:rStyle w:val="Strong"/>
          <w:b w:val="0"/>
          <w:color w:val="000000" w:themeColor="text1"/>
        </w:rPr>
        <w:t>with slightly modification</w:t>
      </w:r>
      <w:r w:rsidRPr="00963910">
        <w:rPr>
          <w:rStyle w:val="Strong"/>
          <w:b w:val="0"/>
          <w:color w:val="000000" w:themeColor="text1"/>
        </w:rPr>
        <w:t xml:space="preserve"> as S1, S2 and S3. </w:t>
      </w:r>
      <w:r>
        <w:rPr>
          <w:rStyle w:val="Strong"/>
          <w:b w:val="0"/>
        </w:rPr>
        <w:t xml:space="preserve">These </w:t>
      </w:r>
      <w:r w:rsidRPr="00481B58">
        <w:rPr>
          <w:rStyle w:val="Strong"/>
          <w:b w:val="0"/>
        </w:rPr>
        <w:t>trails were carried out to standardize the product. The</w:t>
      </w:r>
      <w:r>
        <w:rPr>
          <w:rStyle w:val="Strong"/>
          <w:b w:val="0"/>
        </w:rPr>
        <w:t xml:space="preserve"> </w:t>
      </w:r>
      <w:r w:rsidRPr="00481B58">
        <w:rPr>
          <w:rStyle w:val="Strong"/>
          <w:b w:val="0"/>
        </w:rPr>
        <w:t xml:space="preserve">percentage of oats powder, pumpkin seeds powder, almonds powder and apple powder </w:t>
      </w:r>
      <w:r>
        <w:rPr>
          <w:rStyle w:val="Strong"/>
          <w:b w:val="0"/>
        </w:rPr>
        <w:t xml:space="preserve">were </w:t>
      </w:r>
      <w:r w:rsidRPr="00481B58">
        <w:rPr>
          <w:rStyle w:val="Strong"/>
          <w:b w:val="0"/>
        </w:rPr>
        <w:t xml:space="preserve">different in different formulated products. On the other </w:t>
      </w:r>
      <w:r w:rsidR="00CE21C3">
        <w:rPr>
          <w:rStyle w:val="Strong"/>
          <w:b w:val="0"/>
        </w:rPr>
        <w:t>side</w:t>
      </w:r>
      <w:r w:rsidRPr="00481B58">
        <w:rPr>
          <w:rStyle w:val="Strong"/>
          <w:b w:val="0"/>
        </w:rPr>
        <w:t xml:space="preserve"> milk powder, </w:t>
      </w:r>
      <w:r>
        <w:rPr>
          <w:rStyle w:val="Strong"/>
          <w:b w:val="0"/>
        </w:rPr>
        <w:t>date powder</w:t>
      </w:r>
      <w:r w:rsidRPr="00481B58">
        <w:rPr>
          <w:rStyle w:val="Strong"/>
          <w:b w:val="0"/>
        </w:rPr>
        <w:t>, salt</w:t>
      </w:r>
      <w:r>
        <w:rPr>
          <w:rStyle w:val="Strong"/>
          <w:b w:val="0"/>
        </w:rPr>
        <w:t xml:space="preserve"> were </w:t>
      </w:r>
      <w:r w:rsidRPr="00481B58">
        <w:rPr>
          <w:rStyle w:val="Strong"/>
          <w:b w:val="0"/>
        </w:rPr>
        <w:t xml:space="preserve">added to the food sample at same percentage. Then the ingredients </w:t>
      </w:r>
      <w:r>
        <w:rPr>
          <w:rStyle w:val="Strong"/>
          <w:b w:val="0"/>
        </w:rPr>
        <w:t>were</w:t>
      </w:r>
      <w:r w:rsidRPr="00481B58">
        <w:rPr>
          <w:rStyle w:val="Strong"/>
          <w:b w:val="0"/>
        </w:rPr>
        <w:t xml:space="preserve"> blended to</w:t>
      </w:r>
      <w:r>
        <w:rPr>
          <w:rStyle w:val="Strong"/>
          <w:b w:val="0"/>
        </w:rPr>
        <w:t xml:space="preserve"> </w:t>
      </w:r>
      <w:r w:rsidRPr="00481B58">
        <w:rPr>
          <w:rStyle w:val="Strong"/>
          <w:b w:val="0"/>
        </w:rPr>
        <w:t>obtain desirable texture, consistency, flavor and overall acceptability.</w:t>
      </w:r>
      <w:r w:rsidR="006508B4">
        <w:rPr>
          <w:rStyle w:val="Strong"/>
          <w:b w:val="0"/>
        </w:rPr>
        <w:t xml:space="preserve"> The </w:t>
      </w:r>
      <w:r w:rsidR="008378EF">
        <w:rPr>
          <w:rStyle w:val="Strong"/>
          <w:b w:val="0"/>
        </w:rPr>
        <w:t>composition of three different formulated weaning foods are shown in table 3.1</w:t>
      </w:r>
    </w:p>
    <w:p w14:paraId="2E7F9380" w14:textId="411709CC" w:rsidR="00223A52" w:rsidRPr="004051A8" w:rsidRDefault="004051A8" w:rsidP="004051A8">
      <w:pPr>
        <w:pStyle w:val="Caption"/>
        <w:rPr>
          <w:rFonts w:ascii="Times New Roman" w:hAnsi="Times New Roman" w:cs="Times New Roman"/>
          <w:b/>
          <w:bCs/>
          <w:i w:val="0"/>
          <w:iCs w:val="0"/>
          <w:color w:val="auto"/>
          <w:sz w:val="24"/>
          <w:szCs w:val="24"/>
        </w:rPr>
      </w:pPr>
      <w:bookmarkStart w:id="57" w:name="_Toc106630574"/>
      <w:r w:rsidRPr="004051A8">
        <w:rPr>
          <w:rFonts w:ascii="Times New Roman" w:hAnsi="Times New Roman" w:cs="Times New Roman"/>
          <w:b/>
          <w:bCs/>
          <w:i w:val="0"/>
          <w:iCs w:val="0"/>
          <w:color w:val="auto"/>
          <w:sz w:val="24"/>
          <w:szCs w:val="24"/>
        </w:rPr>
        <w:t xml:space="preserve">Table 3. </w:t>
      </w:r>
      <w:r w:rsidRPr="004051A8">
        <w:rPr>
          <w:rFonts w:ascii="Times New Roman" w:hAnsi="Times New Roman" w:cs="Times New Roman"/>
          <w:b/>
          <w:bCs/>
          <w:i w:val="0"/>
          <w:iCs w:val="0"/>
          <w:color w:val="auto"/>
          <w:sz w:val="24"/>
          <w:szCs w:val="24"/>
        </w:rPr>
        <w:fldChar w:fldCharType="begin"/>
      </w:r>
      <w:r w:rsidRPr="004051A8">
        <w:rPr>
          <w:rFonts w:ascii="Times New Roman" w:hAnsi="Times New Roman" w:cs="Times New Roman"/>
          <w:b/>
          <w:bCs/>
          <w:i w:val="0"/>
          <w:iCs w:val="0"/>
          <w:color w:val="auto"/>
          <w:sz w:val="24"/>
          <w:szCs w:val="24"/>
        </w:rPr>
        <w:instrText xml:space="preserve"> SEQ Table_3. \* ARABIC </w:instrText>
      </w:r>
      <w:r w:rsidRPr="004051A8">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w:t>
      </w:r>
      <w:r w:rsidRPr="004051A8">
        <w:rPr>
          <w:rFonts w:ascii="Times New Roman" w:hAnsi="Times New Roman" w:cs="Times New Roman"/>
          <w:b/>
          <w:bCs/>
          <w:i w:val="0"/>
          <w:iCs w:val="0"/>
          <w:color w:val="auto"/>
          <w:sz w:val="24"/>
          <w:szCs w:val="24"/>
        </w:rPr>
        <w:fldChar w:fldCharType="end"/>
      </w:r>
      <w:r w:rsidR="00420A36" w:rsidRPr="004051A8">
        <w:rPr>
          <w:rStyle w:val="Strong"/>
          <w:rFonts w:ascii="Times New Roman" w:hAnsi="Times New Roman" w:cs="Times New Roman"/>
          <w:b w:val="0"/>
          <w:bCs w:val="0"/>
          <w:i w:val="0"/>
          <w:iCs w:val="0"/>
          <w:color w:val="auto"/>
          <w:sz w:val="24"/>
          <w:szCs w:val="24"/>
          <w:lang w:bidi="bn-BD"/>
        </w:rPr>
        <w:t xml:space="preserve"> </w:t>
      </w:r>
      <w:r w:rsidR="00420A36" w:rsidRPr="004051A8">
        <w:rPr>
          <w:rFonts w:ascii="Times New Roman" w:hAnsi="Times New Roman" w:cs="Times New Roman"/>
          <w:b/>
          <w:bCs/>
          <w:i w:val="0"/>
          <w:iCs w:val="0"/>
          <w:color w:val="auto"/>
          <w:sz w:val="24"/>
          <w:szCs w:val="24"/>
        </w:rPr>
        <w:t>Formulation of instant weaning powder</w:t>
      </w:r>
      <w:bookmarkEnd w:id="57"/>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90"/>
        <w:gridCol w:w="1890"/>
        <w:gridCol w:w="1890"/>
        <w:gridCol w:w="1800"/>
      </w:tblGrid>
      <w:tr w:rsidR="00420A36" w14:paraId="516F6F1C" w14:textId="77777777" w:rsidTr="00420A36">
        <w:trPr>
          <w:trHeight w:val="638"/>
        </w:trPr>
        <w:tc>
          <w:tcPr>
            <w:tcW w:w="2790" w:type="dxa"/>
          </w:tcPr>
          <w:p w14:paraId="6F4A57E2" w14:textId="77777777" w:rsidR="00420A36" w:rsidRDefault="00420A36" w:rsidP="00334DB7">
            <w:pPr>
              <w:pStyle w:val="TableParagraph"/>
              <w:spacing w:line="270" w:lineRule="exact"/>
              <w:ind w:left="815"/>
              <w:jc w:val="left"/>
              <w:rPr>
                <w:b/>
                <w:sz w:val="24"/>
              </w:rPr>
            </w:pPr>
            <w:r>
              <w:rPr>
                <w:b/>
                <w:sz w:val="24"/>
              </w:rPr>
              <w:t>Ingredients</w:t>
            </w:r>
          </w:p>
        </w:tc>
        <w:tc>
          <w:tcPr>
            <w:tcW w:w="1890" w:type="dxa"/>
          </w:tcPr>
          <w:p w14:paraId="121A76C2" w14:textId="3E39566A" w:rsidR="00420A36" w:rsidRDefault="0079569C" w:rsidP="0079569C">
            <w:pPr>
              <w:pStyle w:val="TableParagraph"/>
              <w:spacing w:line="270" w:lineRule="exact"/>
              <w:ind w:left="328" w:right="302"/>
              <w:rPr>
                <w:b/>
                <w:sz w:val="24"/>
              </w:rPr>
            </w:pPr>
            <w:r>
              <w:rPr>
                <w:b/>
                <w:sz w:val="24"/>
              </w:rPr>
              <w:t>S1</w:t>
            </w:r>
            <w:r w:rsidR="00420A36">
              <w:rPr>
                <w:b/>
                <w:sz w:val="24"/>
              </w:rPr>
              <w:t xml:space="preserve"> (</w:t>
            </w:r>
            <w:r w:rsidR="00A466E9">
              <w:rPr>
                <w:b/>
                <w:sz w:val="24"/>
              </w:rPr>
              <w:t>%</w:t>
            </w:r>
            <w:r w:rsidR="00420A36">
              <w:rPr>
                <w:b/>
                <w:sz w:val="24"/>
              </w:rPr>
              <w:t>)</w:t>
            </w:r>
          </w:p>
        </w:tc>
        <w:tc>
          <w:tcPr>
            <w:tcW w:w="1890" w:type="dxa"/>
          </w:tcPr>
          <w:p w14:paraId="1C4ABB7B" w14:textId="2C6D23BC" w:rsidR="00420A36" w:rsidRDefault="0079569C" w:rsidP="00334DB7">
            <w:pPr>
              <w:pStyle w:val="TableParagraph"/>
              <w:spacing w:line="270" w:lineRule="exact"/>
              <w:ind w:left="372" w:right="347"/>
              <w:rPr>
                <w:b/>
                <w:sz w:val="24"/>
              </w:rPr>
            </w:pPr>
            <w:r>
              <w:rPr>
                <w:b/>
                <w:sz w:val="24"/>
              </w:rPr>
              <w:t xml:space="preserve">S2 </w:t>
            </w:r>
            <w:r w:rsidR="00420A36">
              <w:rPr>
                <w:b/>
                <w:sz w:val="24"/>
              </w:rPr>
              <w:t>(</w:t>
            </w:r>
            <w:r w:rsidR="004F5F6E">
              <w:rPr>
                <w:b/>
                <w:sz w:val="24"/>
              </w:rPr>
              <w:t>%</w:t>
            </w:r>
            <w:r w:rsidR="00420A36">
              <w:rPr>
                <w:b/>
                <w:sz w:val="24"/>
              </w:rPr>
              <w:t>)</w:t>
            </w:r>
          </w:p>
        </w:tc>
        <w:tc>
          <w:tcPr>
            <w:tcW w:w="1800" w:type="dxa"/>
          </w:tcPr>
          <w:p w14:paraId="00E44D20" w14:textId="01F19852" w:rsidR="00420A36" w:rsidRDefault="00420A36" w:rsidP="0079569C">
            <w:pPr>
              <w:pStyle w:val="TableParagraph"/>
              <w:spacing w:line="270" w:lineRule="exact"/>
              <w:ind w:left="372" w:right="347"/>
              <w:rPr>
                <w:b/>
                <w:sz w:val="24"/>
              </w:rPr>
            </w:pPr>
            <w:r>
              <w:rPr>
                <w:b/>
                <w:sz w:val="24"/>
              </w:rPr>
              <w:t>S</w:t>
            </w:r>
            <w:r w:rsidR="0079569C">
              <w:rPr>
                <w:b/>
                <w:sz w:val="24"/>
              </w:rPr>
              <w:t xml:space="preserve">3 </w:t>
            </w:r>
            <w:r>
              <w:rPr>
                <w:b/>
                <w:sz w:val="24"/>
              </w:rPr>
              <w:t>(</w:t>
            </w:r>
            <w:r w:rsidR="004F5F6E">
              <w:rPr>
                <w:b/>
                <w:sz w:val="24"/>
              </w:rPr>
              <w:t>%</w:t>
            </w:r>
            <w:r>
              <w:rPr>
                <w:b/>
                <w:sz w:val="24"/>
              </w:rPr>
              <w:t>)</w:t>
            </w:r>
          </w:p>
        </w:tc>
      </w:tr>
      <w:tr w:rsidR="00420A36" w14:paraId="621CAF32" w14:textId="77777777" w:rsidTr="00334DB7">
        <w:trPr>
          <w:trHeight w:val="449"/>
        </w:trPr>
        <w:tc>
          <w:tcPr>
            <w:tcW w:w="2790" w:type="dxa"/>
          </w:tcPr>
          <w:p w14:paraId="3B065EA3" w14:textId="77777777" w:rsidR="00420A36" w:rsidRDefault="00420A36" w:rsidP="00334DB7">
            <w:pPr>
              <w:pStyle w:val="TableParagraph"/>
              <w:spacing w:line="271" w:lineRule="exact"/>
              <w:jc w:val="left"/>
              <w:rPr>
                <w:b/>
                <w:sz w:val="24"/>
              </w:rPr>
            </w:pPr>
            <w:r>
              <w:rPr>
                <w:b/>
                <w:sz w:val="24"/>
              </w:rPr>
              <w:t>Oats powder</w:t>
            </w:r>
          </w:p>
        </w:tc>
        <w:tc>
          <w:tcPr>
            <w:tcW w:w="1890" w:type="dxa"/>
          </w:tcPr>
          <w:p w14:paraId="7E6973DE" w14:textId="77777777" w:rsidR="00420A36" w:rsidRDefault="00420A36" w:rsidP="00334DB7">
            <w:pPr>
              <w:pStyle w:val="TableParagraph"/>
              <w:spacing w:line="271" w:lineRule="exact"/>
              <w:ind w:left="318" w:right="302"/>
              <w:rPr>
                <w:b/>
                <w:sz w:val="24"/>
              </w:rPr>
            </w:pPr>
            <w:r>
              <w:rPr>
                <w:b/>
                <w:sz w:val="24"/>
              </w:rPr>
              <w:t>35</w:t>
            </w:r>
          </w:p>
        </w:tc>
        <w:tc>
          <w:tcPr>
            <w:tcW w:w="1890" w:type="dxa"/>
          </w:tcPr>
          <w:p w14:paraId="2E8F17FE" w14:textId="77777777" w:rsidR="00420A36" w:rsidRDefault="00C36B36" w:rsidP="00334DB7">
            <w:pPr>
              <w:pStyle w:val="TableParagraph"/>
              <w:spacing w:line="271" w:lineRule="exact"/>
              <w:ind w:left="364" w:right="347"/>
              <w:rPr>
                <w:b/>
                <w:sz w:val="24"/>
              </w:rPr>
            </w:pPr>
            <w:r>
              <w:rPr>
                <w:b/>
                <w:sz w:val="24"/>
              </w:rPr>
              <w:t>30</w:t>
            </w:r>
          </w:p>
        </w:tc>
        <w:tc>
          <w:tcPr>
            <w:tcW w:w="1800" w:type="dxa"/>
          </w:tcPr>
          <w:p w14:paraId="429826FE" w14:textId="77777777" w:rsidR="00420A36" w:rsidRDefault="00420A36" w:rsidP="00334DB7">
            <w:pPr>
              <w:pStyle w:val="TableParagraph"/>
              <w:spacing w:line="271" w:lineRule="exact"/>
              <w:ind w:left="366" w:right="347"/>
              <w:rPr>
                <w:b/>
                <w:sz w:val="24"/>
              </w:rPr>
            </w:pPr>
            <w:r>
              <w:rPr>
                <w:b/>
                <w:sz w:val="24"/>
              </w:rPr>
              <w:t>45</w:t>
            </w:r>
          </w:p>
        </w:tc>
      </w:tr>
      <w:tr w:rsidR="00420A36" w14:paraId="240C6633" w14:textId="77777777" w:rsidTr="00334DB7">
        <w:trPr>
          <w:trHeight w:val="449"/>
        </w:trPr>
        <w:tc>
          <w:tcPr>
            <w:tcW w:w="2790" w:type="dxa"/>
          </w:tcPr>
          <w:p w14:paraId="0179F19A" w14:textId="77777777" w:rsidR="00420A36" w:rsidRDefault="00420A36" w:rsidP="00334DB7">
            <w:pPr>
              <w:pStyle w:val="TableParagraph"/>
              <w:spacing w:line="276" w:lineRule="exact"/>
              <w:jc w:val="left"/>
              <w:rPr>
                <w:b/>
                <w:sz w:val="24"/>
              </w:rPr>
            </w:pPr>
            <w:r>
              <w:rPr>
                <w:b/>
                <w:sz w:val="24"/>
              </w:rPr>
              <w:t>Pumpkin seeds powder</w:t>
            </w:r>
          </w:p>
        </w:tc>
        <w:tc>
          <w:tcPr>
            <w:tcW w:w="1890" w:type="dxa"/>
          </w:tcPr>
          <w:p w14:paraId="3E364BA8" w14:textId="77777777" w:rsidR="00420A36" w:rsidRDefault="00420A36" w:rsidP="00334DB7">
            <w:pPr>
              <w:pStyle w:val="TableParagraph"/>
              <w:spacing w:line="276" w:lineRule="exact"/>
              <w:ind w:left="318" w:right="302"/>
              <w:rPr>
                <w:b/>
                <w:sz w:val="24"/>
              </w:rPr>
            </w:pPr>
            <w:r>
              <w:rPr>
                <w:b/>
                <w:sz w:val="24"/>
              </w:rPr>
              <w:t>2</w:t>
            </w:r>
            <w:r w:rsidR="005D3ECC">
              <w:rPr>
                <w:b/>
                <w:sz w:val="24"/>
              </w:rPr>
              <w:t>7</w:t>
            </w:r>
          </w:p>
        </w:tc>
        <w:tc>
          <w:tcPr>
            <w:tcW w:w="1890" w:type="dxa"/>
          </w:tcPr>
          <w:p w14:paraId="4401340A" w14:textId="77777777" w:rsidR="00420A36" w:rsidRDefault="00420A36" w:rsidP="00334DB7">
            <w:pPr>
              <w:pStyle w:val="TableParagraph"/>
              <w:spacing w:line="276" w:lineRule="exact"/>
              <w:ind w:left="364" w:right="347"/>
              <w:rPr>
                <w:b/>
                <w:sz w:val="24"/>
              </w:rPr>
            </w:pPr>
            <w:r>
              <w:rPr>
                <w:b/>
                <w:sz w:val="24"/>
              </w:rPr>
              <w:t>3</w:t>
            </w:r>
            <w:r w:rsidR="00C36B36">
              <w:rPr>
                <w:b/>
                <w:sz w:val="24"/>
              </w:rPr>
              <w:t>1</w:t>
            </w:r>
          </w:p>
        </w:tc>
        <w:tc>
          <w:tcPr>
            <w:tcW w:w="1800" w:type="dxa"/>
          </w:tcPr>
          <w:p w14:paraId="7D3637EC" w14:textId="77777777" w:rsidR="00420A36" w:rsidRDefault="005D3ECC" w:rsidP="00334DB7">
            <w:pPr>
              <w:pStyle w:val="TableParagraph"/>
              <w:spacing w:line="276" w:lineRule="exact"/>
              <w:ind w:left="366" w:right="347"/>
              <w:rPr>
                <w:b/>
                <w:sz w:val="24"/>
              </w:rPr>
            </w:pPr>
            <w:r>
              <w:rPr>
                <w:b/>
                <w:sz w:val="24"/>
              </w:rPr>
              <w:t>20</w:t>
            </w:r>
          </w:p>
        </w:tc>
      </w:tr>
      <w:tr w:rsidR="00420A36" w14:paraId="3FEECDA2" w14:textId="77777777" w:rsidTr="00334DB7">
        <w:trPr>
          <w:trHeight w:val="431"/>
        </w:trPr>
        <w:tc>
          <w:tcPr>
            <w:tcW w:w="2790" w:type="dxa"/>
          </w:tcPr>
          <w:p w14:paraId="0AB989F9" w14:textId="77777777" w:rsidR="00420A36" w:rsidRDefault="00420A36" w:rsidP="00334DB7">
            <w:pPr>
              <w:pStyle w:val="TableParagraph"/>
              <w:spacing w:line="271" w:lineRule="exact"/>
              <w:jc w:val="left"/>
              <w:rPr>
                <w:b/>
                <w:sz w:val="24"/>
              </w:rPr>
            </w:pPr>
            <w:r>
              <w:rPr>
                <w:b/>
                <w:sz w:val="24"/>
              </w:rPr>
              <w:t>Almonds powder</w:t>
            </w:r>
          </w:p>
        </w:tc>
        <w:tc>
          <w:tcPr>
            <w:tcW w:w="1890" w:type="dxa"/>
          </w:tcPr>
          <w:p w14:paraId="0AEEC7F6" w14:textId="77777777" w:rsidR="00420A36" w:rsidRDefault="00420A36" w:rsidP="00334DB7">
            <w:pPr>
              <w:pStyle w:val="TableParagraph"/>
              <w:spacing w:line="271" w:lineRule="exact"/>
              <w:ind w:left="318" w:right="302"/>
              <w:rPr>
                <w:b/>
                <w:sz w:val="24"/>
              </w:rPr>
            </w:pPr>
            <w:r>
              <w:rPr>
                <w:b/>
                <w:sz w:val="24"/>
              </w:rPr>
              <w:t>1</w:t>
            </w:r>
            <w:r w:rsidR="005D3ECC">
              <w:rPr>
                <w:b/>
                <w:sz w:val="24"/>
              </w:rPr>
              <w:t>6</w:t>
            </w:r>
          </w:p>
        </w:tc>
        <w:tc>
          <w:tcPr>
            <w:tcW w:w="1890" w:type="dxa"/>
          </w:tcPr>
          <w:p w14:paraId="0579EC2E" w14:textId="77777777" w:rsidR="00420A36" w:rsidRDefault="00420A36" w:rsidP="00334DB7">
            <w:pPr>
              <w:pStyle w:val="TableParagraph"/>
              <w:spacing w:line="271" w:lineRule="exact"/>
              <w:ind w:left="364" w:right="347"/>
              <w:rPr>
                <w:b/>
                <w:sz w:val="24"/>
              </w:rPr>
            </w:pPr>
            <w:r>
              <w:rPr>
                <w:b/>
                <w:sz w:val="24"/>
              </w:rPr>
              <w:t>20</w:t>
            </w:r>
          </w:p>
        </w:tc>
        <w:tc>
          <w:tcPr>
            <w:tcW w:w="1800" w:type="dxa"/>
          </w:tcPr>
          <w:p w14:paraId="316662F3" w14:textId="77777777" w:rsidR="00420A36" w:rsidRDefault="00420A36" w:rsidP="00334DB7">
            <w:pPr>
              <w:pStyle w:val="TableParagraph"/>
              <w:spacing w:line="271" w:lineRule="exact"/>
              <w:ind w:left="366" w:right="347"/>
              <w:rPr>
                <w:b/>
                <w:sz w:val="24"/>
              </w:rPr>
            </w:pPr>
            <w:r>
              <w:rPr>
                <w:b/>
                <w:sz w:val="24"/>
              </w:rPr>
              <w:t>1</w:t>
            </w:r>
            <w:r w:rsidR="005D3ECC">
              <w:rPr>
                <w:b/>
                <w:sz w:val="24"/>
              </w:rPr>
              <w:t>2</w:t>
            </w:r>
          </w:p>
        </w:tc>
      </w:tr>
      <w:tr w:rsidR="00420A36" w14:paraId="57201F5C" w14:textId="77777777" w:rsidTr="00334DB7">
        <w:trPr>
          <w:trHeight w:val="440"/>
        </w:trPr>
        <w:tc>
          <w:tcPr>
            <w:tcW w:w="2790" w:type="dxa"/>
          </w:tcPr>
          <w:p w14:paraId="47539306" w14:textId="77777777" w:rsidR="00420A36" w:rsidRDefault="00420A36" w:rsidP="00334DB7">
            <w:pPr>
              <w:pStyle w:val="TableParagraph"/>
              <w:spacing w:line="273" w:lineRule="exact"/>
              <w:jc w:val="left"/>
              <w:rPr>
                <w:b/>
                <w:sz w:val="24"/>
              </w:rPr>
            </w:pPr>
            <w:r>
              <w:rPr>
                <w:b/>
                <w:sz w:val="24"/>
              </w:rPr>
              <w:t>Apple powder</w:t>
            </w:r>
          </w:p>
        </w:tc>
        <w:tc>
          <w:tcPr>
            <w:tcW w:w="1890" w:type="dxa"/>
          </w:tcPr>
          <w:p w14:paraId="6C3C187B" w14:textId="77777777" w:rsidR="00420A36" w:rsidRDefault="00684E8C" w:rsidP="00334DB7">
            <w:pPr>
              <w:pStyle w:val="TableParagraph"/>
              <w:spacing w:line="273" w:lineRule="exact"/>
              <w:ind w:left="318" w:right="302"/>
              <w:rPr>
                <w:b/>
                <w:sz w:val="24"/>
              </w:rPr>
            </w:pPr>
            <w:r>
              <w:rPr>
                <w:b/>
                <w:sz w:val="24"/>
              </w:rPr>
              <w:t>10</w:t>
            </w:r>
          </w:p>
        </w:tc>
        <w:tc>
          <w:tcPr>
            <w:tcW w:w="1890" w:type="dxa"/>
          </w:tcPr>
          <w:p w14:paraId="58841594" w14:textId="77777777" w:rsidR="00420A36" w:rsidRDefault="00420A36" w:rsidP="00334DB7">
            <w:pPr>
              <w:pStyle w:val="TableParagraph"/>
              <w:spacing w:line="273" w:lineRule="exact"/>
              <w:ind w:left="17"/>
              <w:rPr>
                <w:b/>
                <w:sz w:val="24"/>
              </w:rPr>
            </w:pPr>
            <w:r>
              <w:rPr>
                <w:b/>
                <w:sz w:val="24"/>
              </w:rPr>
              <w:t>8</w:t>
            </w:r>
          </w:p>
        </w:tc>
        <w:tc>
          <w:tcPr>
            <w:tcW w:w="1800" w:type="dxa"/>
          </w:tcPr>
          <w:p w14:paraId="5E3CA202" w14:textId="77777777" w:rsidR="00420A36" w:rsidRDefault="00420A36" w:rsidP="00334DB7">
            <w:pPr>
              <w:pStyle w:val="TableParagraph"/>
              <w:spacing w:line="273" w:lineRule="exact"/>
              <w:ind w:left="366" w:right="347"/>
              <w:rPr>
                <w:b/>
                <w:sz w:val="24"/>
              </w:rPr>
            </w:pPr>
            <w:r>
              <w:rPr>
                <w:b/>
                <w:sz w:val="24"/>
              </w:rPr>
              <w:t>12</w:t>
            </w:r>
          </w:p>
        </w:tc>
      </w:tr>
      <w:tr w:rsidR="00420A36" w14:paraId="762261C9" w14:textId="77777777" w:rsidTr="00334DB7">
        <w:trPr>
          <w:trHeight w:val="440"/>
        </w:trPr>
        <w:tc>
          <w:tcPr>
            <w:tcW w:w="2790" w:type="dxa"/>
          </w:tcPr>
          <w:p w14:paraId="065FF733" w14:textId="77777777" w:rsidR="00420A36" w:rsidRDefault="00420A36" w:rsidP="00334DB7">
            <w:pPr>
              <w:pStyle w:val="TableParagraph"/>
              <w:jc w:val="left"/>
              <w:rPr>
                <w:b/>
                <w:sz w:val="24"/>
              </w:rPr>
            </w:pPr>
            <w:r>
              <w:rPr>
                <w:b/>
                <w:sz w:val="24"/>
              </w:rPr>
              <w:t>Milk powder</w:t>
            </w:r>
          </w:p>
        </w:tc>
        <w:tc>
          <w:tcPr>
            <w:tcW w:w="1890" w:type="dxa"/>
          </w:tcPr>
          <w:p w14:paraId="2A9B0CC9" w14:textId="77777777" w:rsidR="00420A36" w:rsidRDefault="00420A36" w:rsidP="00334DB7">
            <w:pPr>
              <w:pStyle w:val="TableParagraph"/>
              <w:ind w:left="16"/>
              <w:rPr>
                <w:b/>
                <w:sz w:val="24"/>
              </w:rPr>
            </w:pPr>
            <w:r>
              <w:rPr>
                <w:b/>
                <w:sz w:val="24"/>
              </w:rPr>
              <w:t>5</w:t>
            </w:r>
          </w:p>
        </w:tc>
        <w:tc>
          <w:tcPr>
            <w:tcW w:w="1890" w:type="dxa"/>
          </w:tcPr>
          <w:p w14:paraId="194649C6" w14:textId="77777777" w:rsidR="00420A36" w:rsidRDefault="00420A36" w:rsidP="00334DB7">
            <w:pPr>
              <w:pStyle w:val="TableParagraph"/>
              <w:ind w:left="17"/>
              <w:rPr>
                <w:b/>
                <w:sz w:val="24"/>
              </w:rPr>
            </w:pPr>
            <w:r>
              <w:rPr>
                <w:b/>
                <w:sz w:val="24"/>
              </w:rPr>
              <w:t>5</w:t>
            </w:r>
          </w:p>
        </w:tc>
        <w:tc>
          <w:tcPr>
            <w:tcW w:w="1800" w:type="dxa"/>
          </w:tcPr>
          <w:p w14:paraId="3888E0BC" w14:textId="77777777" w:rsidR="00420A36" w:rsidRDefault="00420A36" w:rsidP="00334DB7">
            <w:pPr>
              <w:pStyle w:val="TableParagraph"/>
              <w:ind w:left="19"/>
              <w:rPr>
                <w:b/>
                <w:sz w:val="24"/>
              </w:rPr>
            </w:pPr>
            <w:r>
              <w:rPr>
                <w:b/>
                <w:sz w:val="24"/>
              </w:rPr>
              <w:t>5</w:t>
            </w:r>
          </w:p>
        </w:tc>
      </w:tr>
      <w:tr w:rsidR="00420A36" w14:paraId="65D50ED5" w14:textId="77777777" w:rsidTr="00334DB7">
        <w:trPr>
          <w:trHeight w:val="440"/>
        </w:trPr>
        <w:tc>
          <w:tcPr>
            <w:tcW w:w="2790" w:type="dxa"/>
          </w:tcPr>
          <w:p w14:paraId="200E65E4" w14:textId="77777777" w:rsidR="00420A36" w:rsidRDefault="00334DB7" w:rsidP="00334DB7">
            <w:pPr>
              <w:pStyle w:val="TableParagraph"/>
              <w:spacing w:line="275" w:lineRule="exact"/>
              <w:jc w:val="left"/>
              <w:rPr>
                <w:b/>
                <w:sz w:val="24"/>
              </w:rPr>
            </w:pPr>
            <w:r>
              <w:rPr>
                <w:b/>
                <w:sz w:val="24"/>
              </w:rPr>
              <w:t>Date powder</w:t>
            </w:r>
          </w:p>
        </w:tc>
        <w:tc>
          <w:tcPr>
            <w:tcW w:w="1890" w:type="dxa"/>
          </w:tcPr>
          <w:p w14:paraId="636797B2" w14:textId="77777777" w:rsidR="00420A36" w:rsidRDefault="00694209" w:rsidP="00334DB7">
            <w:pPr>
              <w:pStyle w:val="TableParagraph"/>
              <w:spacing w:line="275" w:lineRule="exact"/>
              <w:ind w:left="16"/>
              <w:rPr>
                <w:b/>
                <w:sz w:val="24"/>
              </w:rPr>
            </w:pPr>
            <w:r>
              <w:rPr>
                <w:b/>
                <w:sz w:val="24"/>
              </w:rPr>
              <w:t>5</w:t>
            </w:r>
          </w:p>
        </w:tc>
        <w:tc>
          <w:tcPr>
            <w:tcW w:w="1890" w:type="dxa"/>
          </w:tcPr>
          <w:p w14:paraId="18336687" w14:textId="77777777" w:rsidR="00420A36" w:rsidRDefault="0068567E" w:rsidP="00334DB7">
            <w:pPr>
              <w:pStyle w:val="TableParagraph"/>
              <w:spacing w:line="275" w:lineRule="exact"/>
              <w:ind w:left="17"/>
              <w:rPr>
                <w:b/>
                <w:sz w:val="24"/>
              </w:rPr>
            </w:pPr>
            <w:r>
              <w:rPr>
                <w:b/>
                <w:sz w:val="24"/>
              </w:rPr>
              <w:t>5</w:t>
            </w:r>
          </w:p>
        </w:tc>
        <w:tc>
          <w:tcPr>
            <w:tcW w:w="1800" w:type="dxa"/>
          </w:tcPr>
          <w:p w14:paraId="06F0FAE0" w14:textId="77777777" w:rsidR="00420A36" w:rsidRDefault="0068567E" w:rsidP="00334DB7">
            <w:pPr>
              <w:pStyle w:val="TableParagraph"/>
              <w:spacing w:line="275" w:lineRule="exact"/>
              <w:ind w:left="19"/>
              <w:rPr>
                <w:b/>
                <w:sz w:val="24"/>
              </w:rPr>
            </w:pPr>
            <w:r>
              <w:rPr>
                <w:b/>
                <w:sz w:val="24"/>
              </w:rPr>
              <w:t>5</w:t>
            </w:r>
          </w:p>
        </w:tc>
      </w:tr>
      <w:tr w:rsidR="00420A36" w14:paraId="3FD83DD6" w14:textId="77777777" w:rsidTr="00334DB7">
        <w:trPr>
          <w:trHeight w:val="440"/>
        </w:trPr>
        <w:tc>
          <w:tcPr>
            <w:tcW w:w="2790" w:type="dxa"/>
          </w:tcPr>
          <w:p w14:paraId="39A6E8B5" w14:textId="77777777" w:rsidR="00420A36" w:rsidRDefault="00420A36" w:rsidP="00334DB7">
            <w:pPr>
              <w:pStyle w:val="TableParagraph"/>
              <w:jc w:val="left"/>
              <w:rPr>
                <w:b/>
                <w:sz w:val="24"/>
              </w:rPr>
            </w:pPr>
            <w:r>
              <w:rPr>
                <w:b/>
                <w:sz w:val="24"/>
              </w:rPr>
              <w:t>Salt</w:t>
            </w:r>
          </w:p>
        </w:tc>
        <w:tc>
          <w:tcPr>
            <w:tcW w:w="1890" w:type="dxa"/>
          </w:tcPr>
          <w:p w14:paraId="533A2DBC" w14:textId="77777777" w:rsidR="00420A36" w:rsidRDefault="00F853EE" w:rsidP="00334DB7">
            <w:pPr>
              <w:pStyle w:val="TableParagraph"/>
              <w:ind w:left="16"/>
              <w:rPr>
                <w:b/>
                <w:sz w:val="24"/>
              </w:rPr>
            </w:pPr>
            <w:r>
              <w:rPr>
                <w:b/>
                <w:sz w:val="24"/>
              </w:rPr>
              <w:t>1</w:t>
            </w:r>
          </w:p>
        </w:tc>
        <w:tc>
          <w:tcPr>
            <w:tcW w:w="1890" w:type="dxa"/>
          </w:tcPr>
          <w:p w14:paraId="79F97829" w14:textId="77777777" w:rsidR="00420A36" w:rsidRDefault="00F853EE" w:rsidP="00334DB7">
            <w:pPr>
              <w:pStyle w:val="TableParagraph"/>
              <w:ind w:left="17"/>
              <w:rPr>
                <w:b/>
                <w:sz w:val="24"/>
              </w:rPr>
            </w:pPr>
            <w:r>
              <w:rPr>
                <w:b/>
                <w:sz w:val="24"/>
              </w:rPr>
              <w:t>1</w:t>
            </w:r>
          </w:p>
        </w:tc>
        <w:tc>
          <w:tcPr>
            <w:tcW w:w="1800" w:type="dxa"/>
          </w:tcPr>
          <w:p w14:paraId="7283A830" w14:textId="77777777" w:rsidR="00420A36" w:rsidRDefault="00F853EE" w:rsidP="00334DB7">
            <w:pPr>
              <w:pStyle w:val="TableParagraph"/>
              <w:ind w:left="19"/>
              <w:rPr>
                <w:b/>
                <w:sz w:val="24"/>
              </w:rPr>
            </w:pPr>
            <w:r>
              <w:rPr>
                <w:b/>
                <w:sz w:val="24"/>
              </w:rPr>
              <w:t>1</w:t>
            </w:r>
          </w:p>
        </w:tc>
      </w:tr>
    </w:tbl>
    <w:p w14:paraId="6C01804B" w14:textId="77777777" w:rsidR="00116F48" w:rsidRDefault="00116F48" w:rsidP="00116F48">
      <w:pPr>
        <w:pStyle w:val="Default"/>
      </w:pPr>
    </w:p>
    <w:p w14:paraId="65C91315" w14:textId="70FE6F52" w:rsidR="00431F61" w:rsidRDefault="00431F61" w:rsidP="00116F48">
      <w:pPr>
        <w:pStyle w:val="Heading2"/>
      </w:pPr>
      <w:bookmarkStart w:id="58" w:name="_Toc114269315"/>
      <w:r w:rsidRPr="00431F61">
        <w:t>3.</w:t>
      </w:r>
      <w:r w:rsidR="00AB7809">
        <w:t>10</w:t>
      </w:r>
      <w:r w:rsidRPr="00431F61">
        <w:t xml:space="preserve">. </w:t>
      </w:r>
      <w:bookmarkStart w:id="59" w:name="_Hlk93754080"/>
      <w:r w:rsidRPr="00431F61">
        <w:t xml:space="preserve">Processing of instant </w:t>
      </w:r>
      <w:r>
        <w:t>weaning food</w:t>
      </w:r>
      <w:r w:rsidRPr="00431F61">
        <w:t xml:space="preserve"> powder</w:t>
      </w:r>
      <w:bookmarkEnd w:id="58"/>
      <w:bookmarkEnd w:id="59"/>
    </w:p>
    <w:p w14:paraId="6DEDEC63" w14:textId="77777777" w:rsidR="00420A36" w:rsidRPr="00431F61" w:rsidRDefault="00431F61" w:rsidP="00431F61">
      <w:pPr>
        <w:pStyle w:val="NormalWeb"/>
        <w:spacing w:before="0" w:beforeAutospacing="0" w:after="0" w:afterAutospacing="0" w:line="360" w:lineRule="auto"/>
        <w:jc w:val="both"/>
        <w:rPr>
          <w:b/>
          <w:color w:val="000000"/>
        </w:rPr>
      </w:pPr>
      <w:r w:rsidRPr="00431F61">
        <w:rPr>
          <w:color w:val="000000"/>
        </w:rPr>
        <w:t>All ingredients were weighed according to the quantities given in Table 3.</w:t>
      </w:r>
      <w:r>
        <w:rPr>
          <w:color w:val="000000"/>
        </w:rPr>
        <w:t>1</w:t>
      </w:r>
      <w:r w:rsidRPr="00431F61">
        <w:rPr>
          <w:color w:val="000000"/>
        </w:rPr>
        <w:t xml:space="preserve">. </w:t>
      </w:r>
      <w:r>
        <w:rPr>
          <w:color w:val="000000"/>
        </w:rPr>
        <w:t>Oats powder, Pumpkin seed powder, Almonds powder, Apple powder, Milk f</w:t>
      </w:r>
      <w:r w:rsidRPr="00431F61">
        <w:rPr>
          <w:color w:val="000000"/>
        </w:rPr>
        <w:t>lavor</w:t>
      </w:r>
      <w:r>
        <w:rPr>
          <w:color w:val="000000"/>
        </w:rPr>
        <w:t xml:space="preserve">, </w:t>
      </w:r>
      <w:r w:rsidR="00334DB7">
        <w:rPr>
          <w:color w:val="000000"/>
        </w:rPr>
        <w:t>date powder</w:t>
      </w:r>
      <w:r>
        <w:rPr>
          <w:color w:val="000000"/>
        </w:rPr>
        <w:t>, Salt</w:t>
      </w:r>
      <w:r w:rsidRPr="00431F61">
        <w:rPr>
          <w:color w:val="000000"/>
        </w:rPr>
        <w:t xml:space="preserve"> were added and mixing. The above mixture was grinded for uniform distribution of particles. The prepared </w:t>
      </w:r>
      <w:r w:rsidR="008F5AFF">
        <w:rPr>
          <w:color w:val="000000"/>
        </w:rPr>
        <w:t>weaning</w:t>
      </w:r>
      <w:r w:rsidRPr="00431F61">
        <w:rPr>
          <w:color w:val="000000"/>
        </w:rPr>
        <w:t xml:space="preserve"> powder was carried for sensory evaluation &amp; nutritive value.</w:t>
      </w:r>
    </w:p>
    <w:p w14:paraId="7E5E82E2" w14:textId="1A63ABCD" w:rsidR="007C2295" w:rsidRPr="00875CF1" w:rsidRDefault="007C2295" w:rsidP="00875CF1">
      <w:pPr>
        <w:pStyle w:val="NormalWeb"/>
        <w:spacing w:after="240" w:line="360" w:lineRule="auto"/>
        <w:jc w:val="both"/>
        <w:rPr>
          <w:b/>
          <w:color w:val="000000"/>
        </w:rPr>
      </w:pPr>
      <w:r>
        <w:rPr>
          <w:noProof/>
        </w:rPr>
        <mc:AlternateContent>
          <mc:Choice Requires="wps">
            <w:drawing>
              <wp:anchor distT="0" distB="0" distL="114300" distR="114300" simplePos="0" relativeHeight="251728896" behindDoc="0" locked="0" layoutInCell="1" allowOverlap="1" wp14:anchorId="268FB821" wp14:editId="06D66975">
                <wp:simplePos x="0" y="0"/>
                <wp:positionH relativeFrom="column">
                  <wp:posOffset>914400</wp:posOffset>
                </wp:positionH>
                <wp:positionV relativeFrom="paragraph">
                  <wp:posOffset>1661795</wp:posOffset>
                </wp:positionV>
                <wp:extent cx="379984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3799840" cy="266700"/>
                        </a:xfrm>
                        <a:prstGeom prst="rect">
                          <a:avLst/>
                        </a:prstGeom>
                        <a:solidFill>
                          <a:prstClr val="white"/>
                        </a:solidFill>
                        <a:ln>
                          <a:noFill/>
                        </a:ln>
                      </wps:spPr>
                      <wps:txbx>
                        <w:txbxContent>
                          <w:p w14:paraId="689C3602" w14:textId="426D3C49" w:rsidR="00CF2844" w:rsidRPr="007C2295" w:rsidRDefault="00CF2844" w:rsidP="007C2295">
                            <w:pPr>
                              <w:pStyle w:val="Caption"/>
                              <w:rPr>
                                <w:rFonts w:ascii="Times New Roman" w:eastAsia="SimSun" w:hAnsi="Times New Roman" w:cs="Times New Roman"/>
                                <w:b/>
                                <w:bCs/>
                                <w:i w:val="0"/>
                                <w:iCs w:val="0"/>
                                <w:noProof/>
                                <w:color w:val="auto"/>
                                <w:sz w:val="24"/>
                                <w:szCs w:val="24"/>
                              </w:rPr>
                            </w:pPr>
                            <w:bookmarkStart w:id="60" w:name="_Toc106630623"/>
                            <w:r w:rsidRPr="007C2295">
                              <w:rPr>
                                <w:rFonts w:ascii="Times New Roman" w:hAnsi="Times New Roman" w:cs="Times New Roman"/>
                                <w:b/>
                                <w:bCs/>
                                <w:i w:val="0"/>
                                <w:iCs w:val="0"/>
                                <w:color w:val="auto"/>
                                <w:sz w:val="24"/>
                                <w:szCs w:val="24"/>
                              </w:rPr>
                              <w:t xml:space="preserve">Figure 3. </w:t>
                            </w:r>
                            <w:r w:rsidRPr="007C2295">
                              <w:rPr>
                                <w:rFonts w:ascii="Times New Roman" w:hAnsi="Times New Roman" w:cs="Times New Roman"/>
                                <w:b/>
                                <w:bCs/>
                                <w:i w:val="0"/>
                                <w:iCs w:val="0"/>
                                <w:color w:val="auto"/>
                                <w:sz w:val="24"/>
                                <w:szCs w:val="24"/>
                              </w:rPr>
                              <w:fldChar w:fldCharType="begin"/>
                            </w:r>
                            <w:r w:rsidRPr="007C2295">
                              <w:rPr>
                                <w:rFonts w:ascii="Times New Roman" w:hAnsi="Times New Roman" w:cs="Times New Roman"/>
                                <w:b/>
                                <w:bCs/>
                                <w:i w:val="0"/>
                                <w:iCs w:val="0"/>
                                <w:color w:val="auto"/>
                                <w:sz w:val="24"/>
                                <w:szCs w:val="24"/>
                              </w:rPr>
                              <w:instrText xml:space="preserve"> SEQ Figure_3. \* ARABIC </w:instrText>
                            </w:r>
                            <w:r w:rsidRPr="007C2295">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7</w:t>
                            </w:r>
                            <w:r w:rsidRPr="007C2295">
                              <w:rPr>
                                <w:rFonts w:ascii="Times New Roman" w:hAnsi="Times New Roman" w:cs="Times New Roman"/>
                                <w:b/>
                                <w:bCs/>
                                <w:i w:val="0"/>
                                <w:iCs w:val="0"/>
                                <w:color w:val="auto"/>
                                <w:sz w:val="24"/>
                                <w:szCs w:val="24"/>
                              </w:rPr>
                              <w:fldChar w:fldCharType="end"/>
                            </w:r>
                            <w:r w:rsidRPr="007C2295">
                              <w:rPr>
                                <w:rFonts w:ascii="Times New Roman" w:hAnsi="Times New Roman" w:cs="Times New Roman"/>
                                <w:b/>
                                <w:bCs/>
                                <w:i w:val="0"/>
                                <w:iCs w:val="0"/>
                                <w:color w:val="auto"/>
                                <w:sz w:val="24"/>
                                <w:szCs w:val="24"/>
                              </w:rPr>
                              <w:t xml:space="preserve"> Processing of instant weaning food powder</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8FB821" id="Text Box 42" o:spid="_x0000_s1042" type="#_x0000_t202" style="position:absolute;left:0;text-align:left;margin-left:1in;margin-top:130.85pt;width:299.2pt;height:21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" stroked="f">
                <v:textbox inset="0,0,0,0">
                  <w:txbxContent>
                    <w:p w14:paraId="689C3602" w14:textId="426D3C49" w:rsidR="00CF2844" w:rsidRPr="007C2295" w:rsidRDefault="00CF2844" w:rsidP="007C2295">
                      <w:pPr>
                        <w:pStyle w:val="Caption"/>
                        <w:rPr>
                          <w:rFonts w:ascii="Times New Roman" w:eastAsia="SimSun" w:hAnsi="Times New Roman" w:cs="Times New Roman"/>
                          <w:b/>
                          <w:bCs/>
                          <w:i w:val="0"/>
                          <w:iCs w:val="0"/>
                          <w:noProof/>
                          <w:color w:val="auto"/>
                          <w:sz w:val="24"/>
                          <w:szCs w:val="24"/>
                        </w:rPr>
                      </w:pPr>
                      <w:bookmarkStart w:id="61" w:name="_Toc106630623"/>
                      <w:r w:rsidRPr="007C2295">
                        <w:rPr>
                          <w:rFonts w:ascii="Times New Roman" w:hAnsi="Times New Roman" w:cs="Times New Roman"/>
                          <w:b/>
                          <w:bCs/>
                          <w:i w:val="0"/>
                          <w:iCs w:val="0"/>
                          <w:color w:val="auto"/>
                          <w:sz w:val="24"/>
                          <w:szCs w:val="24"/>
                        </w:rPr>
                        <w:t xml:space="preserve">Figure 3. </w:t>
                      </w:r>
                      <w:r w:rsidRPr="007C2295">
                        <w:rPr>
                          <w:rFonts w:ascii="Times New Roman" w:hAnsi="Times New Roman" w:cs="Times New Roman"/>
                          <w:b/>
                          <w:bCs/>
                          <w:i w:val="0"/>
                          <w:iCs w:val="0"/>
                          <w:color w:val="auto"/>
                          <w:sz w:val="24"/>
                          <w:szCs w:val="24"/>
                        </w:rPr>
                        <w:fldChar w:fldCharType="begin"/>
                      </w:r>
                      <w:r w:rsidRPr="007C2295">
                        <w:rPr>
                          <w:rFonts w:ascii="Times New Roman" w:hAnsi="Times New Roman" w:cs="Times New Roman"/>
                          <w:b/>
                          <w:bCs/>
                          <w:i w:val="0"/>
                          <w:iCs w:val="0"/>
                          <w:color w:val="auto"/>
                          <w:sz w:val="24"/>
                          <w:szCs w:val="24"/>
                        </w:rPr>
                        <w:instrText xml:space="preserve"> SEQ Figure_3. \* ARABIC </w:instrText>
                      </w:r>
                      <w:r w:rsidRPr="007C2295">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7</w:t>
                      </w:r>
                      <w:r w:rsidRPr="007C2295">
                        <w:rPr>
                          <w:rFonts w:ascii="Times New Roman" w:hAnsi="Times New Roman" w:cs="Times New Roman"/>
                          <w:b/>
                          <w:bCs/>
                          <w:i w:val="0"/>
                          <w:iCs w:val="0"/>
                          <w:color w:val="auto"/>
                          <w:sz w:val="24"/>
                          <w:szCs w:val="24"/>
                        </w:rPr>
                        <w:fldChar w:fldCharType="end"/>
                      </w:r>
                      <w:r w:rsidRPr="007C2295">
                        <w:rPr>
                          <w:rFonts w:ascii="Times New Roman" w:hAnsi="Times New Roman" w:cs="Times New Roman"/>
                          <w:b/>
                          <w:bCs/>
                          <w:i w:val="0"/>
                          <w:iCs w:val="0"/>
                          <w:color w:val="auto"/>
                          <w:sz w:val="24"/>
                          <w:szCs w:val="24"/>
                        </w:rPr>
                        <w:t xml:space="preserve"> Processing of instant weaning food powder</w:t>
                      </w:r>
                      <w:bookmarkEnd w:id="61"/>
                    </w:p>
                  </w:txbxContent>
                </v:textbox>
              </v:shape>
            </w:pict>
          </mc:Fallback>
        </mc:AlternateContent>
      </w:r>
      <w:r w:rsidR="00334DB7">
        <w:rPr>
          <w:b/>
          <w:color w:val="000000"/>
        </w:rPr>
        <w:t xml:space="preserve">         </w:t>
      </w:r>
      <w:r w:rsidR="00334DB7">
        <w:rPr>
          <w:noProof/>
          <w:color w:val="000000"/>
        </w:rPr>
        <w:drawing>
          <wp:inline distT="0" distB="0" distL="0" distR="0" wp14:anchorId="369350E5" wp14:editId="19F531BB">
            <wp:extent cx="4067175" cy="1285875"/>
            <wp:effectExtent l="0" t="38100" r="0" b="952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inline>
        </w:drawing>
      </w:r>
    </w:p>
    <w:p w14:paraId="71581BD5" w14:textId="60F0F50E" w:rsidR="00483FFD" w:rsidRPr="00223A52" w:rsidRDefault="00483FFD" w:rsidP="00116F48">
      <w:pPr>
        <w:pStyle w:val="Heading2"/>
      </w:pPr>
      <w:bookmarkStart w:id="62" w:name="_Toc114269316"/>
      <w:r w:rsidRPr="00483FFD">
        <w:lastRenderedPageBreak/>
        <w:t>3.</w:t>
      </w:r>
      <w:r w:rsidR="00AB7809">
        <w:t>11</w:t>
      </w:r>
      <w:r w:rsidR="00223A52">
        <w:t xml:space="preserve"> </w:t>
      </w:r>
      <w:r w:rsidRPr="00483FFD">
        <w:t>Proximate composition analysis</w:t>
      </w:r>
      <w:bookmarkEnd w:id="62"/>
    </w:p>
    <w:p w14:paraId="5C309EB5" w14:textId="77777777" w:rsidR="00483FFD" w:rsidRDefault="00483FFD" w:rsidP="00483FFD">
      <w:pPr>
        <w:pStyle w:val="NormalWeb"/>
        <w:spacing w:before="0" w:beforeAutospacing="0" w:after="240" w:afterAutospacing="0" w:line="360" w:lineRule="auto"/>
        <w:jc w:val="both"/>
        <w:rPr>
          <w:color w:val="000000"/>
        </w:rPr>
      </w:pPr>
      <w:r w:rsidRPr="00483FFD">
        <w:rPr>
          <w:color w:val="000000"/>
        </w:rPr>
        <w:t>The moisture content of sample was determined using the standard method of AOAC. The protein, fat, fiber and ash content of s</w:t>
      </w:r>
      <w:r>
        <w:rPr>
          <w:color w:val="000000"/>
        </w:rPr>
        <w:t>ample</w:t>
      </w:r>
      <w:r w:rsidRPr="00483FFD">
        <w:rPr>
          <w:color w:val="000000"/>
        </w:rPr>
        <w:t xml:space="preserve"> were analyzed on dry weight basis according to Association of Official analytical Chemists (AOAC, 2012). All determinations were done in triplicate and the result was expressed as the average value.</w:t>
      </w:r>
    </w:p>
    <w:p w14:paraId="504567FC" w14:textId="77777777" w:rsidR="009406ED" w:rsidRPr="009406ED" w:rsidRDefault="009406ED" w:rsidP="00116F48">
      <w:pPr>
        <w:pStyle w:val="Heading3"/>
      </w:pPr>
      <w:bookmarkStart w:id="63" w:name="_Toc114269317"/>
      <w:r w:rsidRPr="009406ED">
        <w:t>3.</w:t>
      </w:r>
      <w:r w:rsidR="00AB7809">
        <w:t>11</w:t>
      </w:r>
      <w:r w:rsidRPr="009406ED">
        <w:t>.1 Determination of moisture content</w:t>
      </w:r>
      <w:bookmarkEnd w:id="63"/>
      <w:r w:rsidRPr="009406ED">
        <w:t xml:space="preserve"> </w:t>
      </w:r>
    </w:p>
    <w:p w14:paraId="11B30D69" w14:textId="2D8C0E94" w:rsidR="009406ED" w:rsidRPr="009406ED" w:rsidRDefault="009406ED" w:rsidP="009406ED">
      <w:pPr>
        <w:pStyle w:val="NormalWeb"/>
        <w:spacing w:after="240" w:line="360" w:lineRule="auto"/>
        <w:jc w:val="both"/>
        <w:rPr>
          <w:color w:val="000000"/>
        </w:rPr>
      </w:pPr>
      <w:r w:rsidRPr="009406ED">
        <w:rPr>
          <w:color w:val="000000"/>
        </w:rPr>
        <w:t xml:space="preserve">The moisture content of sample was determined by the hot air oven drying method following the method described in </w:t>
      </w:r>
      <w:r w:rsidR="00963910">
        <w:rPr>
          <w:color w:val="000000"/>
        </w:rPr>
        <w:t>(</w:t>
      </w:r>
      <w:r w:rsidRPr="009406ED">
        <w:rPr>
          <w:color w:val="000000"/>
        </w:rPr>
        <w:t>AOAC</w:t>
      </w:r>
      <w:r w:rsidR="00963910">
        <w:rPr>
          <w:color w:val="000000"/>
        </w:rPr>
        <w:t>, 2016)</w:t>
      </w:r>
      <w:r w:rsidRPr="009406ED">
        <w:rPr>
          <w:color w:val="000000"/>
        </w:rPr>
        <w:t xml:space="preserve">. An empty crucible and 3 g of sample were weighed in an analytical balance. The sample was taken in the crucible and dried in hot air oven at 105° for 12 hours. After that the crucible was removed and placed in a desiccator to cool at room temperature. The sample contained crucible was weighted and the value was recorded. This process is repeated for several times until a constant weight shows by the sample. </w:t>
      </w:r>
    </w:p>
    <w:p w14:paraId="1D1626F9" w14:textId="77777777" w:rsidR="00521F09" w:rsidRDefault="009406ED" w:rsidP="009406ED">
      <w:pPr>
        <w:pStyle w:val="NormalWeb"/>
        <w:spacing w:before="0" w:beforeAutospacing="0" w:after="240" w:afterAutospacing="0" w:line="360" w:lineRule="auto"/>
        <w:jc w:val="both"/>
        <w:rPr>
          <w:color w:val="000000"/>
        </w:rPr>
      </w:pPr>
      <w:r w:rsidRPr="009406ED">
        <w:rPr>
          <w:color w:val="000000"/>
        </w:rPr>
        <w:t>Calculation: The percent of moisture was calculated as follows,</w:t>
      </w:r>
    </w:p>
    <w:p w14:paraId="75E1F047" w14:textId="77777777" w:rsidR="009406ED" w:rsidRPr="009406ED" w:rsidRDefault="009406ED" w:rsidP="009406ED">
      <w:pPr>
        <w:pStyle w:val="NormalWeb"/>
        <w:spacing w:before="0" w:beforeAutospacing="0" w:after="240" w:afterAutospacing="0" w:line="360" w:lineRule="auto"/>
        <w:jc w:val="both"/>
        <w:rPr>
          <w:color w:val="000000"/>
        </w:rPr>
      </w:pPr>
      <w:bookmarkStart w:id="64" w:name="_Hlk89977728"/>
      <m:oMathPara>
        <m:oMath>
          <m:r>
            <w:rPr>
              <w:rFonts w:ascii="Cambria Math" w:hAnsi="Cambria Math"/>
              <w:color w:val="000000"/>
            </w:rPr>
            <m:t>% Moisture=</m:t>
          </m:r>
          <m:f>
            <m:fPr>
              <m:ctrlPr>
                <w:rPr>
                  <w:rFonts w:ascii="Cambria Math" w:hAnsi="Cambria Math"/>
                  <w:i/>
                  <w:color w:val="000000"/>
                </w:rPr>
              </m:ctrlPr>
            </m:fPr>
            <m:num>
              <m:r>
                <w:rPr>
                  <w:rFonts w:ascii="Cambria Math" w:hAnsi="Cambria Math"/>
                  <w:color w:val="000000"/>
                </w:rPr>
                <m:t>W-W1</m:t>
              </m:r>
            </m:num>
            <m:den>
              <m:r>
                <w:rPr>
                  <w:rFonts w:ascii="Cambria Math" w:hAnsi="Cambria Math"/>
                  <w:color w:val="000000"/>
                </w:rPr>
                <m:t>W</m:t>
              </m:r>
            </m:den>
          </m:f>
          <m:r>
            <m:rPr>
              <m:sty m:val="p"/>
            </m:rPr>
            <w:rPr>
              <w:rFonts w:ascii="Cambria Math" w:hAnsi="Cambria Math"/>
              <w:color w:val="000000"/>
            </w:rPr>
            <m:t>×100</m:t>
          </m:r>
          <m:r>
            <w:rPr>
              <w:rFonts w:ascii="Cambria Math" w:hAnsi="Cambria Math"/>
              <w:color w:val="000000"/>
            </w:rPr>
            <m:t xml:space="preserve"> </m:t>
          </m:r>
        </m:oMath>
      </m:oMathPara>
      <w:bookmarkEnd w:id="64"/>
    </w:p>
    <w:p w14:paraId="77CBBB1E" w14:textId="77777777" w:rsidR="00332892" w:rsidRDefault="00B00A10" w:rsidP="009406ED">
      <w:pPr>
        <w:pStyle w:val="NormalWeb"/>
        <w:spacing w:before="0" w:beforeAutospacing="0" w:after="240" w:afterAutospacing="0" w:line="360" w:lineRule="auto"/>
        <w:jc w:val="both"/>
        <w:rPr>
          <w:color w:val="000000"/>
        </w:rPr>
      </w:pPr>
      <w:bookmarkStart w:id="65" w:name="_Hlk89977855"/>
      <w:r>
        <w:rPr>
          <w:color w:val="000000"/>
        </w:rPr>
        <w:t>W= Weight of fresh/dry sample, W1= Weight of dried sample.</w:t>
      </w:r>
      <w:bookmarkEnd w:id="65"/>
    </w:p>
    <w:p w14:paraId="5DD65A51" w14:textId="77777777" w:rsidR="00E806FB" w:rsidRPr="00E806FB" w:rsidRDefault="00E806FB" w:rsidP="00116F48">
      <w:pPr>
        <w:pStyle w:val="Heading3"/>
      </w:pPr>
      <w:bookmarkStart w:id="66" w:name="_Toc114269318"/>
      <w:r w:rsidRPr="00E806FB">
        <w:t>3.</w:t>
      </w:r>
      <w:r w:rsidR="00AB7809">
        <w:t>11</w:t>
      </w:r>
      <w:r w:rsidRPr="00E806FB">
        <w:t>.</w:t>
      </w:r>
      <w:r w:rsidR="00223A52">
        <w:t>2</w:t>
      </w:r>
      <w:r w:rsidRPr="00E806FB">
        <w:t xml:space="preserve"> Determination of ash content</w:t>
      </w:r>
      <w:bookmarkEnd w:id="66"/>
    </w:p>
    <w:p w14:paraId="0353CF57" w14:textId="77777777" w:rsidR="00E806FB" w:rsidRPr="00E806FB" w:rsidRDefault="00E806FB" w:rsidP="00E806FB">
      <w:pPr>
        <w:pStyle w:val="NormalWeb"/>
        <w:spacing w:after="240" w:line="360" w:lineRule="auto"/>
        <w:jc w:val="both"/>
        <w:rPr>
          <w:color w:val="000000"/>
        </w:rPr>
      </w:pPr>
      <w:r w:rsidRPr="00E806FB">
        <w:rPr>
          <w:color w:val="000000"/>
        </w:rPr>
        <w:t xml:space="preserve">The ash fraction contains all the mineral elements jumbled together. This method performs oxidization of all organic matter by incineration and determines the weight of remaining ash. At first weighted the empty crucible. About </w:t>
      </w:r>
      <w:r>
        <w:rPr>
          <w:color w:val="000000"/>
        </w:rPr>
        <w:t>2-5</w:t>
      </w:r>
      <w:r w:rsidRPr="00E806FB">
        <w:rPr>
          <w:color w:val="000000"/>
        </w:rPr>
        <w:t xml:space="preserve"> gm of sample was taken in crucible. The crucible then put into the chamber of muffle furnace for ignition at 550° c for </w:t>
      </w:r>
      <w:r>
        <w:rPr>
          <w:color w:val="000000"/>
        </w:rPr>
        <w:t>6-8</w:t>
      </w:r>
      <w:r w:rsidRPr="00E806FB">
        <w:rPr>
          <w:color w:val="000000"/>
        </w:rPr>
        <w:t xml:space="preserve"> hours until grey color ash was obtained. Then the crucible was taken from muffle furnace and cooled in desiccators. The final weight of sample with crucible was taken. </w:t>
      </w:r>
    </w:p>
    <w:p w14:paraId="4145DE06" w14:textId="77777777" w:rsidR="009406ED" w:rsidRDefault="00E806FB" w:rsidP="00E806FB">
      <w:pPr>
        <w:pStyle w:val="NormalWeb"/>
        <w:spacing w:before="0" w:beforeAutospacing="0" w:after="240" w:afterAutospacing="0" w:line="360" w:lineRule="auto"/>
        <w:jc w:val="both"/>
        <w:rPr>
          <w:color w:val="000000"/>
        </w:rPr>
      </w:pPr>
      <w:r w:rsidRPr="00E806FB">
        <w:rPr>
          <w:color w:val="000000"/>
        </w:rPr>
        <w:t>Calculation: The ash content was calculated by following expression,</w:t>
      </w:r>
      <w:r w:rsidR="00B00A10">
        <w:rPr>
          <w:color w:val="000000"/>
        </w:rPr>
        <w:t xml:space="preserve"> </w:t>
      </w:r>
    </w:p>
    <w:p w14:paraId="30636679" w14:textId="77777777" w:rsidR="00E806FB" w:rsidRPr="00E806FB" w:rsidRDefault="00E806FB" w:rsidP="00E806FB">
      <w:pPr>
        <w:pStyle w:val="NormalWeb"/>
        <w:spacing w:before="0" w:beforeAutospacing="0" w:after="240" w:afterAutospacing="0" w:line="360" w:lineRule="auto"/>
        <w:jc w:val="both"/>
        <w:rPr>
          <w:color w:val="000000"/>
        </w:rPr>
      </w:pPr>
      <w:bookmarkStart w:id="67" w:name="_Hlk89984156"/>
      <m:oMathPara>
        <m:oMath>
          <m:r>
            <w:rPr>
              <w:rFonts w:ascii="Cambria Math" w:hAnsi="Cambria Math"/>
              <w:color w:val="000000"/>
            </w:rPr>
            <m:t>% Ash=</m:t>
          </m:r>
          <m:f>
            <m:fPr>
              <m:ctrlPr>
                <w:rPr>
                  <w:rFonts w:ascii="Cambria Math" w:hAnsi="Cambria Math"/>
                  <w:i/>
                  <w:color w:val="000000"/>
                </w:rPr>
              </m:ctrlPr>
            </m:fPr>
            <m:num>
              <m:r>
                <w:rPr>
                  <w:rFonts w:ascii="Cambria Math" w:hAnsi="Cambria Math"/>
                  <w:color w:val="000000"/>
                </w:rPr>
                <m:t>W-W1</m:t>
              </m:r>
            </m:num>
            <m:den>
              <m:r>
                <w:rPr>
                  <w:rFonts w:ascii="Cambria Math" w:hAnsi="Cambria Math"/>
                  <w:color w:val="000000"/>
                </w:rPr>
                <m:t>W2</m:t>
              </m:r>
            </m:den>
          </m:f>
          <m:r>
            <m:rPr>
              <m:sty m:val="p"/>
            </m:rPr>
            <w:rPr>
              <w:rFonts w:ascii="Cambria Math" w:hAnsi="Cambria Math"/>
              <w:color w:val="000000"/>
            </w:rPr>
            <m:t>×100</m:t>
          </m:r>
        </m:oMath>
      </m:oMathPara>
    </w:p>
    <w:bookmarkEnd w:id="67"/>
    <w:p w14:paraId="705EF5B6" w14:textId="77777777" w:rsidR="00E806FB" w:rsidRDefault="00E806FB" w:rsidP="00E806FB">
      <w:pPr>
        <w:pStyle w:val="NormalWeb"/>
        <w:spacing w:before="0" w:beforeAutospacing="0" w:after="240" w:afterAutospacing="0" w:line="360" w:lineRule="auto"/>
        <w:jc w:val="both"/>
        <w:rPr>
          <w:color w:val="000000"/>
        </w:rPr>
      </w:pPr>
      <w:r w:rsidRPr="00E806FB">
        <w:rPr>
          <w:color w:val="000000"/>
        </w:rPr>
        <w:lastRenderedPageBreak/>
        <w:t xml:space="preserve">W= Weight of </w:t>
      </w:r>
      <w:r>
        <w:rPr>
          <w:color w:val="000000"/>
        </w:rPr>
        <w:t>Crucible and ash</w:t>
      </w:r>
      <w:r w:rsidRPr="00E806FB">
        <w:rPr>
          <w:color w:val="000000"/>
        </w:rPr>
        <w:t xml:space="preserve">, W1= Weight of </w:t>
      </w:r>
      <w:r>
        <w:rPr>
          <w:color w:val="000000"/>
        </w:rPr>
        <w:t>crucible, W2= Weight of sample.</w:t>
      </w:r>
    </w:p>
    <w:p w14:paraId="06054B72" w14:textId="77777777" w:rsidR="00DF493A" w:rsidRPr="00DF493A" w:rsidRDefault="00DF493A" w:rsidP="00116F48">
      <w:pPr>
        <w:pStyle w:val="Heading3"/>
      </w:pPr>
      <w:bookmarkStart w:id="68" w:name="_Toc114269319"/>
      <w:r w:rsidRPr="00DF493A">
        <w:t>3.</w:t>
      </w:r>
      <w:r w:rsidR="00AB7809">
        <w:t>11</w:t>
      </w:r>
      <w:r w:rsidRPr="00DF493A">
        <w:t>.</w:t>
      </w:r>
      <w:r w:rsidR="00223A52">
        <w:t>3</w:t>
      </w:r>
      <w:r w:rsidRPr="00DF493A">
        <w:t xml:space="preserve"> Determination of protein content</w:t>
      </w:r>
      <w:bookmarkEnd w:id="68"/>
    </w:p>
    <w:p w14:paraId="142BFF80" w14:textId="77777777" w:rsidR="00DF493A" w:rsidRDefault="00DF493A" w:rsidP="00DF493A">
      <w:pPr>
        <w:pStyle w:val="NormalWeb"/>
        <w:spacing w:before="0" w:beforeAutospacing="0" w:after="240" w:afterAutospacing="0" w:line="360" w:lineRule="auto"/>
        <w:jc w:val="both"/>
        <w:rPr>
          <w:color w:val="000000"/>
        </w:rPr>
      </w:pPr>
      <w:r w:rsidRPr="00DF493A">
        <w:rPr>
          <w:color w:val="000000"/>
        </w:rPr>
        <w:t xml:space="preserve">Nitrogen content estimation is done by </w:t>
      </w:r>
      <w:proofErr w:type="spellStart"/>
      <w:r w:rsidRPr="00DF493A">
        <w:rPr>
          <w:color w:val="000000"/>
        </w:rPr>
        <w:t>Kjeldhal</w:t>
      </w:r>
      <w:proofErr w:type="spellEnd"/>
      <w:r w:rsidRPr="00DF493A">
        <w:rPr>
          <w:color w:val="000000"/>
        </w:rPr>
        <w:t xml:space="preserve"> method. The protein content of food stuff was obtained by estimating nitrogen content of the material and multiplying the nitrogen factor by </w:t>
      </w:r>
      <w:r>
        <w:rPr>
          <w:color w:val="000000"/>
        </w:rPr>
        <w:t>6.25</w:t>
      </w:r>
    </w:p>
    <w:p w14:paraId="76F595FB" w14:textId="77777777" w:rsidR="00E25C83" w:rsidRPr="00BD36A9" w:rsidRDefault="00E25C83" w:rsidP="00E25C83">
      <w:pPr>
        <w:pStyle w:val="NormalWeb"/>
        <w:spacing w:after="0" w:afterAutospacing="0" w:line="360" w:lineRule="auto"/>
        <w:jc w:val="both"/>
        <w:rPr>
          <w:b/>
          <w:color w:val="000000"/>
        </w:rPr>
      </w:pPr>
      <w:r w:rsidRPr="00BD36A9">
        <w:rPr>
          <w:b/>
          <w:color w:val="000000"/>
        </w:rPr>
        <w:t>Digestion</w:t>
      </w:r>
    </w:p>
    <w:p w14:paraId="4687BF23" w14:textId="77777777" w:rsidR="00DF493A" w:rsidRDefault="00E25C83" w:rsidP="00E25C83">
      <w:pPr>
        <w:pStyle w:val="NormalWeb"/>
        <w:spacing w:before="0" w:beforeAutospacing="0" w:after="240" w:afterAutospacing="0" w:line="360" w:lineRule="auto"/>
        <w:jc w:val="both"/>
        <w:rPr>
          <w:color w:val="000000"/>
        </w:rPr>
      </w:pPr>
      <w:r w:rsidRPr="00E25C83">
        <w:rPr>
          <w:color w:val="000000"/>
        </w:rPr>
        <w:t>Protein and other forms of nitrogen were broken down and converted to ammonia in digestion procedure. About 0.</w:t>
      </w:r>
      <w:r w:rsidR="00BD36A9">
        <w:rPr>
          <w:color w:val="000000"/>
        </w:rPr>
        <w:t>5</w:t>
      </w:r>
      <w:r w:rsidRPr="00E25C83">
        <w:rPr>
          <w:color w:val="000000"/>
        </w:rPr>
        <w:t xml:space="preserve"> gm sample was weighted and taken into a digestion tube. A mixture of 63 gm potassium sulfate and 7 gm copper sulfate was prepared and 4 gm of this catalyst was added to the digestion tube. Then </w:t>
      </w:r>
      <w:r w:rsidR="00BD36A9">
        <w:rPr>
          <w:color w:val="000000"/>
        </w:rPr>
        <w:t>10</w:t>
      </w:r>
      <w:r w:rsidRPr="00E25C83">
        <w:rPr>
          <w:color w:val="000000"/>
        </w:rPr>
        <w:t>ml of conc. H2SO4 was added to the mixture. After that the digestion tube was placed in the digestion unit and digested for 30 minutes. Digestion tube was cooled at room temperature for 30 minutes.</w:t>
      </w:r>
    </w:p>
    <w:p w14:paraId="60BC6C6B" w14:textId="77777777" w:rsidR="00BD36A9" w:rsidRPr="00BD36A9" w:rsidRDefault="00BD36A9" w:rsidP="00BD36A9">
      <w:pPr>
        <w:pStyle w:val="NormalWeb"/>
        <w:spacing w:after="0" w:afterAutospacing="0" w:line="360" w:lineRule="auto"/>
        <w:jc w:val="both"/>
        <w:rPr>
          <w:b/>
          <w:color w:val="000000"/>
        </w:rPr>
      </w:pPr>
      <w:r w:rsidRPr="00BD36A9">
        <w:rPr>
          <w:b/>
          <w:color w:val="000000"/>
        </w:rPr>
        <w:t>Distillation</w:t>
      </w:r>
    </w:p>
    <w:p w14:paraId="37982262" w14:textId="77777777" w:rsidR="00BD36A9" w:rsidRDefault="00BD36A9" w:rsidP="00BD36A9">
      <w:pPr>
        <w:pStyle w:val="NormalWeb"/>
        <w:spacing w:before="0" w:beforeAutospacing="0" w:after="240" w:afterAutospacing="0" w:line="360" w:lineRule="auto"/>
        <w:jc w:val="both"/>
        <w:rPr>
          <w:color w:val="000000"/>
        </w:rPr>
      </w:pPr>
      <w:r w:rsidRPr="00BD36A9">
        <w:rPr>
          <w:color w:val="000000"/>
        </w:rPr>
        <w:t xml:space="preserve">After cooling </w:t>
      </w:r>
      <w:r>
        <w:rPr>
          <w:color w:val="000000"/>
        </w:rPr>
        <w:t>50</w:t>
      </w:r>
      <w:r w:rsidRPr="00BD36A9">
        <w:rPr>
          <w:color w:val="000000"/>
        </w:rPr>
        <w:t xml:space="preserve"> ml of distilled water and 25 ml of 40% NaOH were added. 10 ml of </w:t>
      </w:r>
      <w:r>
        <w:rPr>
          <w:color w:val="000000"/>
        </w:rPr>
        <w:t>2</w:t>
      </w:r>
      <w:r w:rsidRPr="00BD36A9">
        <w:rPr>
          <w:color w:val="000000"/>
        </w:rPr>
        <w:t xml:space="preserve">% boric acid was taken in conical flask of distillation unit and 3 drops of green bromocresol was added. Cooled tube and receiving solution were placed in the distillation unit. </w:t>
      </w:r>
      <w:r>
        <w:rPr>
          <w:color w:val="000000"/>
        </w:rPr>
        <w:t xml:space="preserve">100 </w:t>
      </w:r>
      <w:r w:rsidRPr="00BD36A9">
        <w:rPr>
          <w:color w:val="000000"/>
        </w:rPr>
        <w:t>ml of 40% NaOH was automatically filled into the tube. The distillation process took place for 3 minutes. The receiving solution turned green at the end of the process.</w:t>
      </w:r>
    </w:p>
    <w:p w14:paraId="626BD773" w14:textId="77777777" w:rsidR="00BD36A9" w:rsidRDefault="00BD36A9" w:rsidP="00E54094">
      <w:pPr>
        <w:pStyle w:val="NormalWeb"/>
        <w:spacing w:before="0" w:beforeAutospacing="0" w:after="0" w:afterAutospacing="0"/>
        <w:jc w:val="both"/>
        <w:rPr>
          <w:b/>
          <w:color w:val="000000"/>
        </w:rPr>
      </w:pPr>
      <w:r w:rsidRPr="00BD36A9">
        <w:rPr>
          <w:b/>
          <w:color w:val="000000"/>
        </w:rPr>
        <w:t>Titration</w:t>
      </w:r>
    </w:p>
    <w:p w14:paraId="5E354C6A" w14:textId="77777777" w:rsidR="00BD36A9" w:rsidRPr="00BD36A9" w:rsidRDefault="00BD36A9" w:rsidP="00BD36A9">
      <w:pPr>
        <w:pStyle w:val="NormalWeb"/>
        <w:spacing w:after="0" w:afterAutospacing="0" w:line="360" w:lineRule="auto"/>
        <w:jc w:val="both"/>
        <w:rPr>
          <w:b/>
          <w:color w:val="000000"/>
        </w:rPr>
      </w:pPr>
      <w:r w:rsidRPr="00BD36A9">
        <w:rPr>
          <w:color w:val="000000"/>
        </w:rPr>
        <w:t>The most common method of determining the amount of nitrogen is titration of ammonia with a standard solution of HCL in the presence of mixed indicator. The receiving solution was titrated with N</w:t>
      </w:r>
      <w:r w:rsidR="00E54094">
        <w:rPr>
          <w:color w:val="000000"/>
        </w:rPr>
        <w:t>/10</w:t>
      </w:r>
      <w:r w:rsidRPr="00BD36A9">
        <w:rPr>
          <w:color w:val="000000"/>
        </w:rPr>
        <w:t xml:space="preserve"> HCL solution until turn into light pink color.</w:t>
      </w:r>
    </w:p>
    <w:p w14:paraId="3DC15F17" w14:textId="77777777" w:rsidR="00BD36A9" w:rsidRDefault="00BD36A9" w:rsidP="00BD36A9">
      <w:pPr>
        <w:pStyle w:val="NormalWeb"/>
        <w:spacing w:before="0" w:beforeAutospacing="0" w:after="240" w:afterAutospacing="0" w:line="360" w:lineRule="auto"/>
        <w:jc w:val="both"/>
        <w:rPr>
          <w:color w:val="000000"/>
        </w:rPr>
      </w:pPr>
      <w:r w:rsidRPr="00BD36A9">
        <w:rPr>
          <w:color w:val="000000"/>
        </w:rPr>
        <w:t>Calculation: Percentage of nitrogen and protein calculated by the following formula,</w:t>
      </w:r>
    </w:p>
    <w:p w14:paraId="5CD1CDA9" w14:textId="77777777" w:rsidR="002C02B8" w:rsidRDefault="00E54094" w:rsidP="00E54094">
      <w:pPr>
        <w:pStyle w:val="NormalWeb"/>
        <w:spacing w:before="0" w:beforeAutospacing="0" w:after="240" w:afterAutospacing="0" w:line="360" w:lineRule="auto"/>
        <w:jc w:val="both"/>
        <w:rPr>
          <w:color w:val="000000"/>
        </w:rPr>
      </w:pPr>
      <w:bookmarkStart w:id="69" w:name="_Hlk89990170"/>
      <m:oMathPara>
        <m:oMath>
          <m:r>
            <w:rPr>
              <w:rFonts w:ascii="Cambria Math" w:hAnsi="Cambria Math"/>
              <w:color w:val="000000"/>
            </w:rPr>
            <m:t>% Crude Protein=</m:t>
          </m:r>
          <m:f>
            <m:fPr>
              <m:ctrlPr>
                <w:rPr>
                  <w:rFonts w:ascii="Cambria Math" w:hAnsi="Cambria Math"/>
                  <w:i/>
                  <w:color w:val="000000"/>
                </w:rPr>
              </m:ctrlPr>
            </m:fPr>
            <m:num>
              <m:r>
                <w:rPr>
                  <w:rFonts w:ascii="Cambria Math" w:hAnsi="Cambria Math"/>
                  <w:color w:val="000000"/>
                </w:rPr>
                <m:t>A</m:t>
              </m:r>
              <m:r>
                <m:rPr>
                  <m:sty m:val="p"/>
                </m:rPr>
                <w:rPr>
                  <w:rFonts w:ascii="Cambria Math" w:hAnsi="Cambria Math"/>
                  <w:color w:val="000000"/>
                </w:rPr>
                <m:t>× B×0.014</m:t>
              </m:r>
            </m:num>
            <m:den>
              <m:r>
                <w:rPr>
                  <w:rFonts w:ascii="Cambria Math" w:hAnsi="Cambria Math"/>
                  <w:color w:val="000000"/>
                </w:rPr>
                <m:t>W</m:t>
              </m:r>
            </m:den>
          </m:f>
          <w:bookmarkStart w:id="70" w:name="_Hlk89984224"/>
          <m:r>
            <m:rPr>
              <m:sty m:val="p"/>
            </m:rPr>
            <w:rPr>
              <w:rFonts w:ascii="Cambria Math" w:hAnsi="Cambria Math"/>
              <w:color w:val="000000"/>
            </w:rPr>
            <m:t>×</m:t>
          </m:r>
          <w:bookmarkEnd w:id="70"/>
          <m:r>
            <m:rPr>
              <m:sty m:val="p"/>
            </m:rPr>
            <w:rPr>
              <w:rFonts w:ascii="Cambria Math" w:hAnsi="Cambria Math"/>
              <w:color w:val="000000"/>
            </w:rPr>
            <m:t xml:space="preserve"> 6.25×100</m:t>
          </m:r>
        </m:oMath>
      </m:oMathPara>
      <w:bookmarkEnd w:id="69"/>
    </w:p>
    <w:p w14:paraId="7D04D9E9" w14:textId="26ABE5B8" w:rsidR="00E54094" w:rsidRDefault="00E54094" w:rsidP="002C02B8">
      <w:pPr>
        <w:pStyle w:val="NormalWeb"/>
        <w:spacing w:before="0" w:beforeAutospacing="0" w:after="240" w:afterAutospacing="0" w:line="360" w:lineRule="auto"/>
        <w:jc w:val="both"/>
        <w:rPr>
          <w:color w:val="000000"/>
        </w:rPr>
      </w:pPr>
      <w:r>
        <w:rPr>
          <w:color w:val="000000"/>
        </w:rPr>
        <w:t xml:space="preserve">A= Volume of standard N/10 HCL solution, B= Normality of standard HCL, W= Weight of the sample. </w:t>
      </w:r>
    </w:p>
    <w:p w14:paraId="2B9883FC" w14:textId="77777777" w:rsidR="00832BE2" w:rsidRDefault="00832BE2" w:rsidP="002C02B8">
      <w:pPr>
        <w:pStyle w:val="NormalWeb"/>
        <w:spacing w:before="0" w:beforeAutospacing="0" w:after="240" w:afterAutospacing="0" w:line="360" w:lineRule="auto"/>
        <w:jc w:val="both"/>
        <w:rPr>
          <w:color w:val="000000"/>
        </w:rPr>
      </w:pPr>
    </w:p>
    <w:p w14:paraId="39E4F5B8" w14:textId="77777777" w:rsidR="0004466C" w:rsidRPr="0004466C" w:rsidRDefault="0004466C" w:rsidP="00116F48">
      <w:pPr>
        <w:pStyle w:val="Heading3"/>
      </w:pPr>
      <w:bookmarkStart w:id="71" w:name="_Toc114269320"/>
      <w:r w:rsidRPr="0004466C">
        <w:lastRenderedPageBreak/>
        <w:t>3.</w:t>
      </w:r>
      <w:r w:rsidR="00AB7809">
        <w:t>11</w:t>
      </w:r>
      <w:r w:rsidRPr="0004466C">
        <w:t>.4 Determination of fat content</w:t>
      </w:r>
      <w:bookmarkEnd w:id="71"/>
    </w:p>
    <w:p w14:paraId="1FB360B9" w14:textId="77777777" w:rsidR="0004466C" w:rsidRPr="0004466C" w:rsidRDefault="0004466C" w:rsidP="0004466C">
      <w:pPr>
        <w:pStyle w:val="NormalWeb"/>
        <w:spacing w:after="240" w:line="360" w:lineRule="auto"/>
        <w:jc w:val="both"/>
        <w:rPr>
          <w:color w:val="000000"/>
        </w:rPr>
      </w:pPr>
      <w:r w:rsidRPr="0004466C">
        <w:rPr>
          <w:color w:val="000000"/>
        </w:rPr>
        <w:t xml:space="preserve">Soxhlet apparatus was used to determine the fat content. First chiller 1 and then 2 of </w:t>
      </w:r>
      <w:proofErr w:type="spellStart"/>
      <w:r w:rsidRPr="0004466C">
        <w:rPr>
          <w:color w:val="000000"/>
        </w:rPr>
        <w:t>soxhlet</w:t>
      </w:r>
      <w:proofErr w:type="spellEnd"/>
      <w:r w:rsidRPr="0004466C">
        <w:rPr>
          <w:color w:val="000000"/>
        </w:rPr>
        <w:t xml:space="preserve"> apparatus were switched on. When the temperature got below 12°C then the work had been started. Weight of empty beaker was taken and marked them. 2.0 gm sample was taken into the thimble paper. Then the thimble paper was set under the magnetic holder by magnetic ring and lift it up. </w:t>
      </w:r>
      <w:r>
        <w:rPr>
          <w:color w:val="000000"/>
        </w:rPr>
        <w:t>80-100</w:t>
      </w:r>
      <w:r w:rsidRPr="0004466C">
        <w:rPr>
          <w:color w:val="000000"/>
        </w:rPr>
        <w:t xml:space="preserve"> ml diethyl ether was taken in marked beaker. Beakers were screwed with solvent under the condenser and the stopcock was opened in vertical position. Then the thimbles were lowered into the beaker and the extraction beaker was placed in burner by lift lever handle. The machine was switched on and heated to boiling 100°C and waited for 20 min</w:t>
      </w:r>
      <w:r>
        <w:rPr>
          <w:color w:val="000000"/>
        </w:rPr>
        <w:t>utes</w:t>
      </w:r>
      <w:r w:rsidRPr="0004466C">
        <w:rPr>
          <w:color w:val="000000"/>
        </w:rPr>
        <w:t xml:space="preserve"> for boiling. The thimbles were lifted up and waited for 20 minutes and then the reflux stopcock was closed. </w:t>
      </w:r>
      <w:r>
        <w:rPr>
          <w:color w:val="000000"/>
        </w:rPr>
        <w:t>Again,</w:t>
      </w:r>
      <w:r w:rsidRPr="0004466C">
        <w:rPr>
          <w:color w:val="000000"/>
        </w:rPr>
        <w:t xml:space="preserve"> waited about 10-15 min for evaporation of solvent. Lever was lifted up and switched off and the extraction beaker was taken. After that the extraction beaker was put in hot air oven at 105°C for 30 min and then cooled down at desiccator and weight was taken. </w:t>
      </w:r>
    </w:p>
    <w:p w14:paraId="3F925A9F" w14:textId="77777777" w:rsidR="0004466C" w:rsidRPr="0004466C" w:rsidRDefault="0004466C" w:rsidP="0004466C">
      <w:pPr>
        <w:pStyle w:val="NormalWeb"/>
        <w:spacing w:after="240" w:line="360" w:lineRule="auto"/>
        <w:jc w:val="both"/>
        <w:rPr>
          <w:color w:val="000000"/>
        </w:rPr>
      </w:pPr>
      <w:r w:rsidRPr="0004466C">
        <w:rPr>
          <w:color w:val="000000"/>
        </w:rPr>
        <w:t>Calculation: The percent of fat was expressed as follows,</w:t>
      </w:r>
    </w:p>
    <w:p w14:paraId="6CAB4F30" w14:textId="77777777" w:rsidR="0004466C" w:rsidRPr="00E54094" w:rsidRDefault="0004466C" w:rsidP="0004466C">
      <w:pPr>
        <w:pStyle w:val="NormalWeb"/>
        <w:spacing w:before="0" w:beforeAutospacing="0" w:after="240" w:afterAutospacing="0" w:line="360" w:lineRule="auto"/>
        <w:jc w:val="both"/>
        <w:rPr>
          <w:color w:val="000000"/>
        </w:rPr>
      </w:pPr>
      <w:bookmarkStart w:id="72" w:name="_Hlk90037102"/>
      <m:oMathPara>
        <m:oMath>
          <m:r>
            <w:rPr>
              <w:rFonts w:ascii="Cambria Math" w:hAnsi="Cambria Math"/>
              <w:color w:val="000000"/>
            </w:rPr>
            <m:t>% of Ether extract=</m:t>
          </m:r>
          <m:f>
            <m:fPr>
              <m:ctrlPr>
                <w:rPr>
                  <w:rFonts w:ascii="Cambria Math" w:hAnsi="Cambria Math"/>
                  <w:i/>
                  <w:color w:val="000000"/>
                </w:rPr>
              </m:ctrlPr>
            </m:fPr>
            <m:num>
              <m:r>
                <w:rPr>
                  <w:rFonts w:ascii="Cambria Math" w:hAnsi="Cambria Math"/>
                  <w:color w:val="000000"/>
                </w:rPr>
                <m:t>A-B</m:t>
              </m:r>
            </m:num>
            <m:den>
              <m:r>
                <w:rPr>
                  <w:rFonts w:ascii="Cambria Math" w:hAnsi="Cambria Math"/>
                  <w:color w:val="000000"/>
                </w:rPr>
                <m:t>W</m:t>
              </m:r>
            </m:den>
          </m:f>
          <m:r>
            <m:rPr>
              <m:sty m:val="p"/>
            </m:rPr>
            <w:rPr>
              <w:rFonts w:ascii="Cambria Math" w:hAnsi="Cambria Math"/>
              <w:color w:val="000000"/>
            </w:rPr>
            <m:t>×100</m:t>
          </m:r>
        </m:oMath>
      </m:oMathPara>
      <w:bookmarkEnd w:id="72"/>
    </w:p>
    <w:p w14:paraId="0309E4F2" w14:textId="77777777" w:rsidR="0004466C" w:rsidRDefault="0004466C" w:rsidP="0004466C">
      <w:pPr>
        <w:pStyle w:val="NormalWeb"/>
        <w:spacing w:before="0" w:beforeAutospacing="0" w:after="240" w:afterAutospacing="0" w:line="360" w:lineRule="auto"/>
        <w:jc w:val="both"/>
        <w:rPr>
          <w:color w:val="000000"/>
        </w:rPr>
      </w:pPr>
      <w:r>
        <w:rPr>
          <w:color w:val="000000"/>
        </w:rPr>
        <w:t xml:space="preserve">A= Weight of the flask with ether extract, B= Weight of the flask, W= Weight of the sample. </w:t>
      </w:r>
    </w:p>
    <w:p w14:paraId="2DA0B8CF" w14:textId="77777777" w:rsidR="006F68CD" w:rsidRPr="00816ACC" w:rsidRDefault="006F68CD" w:rsidP="00116F48">
      <w:pPr>
        <w:pStyle w:val="Heading3"/>
      </w:pPr>
      <w:bookmarkStart w:id="73" w:name="_Toc114269321"/>
      <w:r w:rsidRPr="00816ACC">
        <w:t>3.</w:t>
      </w:r>
      <w:r w:rsidR="00AB7809">
        <w:t>11</w:t>
      </w:r>
      <w:r w:rsidRPr="00816ACC">
        <w:t>.5 Determination of fiber content</w:t>
      </w:r>
      <w:bookmarkEnd w:id="73"/>
    </w:p>
    <w:p w14:paraId="09DEAD14" w14:textId="77777777" w:rsidR="006F68CD" w:rsidRDefault="006F68CD" w:rsidP="006F68CD">
      <w:pPr>
        <w:pStyle w:val="NormalWeb"/>
        <w:spacing w:before="0" w:beforeAutospacing="0" w:after="240" w:afterAutospacing="0" w:line="360" w:lineRule="auto"/>
        <w:jc w:val="both"/>
        <w:rPr>
          <w:color w:val="000000"/>
        </w:rPr>
      </w:pPr>
      <w:r w:rsidRPr="006F68CD">
        <w:rPr>
          <w:color w:val="000000"/>
        </w:rPr>
        <w:t>At first the weight of the crucible was measured and a 2gm sample was taken into the crucible. Then the filter was set with the fiber analyzer. Each sample was boiled by using 150 ml sulfuric acid (1.25%) for 30 minutes and waited a few minutes for cooling. then 3-5 drops of n-octanol is added as an antifoam agent.  Each sample was washed by using 30 ml hot distilled water 3 times. Again</w:t>
      </w:r>
      <w:r w:rsidR="00816ACC">
        <w:rPr>
          <w:color w:val="000000"/>
        </w:rPr>
        <w:t>,</w:t>
      </w:r>
      <w:r w:rsidRPr="006F68CD">
        <w:rPr>
          <w:color w:val="000000"/>
        </w:rPr>
        <w:t xml:space="preserve"> the sample was boiled by using 125 ml sodium hydroxide (1.25%) for 30 minute and waited a few minutes for cooling. Further each sample was washed by using 30 ml hot distilled water for 3 times. The sample was washed with 30 ml normal distilled water for one time and then washed by 1% HCL solution in the condenser chamber for 3 times. Sample was kept in a hot air </w:t>
      </w:r>
      <w:r w:rsidRPr="006F68CD">
        <w:rPr>
          <w:color w:val="000000"/>
        </w:rPr>
        <w:lastRenderedPageBreak/>
        <w:t>oven for 1 hour at 105°C. Then the sample was cooled down in a desiccator and weight was taken. Further samples were kept in a muffle furnace at 550°C for 3 hours. The crucible was kept at the desiccator for 30 minutes and final weight was taken.</w:t>
      </w:r>
    </w:p>
    <w:p w14:paraId="3EA29482" w14:textId="77777777" w:rsidR="00816ACC" w:rsidRPr="00816ACC" w:rsidRDefault="00816ACC" w:rsidP="006F68CD">
      <w:pPr>
        <w:pStyle w:val="NormalWeb"/>
        <w:spacing w:before="0" w:beforeAutospacing="0" w:after="240" w:afterAutospacing="0" w:line="360" w:lineRule="auto"/>
        <w:jc w:val="both"/>
        <w:rPr>
          <w:color w:val="000000"/>
        </w:rPr>
      </w:pPr>
      <m:oMathPara>
        <m:oMath>
          <m:r>
            <w:rPr>
              <w:rFonts w:ascii="Cambria Math" w:hAnsi="Cambria Math"/>
              <w:color w:val="000000"/>
            </w:rPr>
            <m:t>% of Crude fibre=</m:t>
          </m:r>
          <m:f>
            <m:fPr>
              <m:ctrlPr>
                <w:rPr>
                  <w:rFonts w:ascii="Cambria Math" w:hAnsi="Cambria Math"/>
                  <w:i/>
                  <w:color w:val="000000"/>
                </w:rPr>
              </m:ctrlPr>
            </m:fPr>
            <m:num>
              <m:r>
                <w:rPr>
                  <w:rFonts w:ascii="Cambria Math" w:hAnsi="Cambria Math"/>
                  <w:color w:val="000000"/>
                </w:rPr>
                <m:t>W-W1</m:t>
              </m:r>
            </m:num>
            <m:den>
              <m:r>
                <w:rPr>
                  <w:rFonts w:ascii="Cambria Math" w:hAnsi="Cambria Math"/>
                  <w:color w:val="000000"/>
                </w:rPr>
                <m:t>W2</m:t>
              </m:r>
            </m:den>
          </m:f>
          <m:r>
            <m:rPr>
              <m:sty m:val="p"/>
            </m:rPr>
            <w:rPr>
              <w:rFonts w:ascii="Cambria Math" w:hAnsi="Cambria Math"/>
              <w:color w:val="000000"/>
            </w:rPr>
            <m:t>×100</m:t>
          </m:r>
        </m:oMath>
      </m:oMathPara>
    </w:p>
    <w:p w14:paraId="7E281A90" w14:textId="77777777" w:rsidR="00816ACC" w:rsidRDefault="00816ACC" w:rsidP="006F68CD">
      <w:pPr>
        <w:pStyle w:val="NormalWeb"/>
        <w:spacing w:before="0" w:beforeAutospacing="0" w:after="240" w:afterAutospacing="0" w:line="360" w:lineRule="auto"/>
        <w:jc w:val="both"/>
        <w:rPr>
          <w:color w:val="000000"/>
        </w:rPr>
      </w:pPr>
      <w:r>
        <w:rPr>
          <w:color w:val="000000"/>
        </w:rPr>
        <w:t>W= Weight of crucible, crude fiber and ash, W1= Weight of crucible and ash, W2= Weight of sample.</w:t>
      </w:r>
    </w:p>
    <w:p w14:paraId="638FF042" w14:textId="77777777" w:rsidR="00F340B9" w:rsidRPr="00434471" w:rsidRDefault="00F340B9" w:rsidP="00116F48">
      <w:pPr>
        <w:pStyle w:val="Heading3"/>
      </w:pPr>
      <w:bookmarkStart w:id="74" w:name="_Toc114269322"/>
      <w:r w:rsidRPr="00434471">
        <w:t>3.</w:t>
      </w:r>
      <w:r w:rsidR="00AB7809">
        <w:t>11</w:t>
      </w:r>
      <w:r w:rsidRPr="00434471">
        <w:t>.6 Determination of total carbohydrates</w:t>
      </w:r>
      <w:bookmarkEnd w:id="74"/>
    </w:p>
    <w:p w14:paraId="24010E30" w14:textId="77777777" w:rsidR="00F340B9" w:rsidRPr="00F340B9" w:rsidRDefault="00F340B9" w:rsidP="00CE4AC1">
      <w:pPr>
        <w:pStyle w:val="NormalWeb"/>
        <w:spacing w:after="240" w:afterAutospacing="0" w:line="360" w:lineRule="auto"/>
        <w:jc w:val="both"/>
        <w:rPr>
          <w:color w:val="000000"/>
        </w:rPr>
      </w:pPr>
      <w:r w:rsidRPr="00F340B9">
        <w:rPr>
          <w:color w:val="000000"/>
        </w:rPr>
        <w:t>The carbohydrate content was determined by calculating the difference of Nitrogen Free Extractive (NFE). By subtracting the sum of values of moisture, ash, protein, fat from 100 (per 100 gm) carbohydrate content can be determined (AOAC, 2012). The formula below:</w:t>
      </w:r>
    </w:p>
    <w:p w14:paraId="578A04BA" w14:textId="77777777" w:rsidR="00AB6FF2" w:rsidRDefault="00F340B9" w:rsidP="00F340B9">
      <w:pPr>
        <w:pStyle w:val="NormalWeb"/>
        <w:spacing w:before="0" w:beforeAutospacing="0" w:after="240" w:afterAutospacing="0" w:line="360" w:lineRule="auto"/>
        <w:jc w:val="both"/>
        <w:rPr>
          <w:color w:val="000000"/>
        </w:rPr>
      </w:pPr>
      <w:r w:rsidRPr="00F340B9">
        <w:rPr>
          <w:color w:val="000000"/>
        </w:rPr>
        <w:t>%</w:t>
      </w:r>
      <w:r w:rsidR="00434471">
        <w:rPr>
          <w:color w:val="000000"/>
        </w:rPr>
        <w:t xml:space="preserve"> </w:t>
      </w:r>
      <w:r w:rsidRPr="00F340B9">
        <w:rPr>
          <w:color w:val="000000"/>
        </w:rPr>
        <w:t>CHO</w:t>
      </w:r>
      <w:r w:rsidR="00434471">
        <w:rPr>
          <w:color w:val="000000"/>
        </w:rPr>
        <w:t xml:space="preserve"> </w:t>
      </w:r>
      <w:r w:rsidRPr="00F340B9">
        <w:rPr>
          <w:color w:val="000000"/>
        </w:rPr>
        <w:t>=</w:t>
      </w:r>
      <w:r w:rsidR="00434471">
        <w:rPr>
          <w:color w:val="000000"/>
        </w:rPr>
        <w:t xml:space="preserve"> </w:t>
      </w:r>
      <w:r w:rsidRPr="00F340B9">
        <w:rPr>
          <w:color w:val="000000"/>
        </w:rPr>
        <w:t>100%</w:t>
      </w:r>
      <w:r w:rsidR="00434471">
        <w:rPr>
          <w:color w:val="000000"/>
        </w:rPr>
        <w:t xml:space="preserve"> - </w:t>
      </w:r>
      <w:r w:rsidRPr="00F340B9">
        <w:rPr>
          <w:color w:val="000000"/>
        </w:rPr>
        <w:t>%</w:t>
      </w:r>
      <w:r w:rsidR="00434471">
        <w:rPr>
          <w:color w:val="000000"/>
        </w:rPr>
        <w:t xml:space="preserve"> </w:t>
      </w:r>
      <w:r w:rsidRPr="00F340B9">
        <w:rPr>
          <w:color w:val="000000"/>
        </w:rPr>
        <w:t>(Protein</w:t>
      </w:r>
      <w:r w:rsidR="00434471">
        <w:rPr>
          <w:color w:val="000000"/>
        </w:rPr>
        <w:t xml:space="preserve"> </w:t>
      </w:r>
      <w:r w:rsidRPr="00F340B9">
        <w:rPr>
          <w:color w:val="000000"/>
        </w:rPr>
        <w:t>+</w:t>
      </w:r>
      <w:r w:rsidR="00434471">
        <w:rPr>
          <w:color w:val="000000"/>
        </w:rPr>
        <w:t xml:space="preserve"> </w:t>
      </w:r>
      <w:r w:rsidRPr="00F340B9">
        <w:rPr>
          <w:color w:val="000000"/>
        </w:rPr>
        <w:t>Fat</w:t>
      </w:r>
      <w:r w:rsidR="00434471">
        <w:rPr>
          <w:color w:val="000000"/>
        </w:rPr>
        <w:t xml:space="preserve"> </w:t>
      </w:r>
      <w:r w:rsidRPr="00F340B9">
        <w:rPr>
          <w:color w:val="000000"/>
        </w:rPr>
        <w:t>+</w:t>
      </w:r>
      <w:r w:rsidR="00434471">
        <w:rPr>
          <w:color w:val="000000"/>
        </w:rPr>
        <w:t xml:space="preserve"> </w:t>
      </w:r>
      <w:r w:rsidRPr="00F340B9">
        <w:rPr>
          <w:color w:val="000000"/>
        </w:rPr>
        <w:t>Fiber</w:t>
      </w:r>
      <w:r w:rsidR="00434471">
        <w:rPr>
          <w:color w:val="000000"/>
        </w:rPr>
        <w:t xml:space="preserve"> </w:t>
      </w:r>
      <w:r w:rsidRPr="00F340B9">
        <w:rPr>
          <w:color w:val="000000"/>
        </w:rPr>
        <w:t>+</w:t>
      </w:r>
      <w:r w:rsidR="00434471">
        <w:rPr>
          <w:color w:val="000000"/>
        </w:rPr>
        <w:t xml:space="preserve"> </w:t>
      </w:r>
      <w:r w:rsidRPr="00F340B9">
        <w:rPr>
          <w:color w:val="000000"/>
        </w:rPr>
        <w:t>Ash</w:t>
      </w:r>
      <w:r w:rsidR="00434471">
        <w:rPr>
          <w:color w:val="000000"/>
        </w:rPr>
        <w:t xml:space="preserve"> </w:t>
      </w:r>
      <w:r w:rsidRPr="00F340B9">
        <w:rPr>
          <w:color w:val="000000"/>
        </w:rPr>
        <w:t>+</w:t>
      </w:r>
      <w:r w:rsidR="00434471">
        <w:rPr>
          <w:color w:val="000000"/>
        </w:rPr>
        <w:t xml:space="preserve"> </w:t>
      </w:r>
      <w:r w:rsidRPr="00F340B9">
        <w:rPr>
          <w:color w:val="000000"/>
        </w:rPr>
        <w:t>Moisture content)</w:t>
      </w:r>
    </w:p>
    <w:p w14:paraId="64E443BC" w14:textId="77777777" w:rsidR="00CE4AC1" w:rsidRPr="00CE4AC1" w:rsidRDefault="00CE4AC1" w:rsidP="00116F48">
      <w:pPr>
        <w:pStyle w:val="Heading3"/>
      </w:pPr>
      <w:bookmarkStart w:id="75" w:name="_Toc114269323"/>
      <w:r w:rsidRPr="00CE4AC1">
        <w:t>3.</w:t>
      </w:r>
      <w:r w:rsidR="00AB7809">
        <w:t>11</w:t>
      </w:r>
      <w:r w:rsidRPr="00CE4AC1">
        <w:t>.7 Determination of energy content</w:t>
      </w:r>
      <w:bookmarkEnd w:id="75"/>
    </w:p>
    <w:p w14:paraId="24078047" w14:textId="77777777" w:rsidR="00CE4AC1" w:rsidRPr="00CE4AC1" w:rsidRDefault="00CE4AC1" w:rsidP="00CE4AC1">
      <w:pPr>
        <w:pStyle w:val="NormalWeb"/>
        <w:spacing w:after="240" w:afterAutospacing="0" w:line="360" w:lineRule="auto"/>
        <w:jc w:val="both"/>
        <w:rPr>
          <w:color w:val="000000"/>
        </w:rPr>
      </w:pPr>
      <w:r w:rsidRPr="00CE4AC1">
        <w:rPr>
          <w:color w:val="000000"/>
        </w:rPr>
        <w:t>The energy content (kcal/100g) was calculated by addition of multiplied values for crude protein, crude fat and carbohydrate respectively at Atwater factors (4 Kcal, 9 Kcal and 4 Kcal). It is expressed as:</w:t>
      </w:r>
      <w:r>
        <w:rPr>
          <w:color w:val="000000"/>
        </w:rPr>
        <w:t xml:space="preserve"> </w:t>
      </w:r>
    </w:p>
    <w:p w14:paraId="4ED0FCBB" w14:textId="77777777" w:rsidR="00CE4AC1" w:rsidRDefault="00CE4AC1" w:rsidP="00CE4AC1">
      <w:pPr>
        <w:pStyle w:val="NormalWeb"/>
        <w:spacing w:before="0" w:beforeAutospacing="0" w:after="240" w:afterAutospacing="0" w:line="360" w:lineRule="auto"/>
        <w:jc w:val="both"/>
        <w:rPr>
          <w:color w:val="000000"/>
        </w:rPr>
      </w:pPr>
      <w:r w:rsidRPr="00CE4AC1">
        <w:rPr>
          <w:color w:val="000000"/>
        </w:rPr>
        <w:t>Energy value (Kcal/100 gm) = (Protein×</w:t>
      </w:r>
      <w:r>
        <w:rPr>
          <w:color w:val="000000"/>
        </w:rPr>
        <w:t xml:space="preserve"> </w:t>
      </w:r>
      <w:r w:rsidRPr="00CE4AC1">
        <w:rPr>
          <w:color w:val="000000"/>
        </w:rPr>
        <w:t>4)</w:t>
      </w:r>
      <w:r>
        <w:rPr>
          <w:color w:val="000000"/>
        </w:rPr>
        <w:t xml:space="preserve"> </w:t>
      </w:r>
      <w:r w:rsidRPr="00CE4AC1">
        <w:rPr>
          <w:color w:val="000000"/>
        </w:rPr>
        <w:t>+</w:t>
      </w:r>
      <w:r>
        <w:rPr>
          <w:color w:val="000000"/>
        </w:rPr>
        <w:t xml:space="preserve"> </w:t>
      </w:r>
      <w:r w:rsidRPr="00CE4AC1">
        <w:rPr>
          <w:color w:val="000000"/>
        </w:rPr>
        <w:t>(Fat×</w:t>
      </w:r>
      <w:r>
        <w:rPr>
          <w:color w:val="000000"/>
        </w:rPr>
        <w:t xml:space="preserve"> </w:t>
      </w:r>
      <w:r w:rsidRPr="00CE4AC1">
        <w:rPr>
          <w:color w:val="000000"/>
        </w:rPr>
        <w:t>9)</w:t>
      </w:r>
      <w:r>
        <w:rPr>
          <w:color w:val="000000"/>
        </w:rPr>
        <w:t xml:space="preserve"> </w:t>
      </w:r>
      <w:r w:rsidRPr="00CE4AC1">
        <w:rPr>
          <w:color w:val="000000"/>
        </w:rPr>
        <w:t>+</w:t>
      </w:r>
      <w:r>
        <w:rPr>
          <w:color w:val="000000"/>
        </w:rPr>
        <w:t xml:space="preserve"> </w:t>
      </w:r>
      <w:r w:rsidRPr="00CE4AC1">
        <w:rPr>
          <w:color w:val="000000"/>
        </w:rPr>
        <w:t>(Total CHO×4)</w:t>
      </w:r>
    </w:p>
    <w:p w14:paraId="427C8313" w14:textId="77777777" w:rsidR="00CE4AC1" w:rsidRDefault="00CE4AC1" w:rsidP="00116F48">
      <w:pPr>
        <w:pStyle w:val="Heading2"/>
      </w:pPr>
      <w:bookmarkStart w:id="76" w:name="_Toc114269324"/>
      <w:r w:rsidRPr="00CE4AC1">
        <w:t>3.</w:t>
      </w:r>
      <w:r w:rsidR="00AB7809">
        <w:t>12</w:t>
      </w:r>
      <w:r w:rsidRPr="00CE4AC1">
        <w:t xml:space="preserve"> Determination of mineral content</w:t>
      </w:r>
      <w:bookmarkEnd w:id="76"/>
    </w:p>
    <w:p w14:paraId="3DBD5462" w14:textId="77777777" w:rsidR="00223A52" w:rsidRDefault="00223A52" w:rsidP="00F935B4">
      <w:pPr>
        <w:spacing w:after="240" w:line="360" w:lineRule="auto"/>
        <w:jc w:val="both"/>
        <w:rPr>
          <w:rFonts w:ascii="Times New Roman" w:hAnsi="Times New Roman" w:cs="Times New Roman"/>
          <w:sz w:val="24"/>
        </w:rPr>
      </w:pPr>
      <w:r w:rsidRPr="00F935B4">
        <w:rPr>
          <w:rFonts w:ascii="Times New Roman" w:hAnsi="Times New Roman" w:cs="Times New Roman"/>
          <w:sz w:val="24"/>
        </w:rPr>
        <w:t>Mineral contents were determined by using biochemical analyzer (</w:t>
      </w:r>
      <w:proofErr w:type="spellStart"/>
      <w:r w:rsidRPr="00F935B4">
        <w:rPr>
          <w:rFonts w:ascii="Times New Roman" w:hAnsi="Times New Roman" w:cs="Times New Roman"/>
          <w:sz w:val="24"/>
        </w:rPr>
        <w:t>Humalyzer</w:t>
      </w:r>
      <w:proofErr w:type="spellEnd"/>
      <w:r w:rsidRPr="00F935B4">
        <w:rPr>
          <w:rFonts w:ascii="Times New Roman" w:hAnsi="Times New Roman" w:cs="Times New Roman"/>
          <w:sz w:val="24"/>
        </w:rPr>
        <w:t xml:space="preserve"> 3000).</w:t>
      </w:r>
      <w:r w:rsidR="00F935B4" w:rsidRPr="00F935B4">
        <w:rPr>
          <w:rFonts w:ascii="Times New Roman" w:hAnsi="Times New Roman" w:cs="Times New Roman"/>
          <w:sz w:val="24"/>
        </w:rPr>
        <w:t xml:space="preserve"> </w:t>
      </w:r>
      <w:r w:rsidRPr="00F935B4">
        <w:rPr>
          <w:rFonts w:ascii="Times New Roman" w:hAnsi="Times New Roman" w:cs="Times New Roman"/>
          <w:sz w:val="24"/>
        </w:rPr>
        <w:t>Commercially available biochemical kit (</w:t>
      </w:r>
      <w:proofErr w:type="spellStart"/>
      <w:r w:rsidRPr="00F935B4">
        <w:rPr>
          <w:rFonts w:ascii="Times New Roman" w:hAnsi="Times New Roman" w:cs="Times New Roman"/>
          <w:sz w:val="24"/>
        </w:rPr>
        <w:t>Randox</w:t>
      </w:r>
      <w:proofErr w:type="spellEnd"/>
      <w:r w:rsidRPr="00F935B4">
        <w:rPr>
          <w:rFonts w:ascii="Times New Roman" w:hAnsi="Times New Roman" w:cs="Times New Roman"/>
          <w:sz w:val="24"/>
        </w:rPr>
        <w:t>®) was used for biochemical assay.</w:t>
      </w:r>
    </w:p>
    <w:p w14:paraId="235AFD55" w14:textId="77777777" w:rsidR="00BA01D7" w:rsidRPr="00BA01D7" w:rsidRDefault="00BE12C9" w:rsidP="00116F48">
      <w:pPr>
        <w:pStyle w:val="Heading3"/>
      </w:pPr>
      <w:bookmarkStart w:id="77" w:name="_Toc114269325"/>
      <w:r w:rsidRPr="00BA01D7">
        <w:t>3.</w:t>
      </w:r>
      <w:r w:rsidR="00AB7809">
        <w:t>12</w:t>
      </w:r>
      <w:r w:rsidRPr="00BA01D7">
        <w:t xml:space="preserve">.1 </w:t>
      </w:r>
      <w:r w:rsidR="00BA01D7" w:rsidRPr="00BA01D7">
        <w:t>Sample preparation</w:t>
      </w:r>
      <w:bookmarkEnd w:id="77"/>
      <w:r w:rsidR="00BA01D7" w:rsidRPr="00BA01D7">
        <w:t xml:space="preserve">  </w:t>
      </w:r>
    </w:p>
    <w:p w14:paraId="74B57586" w14:textId="77777777" w:rsidR="00F935B4" w:rsidRDefault="00BA01D7" w:rsidP="00BA01D7">
      <w:pPr>
        <w:spacing w:after="240" w:line="360" w:lineRule="auto"/>
        <w:jc w:val="both"/>
        <w:rPr>
          <w:rFonts w:ascii="Times New Roman" w:hAnsi="Times New Roman" w:cs="Times New Roman"/>
          <w:sz w:val="24"/>
        </w:rPr>
      </w:pPr>
      <w:r>
        <w:rPr>
          <w:rFonts w:ascii="Times New Roman" w:hAnsi="Times New Roman" w:cs="Times New Roman"/>
          <w:sz w:val="24"/>
        </w:rPr>
        <w:t>1</w:t>
      </w:r>
      <w:r w:rsidRPr="00BA01D7">
        <w:rPr>
          <w:rFonts w:ascii="Times New Roman" w:hAnsi="Times New Roman" w:cs="Times New Roman"/>
          <w:sz w:val="24"/>
        </w:rPr>
        <w:t xml:space="preserve">g samples were weighed into digestion vessel. Then </w:t>
      </w:r>
      <w:r>
        <w:rPr>
          <w:rFonts w:ascii="Times New Roman" w:hAnsi="Times New Roman" w:cs="Times New Roman"/>
          <w:sz w:val="24"/>
        </w:rPr>
        <w:t>7</w:t>
      </w:r>
      <w:r w:rsidRPr="00BA01D7">
        <w:rPr>
          <w:rFonts w:ascii="Times New Roman" w:hAnsi="Times New Roman" w:cs="Times New Roman"/>
          <w:sz w:val="24"/>
        </w:rPr>
        <w:t xml:space="preserve"> mL HNO3 and </w:t>
      </w:r>
      <w:r>
        <w:rPr>
          <w:rFonts w:ascii="Times New Roman" w:hAnsi="Times New Roman" w:cs="Times New Roman"/>
          <w:sz w:val="24"/>
        </w:rPr>
        <w:t>3</w:t>
      </w:r>
      <w:r w:rsidRPr="00BA01D7">
        <w:rPr>
          <w:rFonts w:ascii="Times New Roman" w:hAnsi="Times New Roman" w:cs="Times New Roman"/>
          <w:sz w:val="24"/>
        </w:rPr>
        <w:t xml:space="preserve"> mL 30% H</w:t>
      </w:r>
      <w:r w:rsidRPr="00963910">
        <w:rPr>
          <w:rFonts w:ascii="Times New Roman" w:hAnsi="Times New Roman" w:cs="Times New Roman"/>
          <w:sz w:val="24"/>
          <w:vertAlign w:val="subscript"/>
        </w:rPr>
        <w:t>2</w:t>
      </w:r>
      <w:r w:rsidRPr="00BA01D7">
        <w:rPr>
          <w:rFonts w:ascii="Times New Roman" w:hAnsi="Times New Roman" w:cs="Times New Roman"/>
          <w:sz w:val="24"/>
        </w:rPr>
        <w:t>O</w:t>
      </w:r>
      <w:r w:rsidRPr="00963910">
        <w:rPr>
          <w:rFonts w:ascii="Times New Roman" w:hAnsi="Times New Roman" w:cs="Times New Roman"/>
          <w:sz w:val="24"/>
          <w:vertAlign w:val="subscript"/>
        </w:rPr>
        <w:t>2</w:t>
      </w:r>
      <w:r w:rsidRPr="00BA01D7">
        <w:rPr>
          <w:rFonts w:ascii="Times New Roman" w:hAnsi="Times New Roman" w:cs="Times New Roman"/>
          <w:sz w:val="24"/>
        </w:rPr>
        <w:t xml:space="preserve"> were added. Vessels were then closed and placed in holder. Vessel holder then placed in microwave oven and exposed to defined program parameters 250 watts for 3 min,</w:t>
      </w:r>
      <w:r>
        <w:rPr>
          <w:rFonts w:ascii="Times New Roman" w:hAnsi="Times New Roman" w:cs="Times New Roman"/>
          <w:sz w:val="24"/>
        </w:rPr>
        <w:t xml:space="preserve"> </w:t>
      </w:r>
      <w:r w:rsidRPr="00BA01D7">
        <w:rPr>
          <w:rFonts w:ascii="Times New Roman" w:hAnsi="Times New Roman" w:cs="Times New Roman"/>
          <w:sz w:val="24"/>
        </w:rPr>
        <w:t xml:space="preserve">630 watts for 5 min, 500 watts for 22 min and final 0 watts for 15 min. Then removed digestion vessels from microwave oven and cooled thoroughly before opening them.  </w:t>
      </w:r>
      <w:r w:rsidRPr="00BA01D7">
        <w:rPr>
          <w:rFonts w:ascii="Times New Roman" w:hAnsi="Times New Roman" w:cs="Times New Roman"/>
          <w:sz w:val="24"/>
        </w:rPr>
        <w:lastRenderedPageBreak/>
        <w:t>Vessel were then opened and rinsed down lid and walls into container. It was filtered on a filter paper &amp; taken the filtrate to a volumetric flask (as 100 ml) and made up to the mark which was used for mineral contents determination.</w:t>
      </w:r>
    </w:p>
    <w:p w14:paraId="706A991A" w14:textId="059ABD0F" w:rsidR="00F77D35" w:rsidRDefault="00F77D35" w:rsidP="00116F48">
      <w:pPr>
        <w:pStyle w:val="Heading3"/>
      </w:pPr>
      <w:bookmarkStart w:id="78" w:name="_Hlk91106086"/>
      <w:bookmarkStart w:id="79" w:name="_Toc114269326"/>
      <w:r w:rsidRPr="00F77D35">
        <w:t>3.</w:t>
      </w:r>
      <w:r w:rsidR="00AB7809">
        <w:t>12</w:t>
      </w:r>
      <w:r w:rsidRPr="00F77D35">
        <w:t>.2 Determination of Sodium (Na+)</w:t>
      </w:r>
      <w:bookmarkEnd w:id="79"/>
    </w:p>
    <w:bookmarkEnd w:id="78"/>
    <w:p w14:paraId="44806B5D" w14:textId="6D7DC6B1" w:rsidR="00F77D35" w:rsidRDefault="002C02B8" w:rsidP="00F77D35">
      <w:pPr>
        <w:spacing w:after="240" w:line="360" w:lineRule="auto"/>
        <w:jc w:val="both"/>
        <w:rPr>
          <w:rFonts w:ascii="Times New Roman" w:hAnsi="Times New Roman" w:cs="Times New Roman"/>
          <w:sz w:val="24"/>
        </w:rPr>
      </w:pPr>
      <w:r w:rsidRPr="002C02B8">
        <w:rPr>
          <w:rFonts w:ascii="Times New Roman" w:hAnsi="Times New Roman" w:cs="Times New Roman"/>
          <w:b/>
          <w:bCs/>
          <w:sz w:val="24"/>
          <w:szCs w:val="24"/>
        </w:rPr>
        <w:t>Colorimetric Method:</w:t>
      </w:r>
      <w:r w:rsidRPr="002C02B8">
        <w:rPr>
          <w:rFonts w:ascii="Times New Roman" w:hAnsi="Times New Roman" w:cs="Times New Roman"/>
          <w:sz w:val="24"/>
        </w:rPr>
        <w:t xml:space="preserve"> </w:t>
      </w:r>
      <w:r w:rsidR="00F77D35" w:rsidRPr="00F77D35">
        <w:rPr>
          <w:rFonts w:ascii="Times New Roman" w:hAnsi="Times New Roman" w:cs="Times New Roman"/>
          <w:sz w:val="24"/>
        </w:rPr>
        <w:t>Sodium is precipitated as a triple salt with magnesium and uranyl acetate.  The excess of uranyl ions is reacted with ferrocyanide in an acidic medium to develop</w:t>
      </w:r>
      <w:r w:rsidR="00F77D35">
        <w:rPr>
          <w:rFonts w:ascii="Times New Roman" w:hAnsi="Times New Roman" w:cs="Times New Roman"/>
          <w:sz w:val="24"/>
        </w:rPr>
        <w:t xml:space="preserve"> </w:t>
      </w:r>
      <w:r w:rsidR="00F77D35" w:rsidRPr="00F77D35">
        <w:rPr>
          <w:rFonts w:ascii="Times New Roman" w:hAnsi="Times New Roman" w:cs="Times New Roman"/>
          <w:sz w:val="24"/>
        </w:rPr>
        <w:t xml:space="preserve">  a brownish color. The intensity of the color produced is inversely proportional to the</w:t>
      </w:r>
      <w:r w:rsidR="00F77D35">
        <w:rPr>
          <w:rFonts w:ascii="Times New Roman" w:hAnsi="Times New Roman" w:cs="Times New Roman"/>
          <w:sz w:val="24"/>
        </w:rPr>
        <w:t xml:space="preserve"> </w:t>
      </w:r>
      <w:r w:rsidR="00F77D35" w:rsidRPr="00F77D35">
        <w:rPr>
          <w:rFonts w:ascii="Times New Roman" w:hAnsi="Times New Roman" w:cs="Times New Roman"/>
          <w:sz w:val="24"/>
        </w:rPr>
        <w:t xml:space="preserve">  concentration of sodium in the sample</w:t>
      </w:r>
      <w:r w:rsidR="00F77D35">
        <w:rPr>
          <w:rFonts w:ascii="Times New Roman" w:hAnsi="Times New Roman" w:cs="Times New Roman"/>
          <w:sz w:val="24"/>
        </w:rPr>
        <w:t xml:space="preserve">. </w:t>
      </w:r>
    </w:p>
    <w:p w14:paraId="0DA39E70" w14:textId="77777777" w:rsidR="006B4484" w:rsidRDefault="006B4484" w:rsidP="00F77D35">
      <w:pPr>
        <w:spacing w:after="240" w:line="360" w:lineRule="auto"/>
        <w:jc w:val="both"/>
        <w:rPr>
          <w:rFonts w:ascii="Times New Roman" w:hAnsi="Times New Roman" w:cs="Times New Roman"/>
          <w:sz w:val="24"/>
        </w:rPr>
      </w:pPr>
      <w:r>
        <w:rPr>
          <w:rFonts w:ascii="Times New Roman" w:hAnsi="Times New Roman" w:cs="Times New Roman"/>
          <w:sz w:val="24"/>
        </w:rPr>
        <w:t xml:space="preserve">Assay: </w:t>
      </w:r>
    </w:p>
    <w:tbl>
      <w:tblPr>
        <w:tblStyle w:val="TableGrid"/>
        <w:tblW w:w="0" w:type="auto"/>
        <w:tblLook w:val="04A0" w:firstRow="1" w:lastRow="0" w:firstColumn="1" w:lastColumn="0" w:noHBand="0" w:noVBand="1"/>
      </w:tblPr>
      <w:tblGrid>
        <w:gridCol w:w="8306"/>
      </w:tblGrid>
      <w:tr w:rsidR="006B4484" w14:paraId="7A56EF23" w14:textId="77777777" w:rsidTr="006B4484">
        <w:tc>
          <w:tcPr>
            <w:tcW w:w="8522" w:type="dxa"/>
            <w:tcBorders>
              <w:left w:val="nil"/>
              <w:right w:val="nil"/>
            </w:tcBorders>
          </w:tcPr>
          <w:p w14:paraId="5901E562" w14:textId="77777777" w:rsidR="006B4484" w:rsidRPr="006B4484" w:rsidRDefault="006B4484" w:rsidP="006B4484">
            <w:pPr>
              <w:spacing w:after="240"/>
              <w:rPr>
                <w:rFonts w:ascii="Times New Roman" w:hAnsi="Times New Roman" w:cs="Times New Roman"/>
                <w:sz w:val="24"/>
              </w:rPr>
            </w:pPr>
            <w:r w:rsidRPr="006B4484">
              <w:rPr>
                <w:rFonts w:ascii="Times New Roman" w:hAnsi="Times New Roman" w:cs="Times New Roman"/>
                <w:sz w:val="24"/>
              </w:rPr>
              <w:t xml:space="preserve">Wavelength / filter: </w:t>
            </w:r>
            <w:r>
              <w:rPr>
                <w:rFonts w:ascii="Times New Roman" w:hAnsi="Times New Roman" w:cs="Times New Roman"/>
                <w:sz w:val="24"/>
              </w:rPr>
              <w:t xml:space="preserve">          </w:t>
            </w:r>
            <w:r w:rsidRPr="006B4484">
              <w:rPr>
                <w:rFonts w:ascii="Times New Roman" w:hAnsi="Times New Roman" w:cs="Times New Roman"/>
                <w:sz w:val="24"/>
              </w:rPr>
              <w:t>530 nm (Hg 546) /Green</w:t>
            </w:r>
          </w:p>
          <w:p w14:paraId="38C9D15F" w14:textId="77777777" w:rsidR="006B4484" w:rsidRPr="006B4484" w:rsidRDefault="006B4484" w:rsidP="006B4484">
            <w:pPr>
              <w:spacing w:after="240"/>
              <w:rPr>
                <w:rFonts w:ascii="Times New Roman" w:hAnsi="Times New Roman" w:cs="Times New Roman"/>
                <w:sz w:val="24"/>
              </w:rPr>
            </w:pPr>
            <w:r w:rsidRPr="006B4484">
              <w:rPr>
                <w:rFonts w:ascii="Times New Roman" w:hAnsi="Times New Roman" w:cs="Times New Roman"/>
                <w:sz w:val="24"/>
              </w:rPr>
              <w:t xml:space="preserve">Temperature: </w:t>
            </w:r>
            <w:r>
              <w:rPr>
                <w:rFonts w:ascii="Times New Roman" w:hAnsi="Times New Roman" w:cs="Times New Roman"/>
                <w:sz w:val="24"/>
              </w:rPr>
              <w:t xml:space="preserve">               </w:t>
            </w:r>
            <w:r w:rsidRPr="006B4484">
              <w:rPr>
                <w:rFonts w:ascii="Times New Roman" w:hAnsi="Times New Roman" w:cs="Times New Roman"/>
                <w:sz w:val="24"/>
              </w:rPr>
              <w:t>Room Temperature</w:t>
            </w:r>
          </w:p>
          <w:p w14:paraId="3171EB26" w14:textId="77777777" w:rsidR="006B4484" w:rsidRDefault="006B4484" w:rsidP="006B4484">
            <w:pPr>
              <w:spacing w:after="240"/>
              <w:rPr>
                <w:rFonts w:ascii="Times New Roman" w:hAnsi="Times New Roman" w:cs="Times New Roman"/>
                <w:sz w:val="24"/>
              </w:rPr>
            </w:pPr>
            <w:r w:rsidRPr="006B4484">
              <w:rPr>
                <w:rFonts w:ascii="Times New Roman" w:hAnsi="Times New Roman" w:cs="Times New Roman"/>
                <w:sz w:val="24"/>
              </w:rPr>
              <w:t xml:space="preserve">Light path: </w:t>
            </w:r>
            <w:r>
              <w:rPr>
                <w:rFonts w:ascii="Times New Roman" w:hAnsi="Times New Roman" w:cs="Times New Roman"/>
                <w:sz w:val="24"/>
              </w:rPr>
              <w:t xml:space="preserve">                 </w:t>
            </w:r>
            <w:r w:rsidRPr="006B4484">
              <w:rPr>
                <w:rFonts w:ascii="Times New Roman" w:hAnsi="Times New Roman" w:cs="Times New Roman"/>
                <w:sz w:val="24"/>
              </w:rPr>
              <w:t>1 cm</w:t>
            </w:r>
          </w:p>
        </w:tc>
      </w:tr>
    </w:tbl>
    <w:p w14:paraId="742105DA" w14:textId="77777777" w:rsidR="00664A6D" w:rsidRDefault="006B4484" w:rsidP="00664A6D">
      <w:pPr>
        <w:spacing w:before="480" w:after="100" w:afterAutospacing="1"/>
        <w:jc w:val="both"/>
        <w:rPr>
          <w:rFonts w:ascii="Times New Roman" w:hAnsi="Times New Roman" w:cs="Times New Roman"/>
          <w:sz w:val="24"/>
        </w:rPr>
      </w:pPr>
      <w:bookmarkStart w:id="80" w:name="_Hlk91106940"/>
      <w:r w:rsidRPr="006B4484">
        <w:rPr>
          <w:rFonts w:ascii="Times New Roman" w:hAnsi="Times New Roman" w:cs="Times New Roman"/>
          <w:sz w:val="24"/>
        </w:rPr>
        <w:t>Calculations</w:t>
      </w:r>
      <w:r>
        <w:rPr>
          <w:rFonts w:ascii="Times New Roman" w:hAnsi="Times New Roman" w:cs="Times New Roman"/>
          <w:sz w:val="24"/>
        </w:rPr>
        <w:t xml:space="preserve">: </w:t>
      </w:r>
    </w:p>
    <w:p w14:paraId="31EA6B04" w14:textId="77777777" w:rsidR="00F77D35" w:rsidRPr="00664A6D" w:rsidRDefault="006B4484" w:rsidP="00DC2CF4">
      <w:pPr>
        <w:spacing w:after="240" w:line="360" w:lineRule="auto"/>
        <w:jc w:val="center"/>
        <w:rPr>
          <w:rFonts w:ascii="Times New Roman" w:hAnsi="Times New Roman" w:cs="Times New Roman"/>
          <w:sz w:val="24"/>
        </w:rPr>
      </w:pPr>
      <w:bookmarkStart w:id="81" w:name="_Hlk91107782"/>
      <w:r w:rsidRPr="006B4484">
        <w:rPr>
          <w:rFonts w:ascii="Times New Roman" w:hAnsi="Times New Roman" w:cs="Times New Roman"/>
          <w:sz w:val="24"/>
        </w:rPr>
        <w:t>Sodium in</w:t>
      </w:r>
      <w:r>
        <w:rPr>
          <w:rFonts w:ascii="Times New Roman" w:hAnsi="Times New Roman" w:cs="Times New Roman"/>
          <w:sz w:val="24"/>
        </w:rPr>
        <w:t xml:space="preserve"> </w:t>
      </w:r>
      <w:bookmarkStart w:id="82" w:name="_Hlk90073821"/>
      <m:oMath>
        <m:f>
          <m:fPr>
            <m:ctrlPr>
              <w:rPr>
                <w:rFonts w:ascii="Cambria Math" w:hAnsi="Cambria Math" w:cs="Times New Roman"/>
                <w:i/>
                <w:sz w:val="28"/>
              </w:rPr>
            </m:ctrlPr>
          </m:fPr>
          <m:num>
            <m:r>
              <w:rPr>
                <w:rFonts w:ascii="Cambria Math" w:hAnsi="Cambria Math" w:cs="Times New Roman"/>
                <w:sz w:val="28"/>
              </w:rPr>
              <m:t>mmol</m:t>
            </m:r>
          </m:num>
          <m:den>
            <m:r>
              <w:rPr>
                <w:rFonts w:ascii="Cambria Math" w:hAnsi="Cambria Math" w:cs="Times New Roman"/>
                <w:sz w:val="28"/>
              </w:rPr>
              <m:t>L</m:t>
            </m:r>
          </m:den>
        </m:f>
        <w:bookmarkEnd w:id="82"/>
        <m:r>
          <w:rPr>
            <w:rFonts w:ascii="Cambria Math" w:hAnsi="Cambria Math" w:cs="Times New Roman"/>
            <w:sz w:val="28"/>
          </w:rPr>
          <m:t xml:space="preserve"> </m:t>
        </m:r>
      </m:oMath>
      <w:r w:rsidRPr="006B4484">
        <w:rPr>
          <w:rFonts w:ascii="Times New Roman" w:hAnsi="Times New Roman" w:cs="Times New Roman"/>
          <w:sz w:val="24"/>
        </w:rPr>
        <w:t>=</w:t>
      </w:r>
      <w:r>
        <w:rPr>
          <w:rFonts w:ascii="Times New Roman" w:hAnsi="Times New Roman" w:cs="Times New Roman"/>
          <w:sz w:val="24"/>
        </w:rPr>
        <w:t xml:space="preserve"> </w:t>
      </w:r>
      <m:oMath>
        <m:f>
          <m:fPr>
            <m:ctrlPr>
              <w:rPr>
                <w:rFonts w:ascii="Cambria Math" w:hAnsi="Cambria Math" w:cs="Times New Roman"/>
                <w:i/>
                <w:sz w:val="28"/>
              </w:rPr>
            </m:ctrlPr>
          </m:fPr>
          <m:num>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Sample</m:t>
            </m:r>
          </m:num>
          <m:den>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Standard</m:t>
            </m:r>
          </m:den>
        </m:f>
      </m:oMath>
      <w:r w:rsidRPr="006B4484">
        <w:rPr>
          <w:rFonts w:ascii="Times New Roman" w:hAnsi="Times New Roman" w:cs="Times New Roman"/>
          <w:sz w:val="24"/>
        </w:rPr>
        <w:t xml:space="preserve"> × Standard conc.</w:t>
      </w:r>
      <m:oMath>
        <m:r>
          <w:rPr>
            <w:rFonts w:ascii="Cambria Math" w:hAnsi="Cambria Math" w:cs="Times New Roman"/>
            <w:sz w:val="32"/>
          </w:rPr>
          <m:t xml:space="preserve"> </m:t>
        </m:r>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oMath>
    </w:p>
    <w:p w14:paraId="091844CF" w14:textId="77777777" w:rsidR="001078D1" w:rsidRDefault="001078D1" w:rsidP="00116F48">
      <w:pPr>
        <w:pStyle w:val="Heading3"/>
      </w:pPr>
      <w:bookmarkStart w:id="83" w:name="_Toc114269327"/>
      <w:bookmarkEnd w:id="80"/>
      <w:bookmarkEnd w:id="81"/>
      <w:r w:rsidRPr="00F77D35">
        <w:t>3.</w:t>
      </w:r>
      <w:r w:rsidR="00AB7809">
        <w:t>12</w:t>
      </w:r>
      <w:r w:rsidRPr="00F77D35">
        <w:t>.</w:t>
      </w:r>
      <w:r>
        <w:t>3</w:t>
      </w:r>
      <w:r w:rsidRPr="00F77D35">
        <w:t xml:space="preserve"> Determination of </w:t>
      </w:r>
      <w:r>
        <w:t>Calcium</w:t>
      </w:r>
      <w:r w:rsidRPr="00F77D35">
        <w:t xml:space="preserve"> (</w:t>
      </w:r>
      <w:r>
        <w:t>Ca</w:t>
      </w:r>
      <w:r w:rsidRPr="00F77D35">
        <w:t>+)</w:t>
      </w:r>
      <w:bookmarkEnd w:id="83"/>
    </w:p>
    <w:p w14:paraId="03147033" w14:textId="6EF34D2B" w:rsidR="001078D1" w:rsidRPr="001078D1" w:rsidRDefault="001078D1" w:rsidP="001078D1">
      <w:pPr>
        <w:spacing w:line="360" w:lineRule="auto"/>
        <w:jc w:val="both"/>
        <w:rPr>
          <w:rFonts w:ascii="Times New Roman" w:hAnsi="Times New Roman" w:cs="Times New Roman"/>
          <w:sz w:val="24"/>
        </w:rPr>
      </w:pPr>
      <w:r w:rsidRPr="001078D1">
        <w:rPr>
          <w:rFonts w:ascii="Times New Roman" w:hAnsi="Times New Roman" w:cs="Times New Roman"/>
          <w:sz w:val="24"/>
        </w:rPr>
        <w:t>Calcium ions form a violet complex with O-Cresol phthalein complex one</w:t>
      </w:r>
    </w:p>
    <w:p w14:paraId="42211471" w14:textId="77777777" w:rsidR="001078D1" w:rsidRPr="001078D1" w:rsidRDefault="001078D1" w:rsidP="001078D1">
      <w:pPr>
        <w:spacing w:line="360" w:lineRule="auto"/>
        <w:jc w:val="both"/>
        <w:rPr>
          <w:rFonts w:ascii="Times New Roman" w:hAnsi="Times New Roman" w:cs="Times New Roman"/>
          <w:sz w:val="24"/>
        </w:rPr>
      </w:pPr>
      <w:r w:rsidRPr="001078D1">
        <w:rPr>
          <w:rFonts w:ascii="Times New Roman" w:hAnsi="Times New Roman" w:cs="Times New Roman"/>
          <w:sz w:val="24"/>
        </w:rPr>
        <w:t>in an alkaline medium.</w:t>
      </w:r>
    </w:p>
    <w:p w14:paraId="0A1A0A93" w14:textId="77777777" w:rsidR="00C60A88" w:rsidRDefault="001078D1" w:rsidP="001078D1">
      <w:pPr>
        <w:spacing w:line="360" w:lineRule="auto"/>
        <w:jc w:val="both"/>
        <w:rPr>
          <w:rFonts w:ascii="Times New Roman" w:hAnsi="Times New Roman" w:cs="Times New Roman"/>
          <w:sz w:val="24"/>
        </w:rPr>
      </w:pPr>
      <w:r w:rsidRPr="002C02B8">
        <w:rPr>
          <w:rFonts w:ascii="Times New Roman" w:hAnsi="Times New Roman" w:cs="Times New Roman"/>
          <w:b/>
          <w:bCs/>
          <w:sz w:val="24"/>
        </w:rPr>
        <w:t>Colorimetric method:</w:t>
      </w:r>
      <w:r w:rsidRPr="001078D1">
        <w:rPr>
          <w:rFonts w:ascii="Times New Roman" w:hAnsi="Times New Roman" w:cs="Times New Roman"/>
          <w:sz w:val="24"/>
        </w:rPr>
        <w:t xml:space="preserve"> O-Cresol phthalein complex one, without deproteinization</w:t>
      </w:r>
    </w:p>
    <w:p w14:paraId="24145384" w14:textId="77777777" w:rsidR="006B4484" w:rsidRDefault="001078D1" w:rsidP="00F77D35">
      <w:pPr>
        <w:spacing w:after="240" w:line="360" w:lineRule="auto"/>
        <w:jc w:val="both"/>
        <w:rPr>
          <w:rFonts w:ascii="Times New Roman" w:hAnsi="Times New Roman" w:cs="Times New Roman"/>
          <w:sz w:val="24"/>
        </w:rPr>
      </w:pPr>
      <w:r w:rsidRPr="001078D1">
        <w:rPr>
          <w:rFonts w:ascii="Times New Roman" w:hAnsi="Times New Roman" w:cs="Times New Roman"/>
          <w:sz w:val="24"/>
        </w:rPr>
        <w:t>Assay:</w:t>
      </w:r>
    </w:p>
    <w:tbl>
      <w:tblPr>
        <w:tblStyle w:val="TableGrid"/>
        <w:tblW w:w="8010" w:type="dxa"/>
        <w:tblLook w:val="04A0" w:firstRow="1" w:lastRow="0" w:firstColumn="1" w:lastColumn="0" w:noHBand="0" w:noVBand="1"/>
      </w:tblPr>
      <w:tblGrid>
        <w:gridCol w:w="8010"/>
      </w:tblGrid>
      <w:tr w:rsidR="001078D1" w14:paraId="206A8227" w14:textId="77777777" w:rsidTr="002C02B8">
        <w:trPr>
          <w:trHeight w:val="1934"/>
        </w:trPr>
        <w:tc>
          <w:tcPr>
            <w:tcW w:w="8010" w:type="dxa"/>
            <w:tcBorders>
              <w:left w:val="nil"/>
              <w:right w:val="nil"/>
            </w:tcBorders>
          </w:tcPr>
          <w:p w14:paraId="3AD4A594" w14:textId="77777777" w:rsidR="001078D1" w:rsidRPr="001078D1" w:rsidRDefault="001078D1" w:rsidP="00A15DE2">
            <w:pPr>
              <w:spacing w:after="240"/>
              <w:rPr>
                <w:rFonts w:ascii="Times New Roman" w:hAnsi="Times New Roman" w:cs="Times New Roman"/>
                <w:sz w:val="24"/>
              </w:rPr>
            </w:pPr>
            <w:r w:rsidRPr="001078D1">
              <w:rPr>
                <w:rFonts w:ascii="Times New Roman" w:hAnsi="Times New Roman" w:cs="Times New Roman"/>
                <w:sz w:val="24"/>
              </w:rPr>
              <w:t xml:space="preserve">Wavelength / filter: </w:t>
            </w:r>
            <w:r>
              <w:rPr>
                <w:rFonts w:ascii="Times New Roman" w:hAnsi="Times New Roman" w:cs="Times New Roman"/>
                <w:sz w:val="24"/>
              </w:rPr>
              <w:t xml:space="preserve">                   </w:t>
            </w:r>
            <w:r w:rsidRPr="001078D1">
              <w:rPr>
                <w:rFonts w:ascii="Times New Roman" w:hAnsi="Times New Roman" w:cs="Times New Roman"/>
                <w:sz w:val="24"/>
              </w:rPr>
              <w:t>Hg 578nm (550-590)</w:t>
            </w:r>
          </w:p>
          <w:p w14:paraId="0AE0E234" w14:textId="77777777" w:rsidR="001078D1" w:rsidRPr="001078D1" w:rsidRDefault="001078D1" w:rsidP="00A15DE2">
            <w:pPr>
              <w:spacing w:after="240"/>
              <w:rPr>
                <w:rFonts w:ascii="Times New Roman" w:hAnsi="Times New Roman" w:cs="Times New Roman"/>
                <w:sz w:val="24"/>
              </w:rPr>
            </w:pPr>
            <w:r w:rsidRPr="001078D1">
              <w:rPr>
                <w:rFonts w:ascii="Times New Roman" w:hAnsi="Times New Roman" w:cs="Times New Roman"/>
                <w:sz w:val="24"/>
              </w:rPr>
              <w:t xml:space="preserve">Spectrophotometer: </w:t>
            </w:r>
            <w:r>
              <w:rPr>
                <w:rFonts w:ascii="Times New Roman" w:hAnsi="Times New Roman" w:cs="Times New Roman"/>
                <w:sz w:val="24"/>
              </w:rPr>
              <w:t xml:space="preserve">                   </w:t>
            </w:r>
            <w:r w:rsidRPr="001078D1">
              <w:rPr>
                <w:rFonts w:ascii="Times New Roman" w:hAnsi="Times New Roman" w:cs="Times New Roman"/>
                <w:sz w:val="24"/>
              </w:rPr>
              <w:t>570nm</w:t>
            </w:r>
          </w:p>
          <w:p w14:paraId="7052AAA5" w14:textId="77777777" w:rsidR="001078D1" w:rsidRPr="001078D1" w:rsidRDefault="001078D1" w:rsidP="00A15DE2">
            <w:pPr>
              <w:spacing w:after="240"/>
              <w:rPr>
                <w:rFonts w:ascii="Times New Roman" w:hAnsi="Times New Roman" w:cs="Times New Roman"/>
                <w:sz w:val="24"/>
              </w:rPr>
            </w:pPr>
            <w:r w:rsidRPr="001078D1">
              <w:rPr>
                <w:rFonts w:ascii="Times New Roman" w:hAnsi="Times New Roman" w:cs="Times New Roman"/>
                <w:sz w:val="24"/>
              </w:rPr>
              <w:t xml:space="preserve">Temperature: </w:t>
            </w:r>
            <w:r w:rsidR="00A15DE2">
              <w:rPr>
                <w:rFonts w:ascii="Times New Roman" w:hAnsi="Times New Roman" w:cs="Times New Roman"/>
                <w:sz w:val="24"/>
              </w:rPr>
              <w:t xml:space="preserve">                        </w:t>
            </w:r>
            <w:r w:rsidRPr="001078D1">
              <w:rPr>
                <w:rFonts w:ascii="Times New Roman" w:hAnsi="Times New Roman" w:cs="Times New Roman"/>
                <w:sz w:val="24"/>
              </w:rPr>
              <w:t>20-25</w:t>
            </w:r>
            <w:r w:rsidR="00A15DE2">
              <w:rPr>
                <w:rFonts w:ascii="Times New Roman" w:hAnsi="Times New Roman" w:cs="Times New Roman"/>
                <w:sz w:val="24"/>
              </w:rPr>
              <w:t>℃/37℃</w:t>
            </w:r>
          </w:p>
          <w:p w14:paraId="2E698044" w14:textId="77777777" w:rsidR="001078D1" w:rsidRDefault="001078D1" w:rsidP="00A15DE2">
            <w:pPr>
              <w:spacing w:after="240"/>
              <w:rPr>
                <w:rFonts w:ascii="Times New Roman" w:hAnsi="Times New Roman" w:cs="Times New Roman"/>
                <w:sz w:val="24"/>
              </w:rPr>
            </w:pPr>
            <w:r w:rsidRPr="001078D1">
              <w:rPr>
                <w:rFonts w:ascii="Times New Roman" w:hAnsi="Times New Roman" w:cs="Times New Roman"/>
                <w:sz w:val="24"/>
              </w:rPr>
              <w:t xml:space="preserve">Light path: </w:t>
            </w:r>
            <w:r w:rsidR="00A15DE2">
              <w:rPr>
                <w:rFonts w:ascii="Times New Roman" w:hAnsi="Times New Roman" w:cs="Times New Roman"/>
                <w:sz w:val="24"/>
              </w:rPr>
              <w:t xml:space="preserve">                          </w:t>
            </w:r>
            <w:r w:rsidRPr="001078D1">
              <w:rPr>
                <w:rFonts w:ascii="Times New Roman" w:hAnsi="Times New Roman" w:cs="Times New Roman"/>
                <w:sz w:val="24"/>
              </w:rPr>
              <w:t>1 cm</w:t>
            </w:r>
          </w:p>
        </w:tc>
      </w:tr>
    </w:tbl>
    <w:p w14:paraId="25A3B5AF" w14:textId="77777777" w:rsidR="003C6998" w:rsidRDefault="003C6998" w:rsidP="00664A6D">
      <w:pPr>
        <w:spacing w:after="240" w:line="360" w:lineRule="auto"/>
        <w:jc w:val="both"/>
        <w:rPr>
          <w:rFonts w:ascii="Times New Roman" w:hAnsi="Times New Roman" w:cs="Times New Roman"/>
          <w:sz w:val="24"/>
        </w:rPr>
      </w:pPr>
    </w:p>
    <w:p w14:paraId="47AA9F42" w14:textId="77777777" w:rsidR="00664A6D" w:rsidRDefault="00A15DE2" w:rsidP="00664A6D">
      <w:pPr>
        <w:spacing w:after="240" w:line="360" w:lineRule="auto"/>
        <w:jc w:val="both"/>
        <w:rPr>
          <w:rFonts w:ascii="Times New Roman" w:hAnsi="Times New Roman" w:cs="Times New Roman"/>
          <w:sz w:val="24"/>
        </w:rPr>
      </w:pPr>
      <w:r w:rsidRPr="00A15DE2">
        <w:rPr>
          <w:rFonts w:ascii="Times New Roman" w:hAnsi="Times New Roman" w:cs="Times New Roman"/>
          <w:sz w:val="24"/>
        </w:rPr>
        <w:t>Calculati</w:t>
      </w:r>
      <w:r>
        <w:rPr>
          <w:rFonts w:ascii="Times New Roman" w:hAnsi="Times New Roman" w:cs="Times New Roman"/>
          <w:sz w:val="24"/>
        </w:rPr>
        <w:t xml:space="preserve">on: </w:t>
      </w:r>
    </w:p>
    <w:p w14:paraId="77AC719A" w14:textId="77777777" w:rsidR="00664A6D" w:rsidRPr="00664A6D" w:rsidRDefault="00664A6D" w:rsidP="00664A6D">
      <w:pPr>
        <w:spacing w:after="240" w:line="360" w:lineRule="auto"/>
        <w:jc w:val="center"/>
        <w:rPr>
          <w:rFonts w:ascii="Times New Roman" w:hAnsi="Times New Roman" w:cs="Times New Roman"/>
          <w:sz w:val="24"/>
        </w:rPr>
      </w:pPr>
      <w:r>
        <w:rPr>
          <w:rFonts w:ascii="Times New Roman" w:hAnsi="Times New Roman" w:cs="Times New Roman"/>
          <w:sz w:val="24"/>
        </w:rPr>
        <w:lastRenderedPageBreak/>
        <w:t>Concentration</w:t>
      </w:r>
      <w:r w:rsidRPr="006B4484">
        <w:rPr>
          <w:rFonts w:ascii="Times New Roman" w:hAnsi="Times New Roman" w:cs="Times New Roman"/>
          <w:sz w:val="24"/>
        </w:rPr>
        <w:t xml:space="preserve"> in</w:t>
      </w:r>
      <w:r>
        <w:rPr>
          <w:rFonts w:ascii="Times New Roman" w:hAnsi="Times New Roman" w:cs="Times New Roman"/>
          <w:sz w:val="24"/>
        </w:rPr>
        <w:t xml:space="preserve"> </w:t>
      </w:r>
      <m:oMath>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r>
          <w:rPr>
            <w:rFonts w:ascii="Cambria Math" w:hAnsi="Cambria Math" w:cs="Times New Roman"/>
            <w:sz w:val="28"/>
          </w:rPr>
          <m:t xml:space="preserve"> </m:t>
        </m:r>
      </m:oMath>
      <w:r w:rsidRPr="006B4484">
        <w:rPr>
          <w:rFonts w:ascii="Times New Roman" w:hAnsi="Times New Roman" w:cs="Times New Roman"/>
          <w:sz w:val="24"/>
        </w:rPr>
        <w:t>=</w:t>
      </w:r>
      <w:r>
        <w:rPr>
          <w:rFonts w:ascii="Times New Roman" w:hAnsi="Times New Roman" w:cs="Times New Roman"/>
          <w:sz w:val="24"/>
        </w:rPr>
        <w:t xml:space="preserve"> </w:t>
      </w:r>
      <m:oMath>
        <m:f>
          <m:fPr>
            <m:ctrlPr>
              <w:rPr>
                <w:rFonts w:ascii="Cambria Math" w:hAnsi="Cambria Math" w:cs="Times New Roman"/>
                <w:i/>
                <w:sz w:val="28"/>
              </w:rPr>
            </m:ctrlPr>
          </m:fPr>
          <m:num>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Sample</m:t>
            </m:r>
          </m:num>
          <m:den>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Standard</m:t>
            </m:r>
          </m:den>
        </m:f>
      </m:oMath>
      <w:r w:rsidRPr="006B4484">
        <w:rPr>
          <w:rFonts w:ascii="Times New Roman" w:hAnsi="Times New Roman" w:cs="Times New Roman"/>
          <w:sz w:val="24"/>
        </w:rPr>
        <w:t xml:space="preserve"> × Standard conc.</w:t>
      </w:r>
      <m:oMath>
        <m:r>
          <w:rPr>
            <w:rFonts w:ascii="Cambria Math" w:hAnsi="Cambria Math" w:cs="Times New Roman"/>
            <w:sz w:val="32"/>
          </w:rPr>
          <m:t xml:space="preserve"> </m:t>
        </m:r>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oMath>
    </w:p>
    <w:p w14:paraId="2D8F1DDA" w14:textId="77777777" w:rsidR="004C0354" w:rsidRDefault="004C0354" w:rsidP="00116F48">
      <w:pPr>
        <w:pStyle w:val="Heading3"/>
      </w:pPr>
      <w:bookmarkStart w:id="84" w:name="_Toc114269328"/>
      <w:r w:rsidRPr="00F77D35">
        <w:t>3.</w:t>
      </w:r>
      <w:r w:rsidR="00AB7809">
        <w:t>12</w:t>
      </w:r>
      <w:r w:rsidRPr="00F77D35">
        <w:t>.</w:t>
      </w:r>
      <w:r>
        <w:t>4</w:t>
      </w:r>
      <w:r w:rsidRPr="00F77D35">
        <w:t xml:space="preserve"> Determination of </w:t>
      </w:r>
      <w:r w:rsidR="00A95F1F">
        <w:t>Potassium</w:t>
      </w:r>
      <w:r w:rsidRPr="00F77D35">
        <w:t xml:space="preserve"> (</w:t>
      </w:r>
      <w:r w:rsidR="00A95F1F">
        <w:t>K</w:t>
      </w:r>
      <w:r w:rsidRPr="00F77D35">
        <w:t>+)</w:t>
      </w:r>
      <w:bookmarkEnd w:id="84"/>
    </w:p>
    <w:p w14:paraId="6679063D" w14:textId="06E45672" w:rsidR="00A95F1F" w:rsidRDefault="00A95F1F" w:rsidP="00A95F1F">
      <w:pPr>
        <w:spacing w:after="240" w:line="360" w:lineRule="auto"/>
        <w:jc w:val="both"/>
        <w:rPr>
          <w:rFonts w:ascii="Times New Roman" w:hAnsi="Times New Roman" w:cs="Times New Roman"/>
          <w:sz w:val="24"/>
        </w:rPr>
      </w:pPr>
      <w:r w:rsidRPr="00A95F1F">
        <w:rPr>
          <w:rFonts w:ascii="Times New Roman" w:hAnsi="Times New Roman" w:cs="Times New Roman"/>
          <w:sz w:val="24"/>
        </w:rPr>
        <w:t>Sodium tetraphenyl boron reacts with potassium to produce a fine turbidity of potassium tetraphenyl boron. The intensity of turbidity is directly proportional to the concentration of potassium in the sample.</w:t>
      </w:r>
    </w:p>
    <w:p w14:paraId="4BF14E64" w14:textId="77777777" w:rsidR="00A95F1F" w:rsidRDefault="00A95F1F" w:rsidP="00A95F1F">
      <w:pPr>
        <w:spacing w:after="240" w:line="360" w:lineRule="auto"/>
        <w:jc w:val="both"/>
        <w:rPr>
          <w:rFonts w:ascii="Times New Roman" w:hAnsi="Times New Roman" w:cs="Times New Roman"/>
          <w:sz w:val="24"/>
        </w:rPr>
      </w:pPr>
      <w:r w:rsidRPr="00A95F1F">
        <w:rPr>
          <w:rFonts w:ascii="Times New Roman" w:hAnsi="Times New Roman" w:cs="Times New Roman"/>
          <w:sz w:val="24"/>
        </w:rPr>
        <w:t>Assay:</w:t>
      </w:r>
    </w:p>
    <w:tbl>
      <w:tblPr>
        <w:tblStyle w:val="TableGrid"/>
        <w:tblW w:w="0" w:type="auto"/>
        <w:tblLook w:val="04A0" w:firstRow="1" w:lastRow="0" w:firstColumn="1" w:lastColumn="0" w:noHBand="0" w:noVBand="1"/>
      </w:tblPr>
      <w:tblGrid>
        <w:gridCol w:w="8306"/>
      </w:tblGrid>
      <w:tr w:rsidR="0068744F" w14:paraId="0B4F6112" w14:textId="77777777" w:rsidTr="0068744F">
        <w:tc>
          <w:tcPr>
            <w:tcW w:w="8522" w:type="dxa"/>
            <w:tcBorders>
              <w:left w:val="nil"/>
              <w:right w:val="nil"/>
            </w:tcBorders>
          </w:tcPr>
          <w:p w14:paraId="03593251" w14:textId="77777777" w:rsidR="005D662C" w:rsidRPr="005D662C" w:rsidRDefault="005D662C" w:rsidP="005D662C">
            <w:pPr>
              <w:spacing w:after="240"/>
              <w:rPr>
                <w:rFonts w:ascii="Times New Roman" w:hAnsi="Times New Roman" w:cs="Times New Roman"/>
                <w:sz w:val="24"/>
              </w:rPr>
            </w:pPr>
            <w:r w:rsidRPr="005D662C">
              <w:rPr>
                <w:rFonts w:ascii="Times New Roman" w:hAnsi="Times New Roman" w:cs="Times New Roman"/>
                <w:sz w:val="24"/>
              </w:rPr>
              <w:t xml:space="preserve">Wavelength / filter: </w:t>
            </w:r>
            <w:r>
              <w:rPr>
                <w:rFonts w:ascii="Times New Roman" w:hAnsi="Times New Roman" w:cs="Times New Roman"/>
                <w:sz w:val="24"/>
              </w:rPr>
              <w:t xml:space="preserve">         </w:t>
            </w:r>
            <w:r w:rsidRPr="005D662C">
              <w:rPr>
                <w:rFonts w:ascii="Times New Roman" w:hAnsi="Times New Roman" w:cs="Times New Roman"/>
                <w:sz w:val="24"/>
              </w:rPr>
              <w:t>630 nm (Hg 623) /Green</w:t>
            </w:r>
          </w:p>
          <w:p w14:paraId="0FEBF4B1" w14:textId="77777777" w:rsidR="005D662C" w:rsidRPr="005D662C" w:rsidRDefault="005D662C" w:rsidP="005D662C">
            <w:pPr>
              <w:spacing w:after="240"/>
              <w:rPr>
                <w:rFonts w:ascii="Times New Roman" w:hAnsi="Times New Roman" w:cs="Times New Roman"/>
                <w:sz w:val="24"/>
              </w:rPr>
            </w:pPr>
            <w:r w:rsidRPr="005D662C">
              <w:rPr>
                <w:rFonts w:ascii="Times New Roman" w:hAnsi="Times New Roman" w:cs="Times New Roman"/>
                <w:sz w:val="24"/>
              </w:rPr>
              <w:t>Temperature:</w:t>
            </w:r>
            <w:r>
              <w:rPr>
                <w:rFonts w:ascii="Times New Roman" w:hAnsi="Times New Roman" w:cs="Times New Roman"/>
                <w:sz w:val="24"/>
              </w:rPr>
              <w:t xml:space="preserve">              </w:t>
            </w:r>
            <w:r w:rsidRPr="005D662C">
              <w:rPr>
                <w:rFonts w:ascii="Times New Roman" w:hAnsi="Times New Roman" w:cs="Times New Roman"/>
                <w:sz w:val="24"/>
              </w:rPr>
              <w:t xml:space="preserve"> Room Temperature</w:t>
            </w:r>
          </w:p>
          <w:p w14:paraId="6A16E4AB" w14:textId="77777777" w:rsidR="0068744F" w:rsidRDefault="005D662C" w:rsidP="005D662C">
            <w:pPr>
              <w:spacing w:after="240"/>
              <w:rPr>
                <w:rFonts w:ascii="Times New Roman" w:hAnsi="Times New Roman" w:cs="Times New Roman"/>
                <w:sz w:val="24"/>
              </w:rPr>
            </w:pPr>
            <w:r w:rsidRPr="005D662C">
              <w:rPr>
                <w:rFonts w:ascii="Times New Roman" w:hAnsi="Times New Roman" w:cs="Times New Roman"/>
                <w:sz w:val="24"/>
              </w:rPr>
              <w:t xml:space="preserve">Light path: </w:t>
            </w:r>
            <w:r>
              <w:rPr>
                <w:rFonts w:ascii="Times New Roman" w:hAnsi="Times New Roman" w:cs="Times New Roman"/>
                <w:sz w:val="24"/>
              </w:rPr>
              <w:t xml:space="preserve">                </w:t>
            </w:r>
            <w:r w:rsidRPr="005D662C">
              <w:rPr>
                <w:rFonts w:ascii="Times New Roman" w:hAnsi="Times New Roman" w:cs="Times New Roman"/>
                <w:sz w:val="24"/>
              </w:rPr>
              <w:t>1 cm</w:t>
            </w:r>
          </w:p>
        </w:tc>
      </w:tr>
    </w:tbl>
    <w:p w14:paraId="7F4BA70F" w14:textId="77777777" w:rsidR="00A95F1F" w:rsidRDefault="00A95F1F" w:rsidP="00A95F1F">
      <w:pPr>
        <w:spacing w:after="240" w:line="360" w:lineRule="auto"/>
        <w:jc w:val="both"/>
        <w:rPr>
          <w:rFonts w:ascii="Times New Roman" w:hAnsi="Times New Roman" w:cs="Times New Roman"/>
          <w:sz w:val="24"/>
        </w:rPr>
      </w:pPr>
    </w:p>
    <w:p w14:paraId="1454DB25" w14:textId="77777777" w:rsidR="004B42F0" w:rsidRDefault="004B42F0" w:rsidP="004B42F0">
      <w:pPr>
        <w:spacing w:after="100" w:afterAutospacing="1"/>
        <w:contextualSpacing/>
        <w:jc w:val="both"/>
        <w:rPr>
          <w:rFonts w:ascii="Times New Roman" w:hAnsi="Times New Roman" w:cs="Times New Roman"/>
          <w:sz w:val="24"/>
        </w:rPr>
      </w:pPr>
      <w:r w:rsidRPr="004B42F0">
        <w:rPr>
          <w:rFonts w:ascii="Times New Roman" w:hAnsi="Times New Roman" w:cs="Times New Roman"/>
          <w:sz w:val="24"/>
        </w:rPr>
        <w:t>Calculations</w:t>
      </w:r>
    </w:p>
    <w:p w14:paraId="01C38480" w14:textId="5D5B7E41" w:rsidR="00116F48" w:rsidRPr="003B2E8C" w:rsidRDefault="005221E2" w:rsidP="003B2E8C">
      <w:pPr>
        <w:spacing w:before="600" w:after="240" w:line="360" w:lineRule="auto"/>
        <w:jc w:val="center"/>
        <w:rPr>
          <w:rFonts w:ascii="Times New Roman" w:hAnsi="Times New Roman" w:cs="Times New Roman"/>
          <w:sz w:val="24"/>
        </w:rPr>
      </w:pPr>
      <w:bookmarkStart w:id="85" w:name="_Hlk91180043"/>
      <w:r>
        <w:rPr>
          <w:rFonts w:ascii="Times New Roman" w:hAnsi="Times New Roman" w:cs="Times New Roman"/>
          <w:sz w:val="24"/>
        </w:rPr>
        <w:t>Potassium</w:t>
      </w:r>
      <w:r w:rsidR="004B42F0" w:rsidRPr="006B4484">
        <w:rPr>
          <w:rFonts w:ascii="Times New Roman" w:hAnsi="Times New Roman" w:cs="Times New Roman"/>
          <w:sz w:val="24"/>
        </w:rPr>
        <w:t xml:space="preserve"> in</w:t>
      </w:r>
      <w:r w:rsidR="004B42F0">
        <w:rPr>
          <w:rFonts w:ascii="Times New Roman" w:hAnsi="Times New Roman" w:cs="Times New Roman"/>
          <w:sz w:val="24"/>
        </w:rPr>
        <w:t xml:space="preserve"> </w:t>
      </w:r>
      <m:oMath>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r>
          <w:rPr>
            <w:rFonts w:ascii="Cambria Math" w:hAnsi="Cambria Math" w:cs="Times New Roman"/>
            <w:sz w:val="28"/>
          </w:rPr>
          <m:t xml:space="preserve"> </m:t>
        </m:r>
      </m:oMath>
      <w:r w:rsidR="004B42F0" w:rsidRPr="006B4484">
        <w:rPr>
          <w:rFonts w:ascii="Times New Roman" w:hAnsi="Times New Roman" w:cs="Times New Roman"/>
          <w:sz w:val="24"/>
        </w:rPr>
        <w:t>=</w:t>
      </w:r>
      <w:r w:rsidR="004B42F0">
        <w:rPr>
          <w:rFonts w:ascii="Times New Roman" w:hAnsi="Times New Roman" w:cs="Times New Roman"/>
          <w:sz w:val="24"/>
        </w:rPr>
        <w:t xml:space="preserve"> </w:t>
      </w:r>
      <m:oMath>
        <m:f>
          <m:fPr>
            <m:ctrlPr>
              <w:rPr>
                <w:rFonts w:ascii="Cambria Math" w:hAnsi="Cambria Math" w:cs="Times New Roman"/>
                <w:i/>
                <w:sz w:val="28"/>
              </w:rPr>
            </m:ctrlPr>
          </m:fPr>
          <m:num>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Sample</m:t>
            </m:r>
          </m:num>
          <m:den>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Standard</m:t>
            </m:r>
          </m:den>
        </m:f>
      </m:oMath>
      <w:r w:rsidR="004B42F0" w:rsidRPr="006B4484">
        <w:rPr>
          <w:rFonts w:ascii="Times New Roman" w:hAnsi="Times New Roman" w:cs="Times New Roman"/>
          <w:sz w:val="24"/>
        </w:rPr>
        <w:t xml:space="preserve"> × Standard conc.</w:t>
      </w:r>
      <m:oMath>
        <m:r>
          <w:rPr>
            <w:rFonts w:ascii="Cambria Math" w:hAnsi="Cambria Math" w:cs="Times New Roman"/>
            <w:sz w:val="32"/>
          </w:rPr>
          <m:t xml:space="preserve"> </m:t>
        </m:r>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oMath>
      <w:bookmarkEnd w:id="85"/>
    </w:p>
    <w:p w14:paraId="4E2C2BA4" w14:textId="5E0A7383" w:rsidR="00DC2CF4" w:rsidRPr="00DC2CF4" w:rsidRDefault="00DC2CF4" w:rsidP="00116F48">
      <w:pPr>
        <w:pStyle w:val="Heading3"/>
      </w:pPr>
      <w:bookmarkStart w:id="86" w:name="_Toc114269329"/>
      <w:r w:rsidRPr="00DC2CF4">
        <w:t>3.</w:t>
      </w:r>
      <w:r w:rsidR="00AB7809">
        <w:t>12</w:t>
      </w:r>
      <w:r w:rsidRPr="00DC2CF4">
        <w:t>.</w:t>
      </w:r>
      <w:r w:rsidR="003B2E8C">
        <w:t>5</w:t>
      </w:r>
      <w:r w:rsidRPr="00DC2CF4">
        <w:t xml:space="preserve"> Determination of Iron (Fe)</w:t>
      </w:r>
      <w:bookmarkEnd w:id="86"/>
    </w:p>
    <w:p w14:paraId="0F93218D" w14:textId="00D51594" w:rsidR="00DC2CF4" w:rsidRPr="00554EDC" w:rsidRDefault="00DC2CF4" w:rsidP="00554EDC">
      <w:pPr>
        <w:spacing w:line="360" w:lineRule="auto"/>
        <w:jc w:val="both"/>
        <w:rPr>
          <w:rFonts w:ascii="Times New Roman" w:hAnsi="Times New Roman" w:cs="Times New Roman"/>
          <w:sz w:val="24"/>
          <w:szCs w:val="24"/>
        </w:rPr>
      </w:pPr>
      <w:r w:rsidRPr="00554EDC">
        <w:rPr>
          <w:rFonts w:ascii="Times New Roman" w:hAnsi="Times New Roman" w:cs="Times New Roman"/>
          <w:sz w:val="24"/>
          <w:szCs w:val="24"/>
        </w:rPr>
        <w:t>The iron is dissociated from transferring-iron complex in weakly acid</w:t>
      </w:r>
      <w:r w:rsidR="00554EDC">
        <w:rPr>
          <w:rFonts w:ascii="Times New Roman" w:hAnsi="Times New Roman" w:cs="Times New Roman"/>
          <w:sz w:val="24"/>
          <w:szCs w:val="24"/>
        </w:rPr>
        <w:t xml:space="preserve"> </w:t>
      </w:r>
      <w:r w:rsidRPr="00554EDC">
        <w:rPr>
          <w:rFonts w:ascii="Times New Roman" w:hAnsi="Times New Roman" w:cs="Times New Roman"/>
          <w:sz w:val="24"/>
          <w:szCs w:val="24"/>
        </w:rPr>
        <w:t>medium. Liberated iron is reduced into the bivalent form by means of ascorbic acid.</w:t>
      </w:r>
      <w:r w:rsidR="00554EDC">
        <w:rPr>
          <w:rFonts w:ascii="Times New Roman" w:hAnsi="Times New Roman" w:cs="Times New Roman"/>
          <w:sz w:val="24"/>
          <w:szCs w:val="24"/>
        </w:rPr>
        <w:t xml:space="preserve"> </w:t>
      </w:r>
      <w:r w:rsidRPr="00554EDC">
        <w:rPr>
          <w:rFonts w:ascii="Times New Roman" w:hAnsi="Times New Roman" w:cs="Times New Roman"/>
          <w:sz w:val="24"/>
          <w:szCs w:val="24"/>
        </w:rPr>
        <w:t>Ferrous ions give with Ferrozine a colored complex. The intensity of the color formed</w:t>
      </w:r>
    </w:p>
    <w:p w14:paraId="1A7AD213" w14:textId="77777777" w:rsidR="00DC2CF4" w:rsidRDefault="00DC2CF4" w:rsidP="00554EDC">
      <w:pPr>
        <w:spacing w:line="360" w:lineRule="auto"/>
        <w:jc w:val="both"/>
        <w:rPr>
          <w:rFonts w:ascii="Times New Roman" w:hAnsi="Times New Roman" w:cs="Times New Roman"/>
          <w:sz w:val="24"/>
          <w:szCs w:val="24"/>
        </w:rPr>
      </w:pPr>
      <w:r w:rsidRPr="00554EDC">
        <w:rPr>
          <w:rFonts w:ascii="Times New Roman" w:hAnsi="Times New Roman" w:cs="Times New Roman"/>
          <w:sz w:val="24"/>
          <w:szCs w:val="24"/>
        </w:rPr>
        <w:t>is proportional to the iron concentration in the sample.</w:t>
      </w:r>
    </w:p>
    <w:p w14:paraId="74D9F10D" w14:textId="77777777" w:rsidR="00554EDC" w:rsidRDefault="00554EDC" w:rsidP="00554EDC">
      <w:pPr>
        <w:spacing w:line="360" w:lineRule="auto"/>
        <w:jc w:val="both"/>
        <w:rPr>
          <w:rFonts w:ascii="Times New Roman" w:hAnsi="Times New Roman" w:cs="Times New Roman"/>
          <w:sz w:val="24"/>
          <w:szCs w:val="24"/>
        </w:rPr>
      </w:pPr>
      <w:r w:rsidRPr="00554EDC">
        <w:rPr>
          <w:rFonts w:ascii="Times New Roman" w:hAnsi="Times New Roman" w:cs="Times New Roman"/>
          <w:sz w:val="24"/>
          <w:szCs w:val="24"/>
        </w:rPr>
        <w:t>Assay:</w:t>
      </w:r>
    </w:p>
    <w:tbl>
      <w:tblPr>
        <w:tblStyle w:val="TableGrid"/>
        <w:tblW w:w="0" w:type="auto"/>
        <w:tblLook w:val="04A0" w:firstRow="1" w:lastRow="0" w:firstColumn="1" w:lastColumn="0" w:noHBand="0" w:noVBand="1"/>
      </w:tblPr>
      <w:tblGrid>
        <w:gridCol w:w="8306"/>
      </w:tblGrid>
      <w:tr w:rsidR="00554EDC" w14:paraId="5445AE08" w14:textId="77777777" w:rsidTr="00554EDC">
        <w:tc>
          <w:tcPr>
            <w:tcW w:w="8522" w:type="dxa"/>
            <w:tcBorders>
              <w:left w:val="nil"/>
              <w:right w:val="nil"/>
            </w:tcBorders>
          </w:tcPr>
          <w:p w14:paraId="68016ADE" w14:textId="77777777" w:rsidR="00554EDC" w:rsidRPr="00554EDC" w:rsidRDefault="00554EDC" w:rsidP="00554EDC">
            <w:pPr>
              <w:spacing w:line="360" w:lineRule="auto"/>
              <w:rPr>
                <w:rFonts w:ascii="Times New Roman" w:hAnsi="Times New Roman" w:cs="Times New Roman"/>
                <w:sz w:val="24"/>
                <w:szCs w:val="24"/>
              </w:rPr>
            </w:pPr>
            <w:r w:rsidRPr="00554EDC">
              <w:rPr>
                <w:rFonts w:ascii="Times New Roman" w:hAnsi="Times New Roman" w:cs="Times New Roman"/>
                <w:sz w:val="24"/>
                <w:szCs w:val="24"/>
              </w:rPr>
              <w:t xml:space="preserve">Wavelength / filter: </w:t>
            </w:r>
            <w:r>
              <w:rPr>
                <w:rFonts w:ascii="Times New Roman" w:hAnsi="Times New Roman" w:cs="Times New Roman"/>
                <w:sz w:val="24"/>
                <w:szCs w:val="24"/>
              </w:rPr>
              <w:t xml:space="preserve">      </w:t>
            </w:r>
            <w:r w:rsidRPr="00554EDC">
              <w:rPr>
                <w:rFonts w:ascii="Times New Roman" w:hAnsi="Times New Roman" w:cs="Times New Roman"/>
                <w:sz w:val="24"/>
                <w:szCs w:val="24"/>
              </w:rPr>
              <w:t>562nm</w:t>
            </w:r>
          </w:p>
          <w:p w14:paraId="196DBD43" w14:textId="77777777" w:rsidR="00554EDC" w:rsidRPr="00554EDC" w:rsidRDefault="00554EDC" w:rsidP="00554EDC">
            <w:pPr>
              <w:spacing w:line="360" w:lineRule="auto"/>
              <w:rPr>
                <w:rFonts w:ascii="Times New Roman" w:hAnsi="Times New Roman" w:cs="Times New Roman"/>
                <w:sz w:val="24"/>
                <w:szCs w:val="24"/>
              </w:rPr>
            </w:pPr>
            <w:r w:rsidRPr="00554EDC">
              <w:rPr>
                <w:rFonts w:ascii="Times New Roman" w:hAnsi="Times New Roman" w:cs="Times New Roman"/>
                <w:sz w:val="24"/>
                <w:szCs w:val="24"/>
              </w:rPr>
              <w:t xml:space="preserve">Temperature: </w:t>
            </w:r>
            <w:r>
              <w:rPr>
                <w:rFonts w:ascii="Times New Roman" w:hAnsi="Times New Roman" w:cs="Times New Roman"/>
                <w:sz w:val="24"/>
                <w:szCs w:val="24"/>
              </w:rPr>
              <w:t xml:space="preserve">           </w:t>
            </w:r>
            <w:r w:rsidRPr="00554EDC">
              <w:rPr>
                <w:rFonts w:ascii="Times New Roman" w:hAnsi="Times New Roman" w:cs="Times New Roman"/>
                <w:sz w:val="24"/>
                <w:szCs w:val="24"/>
              </w:rPr>
              <w:t>37</w:t>
            </w:r>
            <w:r>
              <w:rPr>
                <w:rFonts w:ascii="Times New Roman" w:hAnsi="Times New Roman" w:cs="Times New Roman"/>
                <w:sz w:val="24"/>
              </w:rPr>
              <w:t>℃</w:t>
            </w:r>
            <w:r w:rsidRPr="00554EDC">
              <w:rPr>
                <w:rFonts w:ascii="Times New Roman" w:hAnsi="Times New Roman" w:cs="Times New Roman"/>
                <w:sz w:val="24"/>
                <w:szCs w:val="24"/>
              </w:rPr>
              <w:t xml:space="preserve"> / 15-25</w:t>
            </w:r>
            <w:r>
              <w:rPr>
                <w:rFonts w:ascii="Times New Roman" w:hAnsi="Times New Roman" w:cs="Times New Roman"/>
                <w:sz w:val="24"/>
              </w:rPr>
              <w:t>℃</w:t>
            </w:r>
          </w:p>
          <w:p w14:paraId="22027B6C" w14:textId="77777777" w:rsidR="00554EDC" w:rsidRDefault="00554EDC" w:rsidP="00554EDC">
            <w:pPr>
              <w:spacing w:line="360" w:lineRule="auto"/>
              <w:rPr>
                <w:rFonts w:ascii="Times New Roman" w:hAnsi="Times New Roman" w:cs="Times New Roman"/>
                <w:sz w:val="24"/>
                <w:szCs w:val="24"/>
              </w:rPr>
            </w:pPr>
            <w:r w:rsidRPr="00554EDC">
              <w:rPr>
                <w:rFonts w:ascii="Times New Roman" w:hAnsi="Times New Roman" w:cs="Times New Roman"/>
                <w:sz w:val="24"/>
                <w:szCs w:val="24"/>
              </w:rPr>
              <w:t xml:space="preserve">Light path: </w:t>
            </w:r>
            <w:r>
              <w:rPr>
                <w:rFonts w:ascii="Times New Roman" w:hAnsi="Times New Roman" w:cs="Times New Roman"/>
                <w:sz w:val="24"/>
                <w:szCs w:val="24"/>
              </w:rPr>
              <w:t xml:space="preserve">             </w:t>
            </w:r>
            <w:r w:rsidRPr="00554EDC">
              <w:rPr>
                <w:rFonts w:ascii="Times New Roman" w:hAnsi="Times New Roman" w:cs="Times New Roman"/>
                <w:sz w:val="24"/>
                <w:szCs w:val="24"/>
              </w:rPr>
              <w:t>1 cm</w:t>
            </w:r>
          </w:p>
        </w:tc>
      </w:tr>
    </w:tbl>
    <w:p w14:paraId="103253E8" w14:textId="77777777" w:rsidR="00554EDC" w:rsidRPr="00554EDC" w:rsidRDefault="00554EDC" w:rsidP="00554EDC">
      <w:pPr>
        <w:spacing w:line="360" w:lineRule="auto"/>
        <w:jc w:val="both"/>
        <w:rPr>
          <w:rFonts w:ascii="Times New Roman" w:hAnsi="Times New Roman" w:cs="Times New Roman"/>
          <w:sz w:val="24"/>
          <w:szCs w:val="24"/>
        </w:rPr>
      </w:pPr>
    </w:p>
    <w:p w14:paraId="75C9AD71" w14:textId="77777777" w:rsidR="00A15DE2" w:rsidRDefault="00B93F71" w:rsidP="00A15DE2">
      <w:pPr>
        <w:spacing w:after="240" w:line="360" w:lineRule="auto"/>
        <w:jc w:val="both"/>
        <w:rPr>
          <w:rFonts w:ascii="Times New Roman" w:hAnsi="Times New Roman" w:cs="Times New Roman"/>
          <w:sz w:val="24"/>
        </w:rPr>
      </w:pPr>
      <w:r w:rsidRPr="00B93F71">
        <w:rPr>
          <w:rFonts w:ascii="Times New Roman" w:hAnsi="Times New Roman" w:cs="Times New Roman"/>
          <w:sz w:val="24"/>
        </w:rPr>
        <w:t>Calculations:</w:t>
      </w:r>
    </w:p>
    <w:p w14:paraId="2C4AC334" w14:textId="09A99128" w:rsidR="000424EC" w:rsidRDefault="00AE0A5E" w:rsidP="00832BE2">
      <w:pPr>
        <w:spacing w:after="240" w:line="360" w:lineRule="auto"/>
        <w:jc w:val="center"/>
        <w:rPr>
          <w:rFonts w:ascii="Times New Roman" w:hAnsi="Times New Roman" w:cs="Times New Roman"/>
          <w:sz w:val="28"/>
        </w:rPr>
      </w:pPr>
      <w:r>
        <w:rPr>
          <w:rFonts w:ascii="Times New Roman" w:hAnsi="Times New Roman" w:cs="Times New Roman"/>
          <w:sz w:val="24"/>
        </w:rPr>
        <w:t>Iron</w:t>
      </w:r>
      <w:r w:rsidRPr="006B4484">
        <w:rPr>
          <w:rFonts w:ascii="Times New Roman" w:hAnsi="Times New Roman" w:cs="Times New Roman"/>
          <w:sz w:val="24"/>
        </w:rPr>
        <w:t xml:space="preserve"> in</w:t>
      </w:r>
      <w:r>
        <w:rPr>
          <w:rFonts w:ascii="Times New Roman" w:hAnsi="Times New Roman" w:cs="Times New Roman"/>
          <w:sz w:val="24"/>
        </w:rPr>
        <w:t xml:space="preserve"> </w:t>
      </w:r>
      <m:oMath>
        <m:f>
          <m:fPr>
            <m:ctrlPr>
              <w:rPr>
                <w:rFonts w:ascii="Cambria Math" w:hAnsi="Cambria Math" w:cs="Times New Roman"/>
                <w:i/>
                <w:sz w:val="28"/>
              </w:rPr>
            </m:ctrlPr>
          </m:fPr>
          <m:num>
            <m:r>
              <w:rPr>
                <w:rFonts w:ascii="Cambria Math" w:hAnsi="Cambria Math" w:cs="Times New Roman"/>
                <w:sz w:val="28"/>
              </w:rPr>
              <m:t>µg</m:t>
            </m:r>
          </m:num>
          <m:den>
            <m:r>
              <w:rPr>
                <w:rFonts w:ascii="Cambria Math" w:hAnsi="Cambria Math" w:cs="Times New Roman"/>
                <w:sz w:val="28"/>
              </w:rPr>
              <m:t>dl</m:t>
            </m:r>
          </m:den>
        </m:f>
        <m:r>
          <w:rPr>
            <w:rFonts w:ascii="Cambria Math" w:hAnsi="Cambria Math" w:cs="Times New Roman"/>
            <w:sz w:val="28"/>
          </w:rPr>
          <m:t xml:space="preserve"> </m:t>
        </m:r>
      </m:oMath>
      <w:r w:rsidRPr="006B4484">
        <w:rPr>
          <w:rFonts w:ascii="Times New Roman" w:hAnsi="Times New Roman" w:cs="Times New Roman"/>
          <w:sz w:val="24"/>
        </w:rPr>
        <w:t>=</w:t>
      </w:r>
      <w:r>
        <w:rPr>
          <w:rFonts w:ascii="Times New Roman" w:hAnsi="Times New Roman" w:cs="Times New Roman"/>
          <w:sz w:val="24"/>
        </w:rPr>
        <w:t xml:space="preserve"> </w:t>
      </w:r>
      <m:oMath>
        <m:f>
          <m:fPr>
            <m:ctrlPr>
              <w:rPr>
                <w:rFonts w:ascii="Cambria Math" w:hAnsi="Cambria Math" w:cs="Times New Roman"/>
                <w:i/>
                <w:sz w:val="28"/>
              </w:rPr>
            </m:ctrlPr>
          </m:fPr>
          <m:num>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 xml:space="preserve">Sample-(A) sample blank </m:t>
            </m:r>
          </m:num>
          <m:den>
            <m:d>
              <m:dPr>
                <m:ctrlPr>
                  <w:rPr>
                    <w:rFonts w:ascii="Cambria Math" w:hAnsi="Cambria Math" w:cs="Times New Roman"/>
                    <w:i/>
                    <w:sz w:val="28"/>
                  </w:rPr>
                </m:ctrlPr>
              </m:dPr>
              <m:e>
                <m:r>
                  <w:rPr>
                    <w:rFonts w:ascii="Cambria Math" w:hAnsi="Cambria Math" w:cs="Times New Roman"/>
                    <w:sz w:val="28"/>
                  </w:rPr>
                  <m:t>A</m:t>
                </m:r>
              </m:e>
            </m:d>
            <m:r>
              <w:rPr>
                <w:rFonts w:ascii="Cambria Math" w:hAnsi="Cambria Math" w:cs="Times New Roman"/>
                <w:sz w:val="28"/>
              </w:rPr>
              <m:t>Standard</m:t>
            </m:r>
          </m:den>
        </m:f>
      </m:oMath>
      <w:r w:rsidRPr="006B4484">
        <w:rPr>
          <w:rFonts w:ascii="Times New Roman" w:hAnsi="Times New Roman" w:cs="Times New Roman"/>
          <w:sz w:val="24"/>
        </w:rPr>
        <w:t xml:space="preserve"> × Standard conc.</w:t>
      </w:r>
      <m:oMath>
        <m:r>
          <w:rPr>
            <w:rFonts w:ascii="Cambria Math" w:hAnsi="Cambria Math" w:cs="Times New Roman"/>
            <w:sz w:val="24"/>
          </w:rPr>
          <m:t>(</m:t>
        </m:r>
        <m:f>
          <m:fPr>
            <m:ctrlPr>
              <w:rPr>
                <w:rFonts w:ascii="Cambria Math" w:hAnsi="Cambria Math" w:cs="Times New Roman"/>
                <w:i/>
                <w:sz w:val="28"/>
              </w:rPr>
            </m:ctrlPr>
          </m:fPr>
          <m:num>
            <m:r>
              <w:rPr>
                <w:rFonts w:ascii="Cambria Math" w:hAnsi="Cambria Math" w:cs="Times New Roman"/>
                <w:sz w:val="28"/>
              </w:rPr>
              <m:t>mg</m:t>
            </m:r>
          </m:num>
          <m:den>
            <m:r>
              <w:rPr>
                <w:rFonts w:ascii="Cambria Math" w:hAnsi="Cambria Math" w:cs="Times New Roman"/>
                <w:sz w:val="28"/>
              </w:rPr>
              <m:t>dl</m:t>
            </m:r>
          </m:den>
        </m:f>
        <m:r>
          <w:rPr>
            <w:rFonts w:ascii="Cambria Math" w:hAnsi="Cambria Math" w:cs="Times New Roman"/>
            <w:sz w:val="28"/>
          </w:rPr>
          <m:t>)</m:t>
        </m:r>
      </m:oMath>
    </w:p>
    <w:p w14:paraId="49325C76" w14:textId="77777777" w:rsidR="009470A8" w:rsidRPr="00832BE2" w:rsidRDefault="009470A8" w:rsidP="00832BE2">
      <w:pPr>
        <w:spacing w:after="240" w:line="360" w:lineRule="auto"/>
        <w:jc w:val="center"/>
        <w:rPr>
          <w:rFonts w:ascii="Times New Roman" w:hAnsi="Times New Roman" w:cs="Times New Roman"/>
          <w:sz w:val="28"/>
        </w:rPr>
      </w:pPr>
    </w:p>
    <w:p w14:paraId="55FE7FEA" w14:textId="76B33580" w:rsidR="00EE50A3" w:rsidRPr="000424EC" w:rsidRDefault="00EE50A3" w:rsidP="00116F48">
      <w:pPr>
        <w:pStyle w:val="Heading2"/>
        <w:rPr>
          <w:rStyle w:val="Emphasis"/>
          <w:i w:val="0"/>
        </w:rPr>
      </w:pPr>
      <w:bookmarkStart w:id="87" w:name="_Toc114269330"/>
      <w:r w:rsidRPr="00EE50A3">
        <w:rPr>
          <w:rStyle w:val="Emphasis"/>
          <w:i w:val="0"/>
        </w:rPr>
        <w:lastRenderedPageBreak/>
        <w:t>3.</w:t>
      </w:r>
      <w:r w:rsidR="00AB7809">
        <w:rPr>
          <w:rStyle w:val="Emphasis"/>
          <w:i w:val="0"/>
        </w:rPr>
        <w:t>13</w:t>
      </w:r>
      <w:r w:rsidRPr="00EE50A3">
        <w:rPr>
          <w:rStyle w:val="Emphasis"/>
          <w:i w:val="0"/>
        </w:rPr>
        <w:t xml:space="preserve"> Antioxidant capacity determination</w:t>
      </w:r>
      <w:bookmarkEnd w:id="87"/>
      <w:r w:rsidRPr="00EE50A3">
        <w:rPr>
          <w:rStyle w:val="Emphasis"/>
          <w:i w:val="0"/>
        </w:rPr>
        <w:t xml:space="preserve"> </w:t>
      </w:r>
    </w:p>
    <w:p w14:paraId="1F7E0CE0" w14:textId="45724C2B" w:rsidR="00EE50A3" w:rsidRPr="00EE50A3" w:rsidRDefault="00EE50A3" w:rsidP="00A15DE2">
      <w:pPr>
        <w:spacing w:after="240" w:line="360" w:lineRule="auto"/>
        <w:jc w:val="both"/>
        <w:rPr>
          <w:rStyle w:val="Emphasis"/>
          <w:rFonts w:ascii="Times New Roman" w:hAnsi="Times New Roman" w:cs="Times New Roman"/>
          <w:i w:val="0"/>
          <w:sz w:val="24"/>
        </w:rPr>
      </w:pPr>
      <w:r w:rsidRPr="00EE50A3">
        <w:rPr>
          <w:rStyle w:val="Emphasis"/>
          <w:rFonts w:ascii="Times New Roman" w:hAnsi="Times New Roman" w:cs="Times New Roman"/>
          <w:i w:val="0"/>
          <w:sz w:val="24"/>
        </w:rPr>
        <w:t xml:space="preserve">The antioxidant activity of </w:t>
      </w:r>
      <w:r w:rsidR="00DA34E6">
        <w:rPr>
          <w:rStyle w:val="Emphasis"/>
          <w:rFonts w:ascii="Times New Roman" w:hAnsi="Times New Roman" w:cs="Times New Roman"/>
          <w:i w:val="0"/>
          <w:sz w:val="24"/>
        </w:rPr>
        <w:t>prepared sample</w:t>
      </w:r>
      <w:r w:rsidRPr="00EE50A3">
        <w:rPr>
          <w:rStyle w:val="Emphasis"/>
          <w:rFonts w:ascii="Times New Roman" w:hAnsi="Times New Roman" w:cs="Times New Roman"/>
          <w:i w:val="0"/>
          <w:sz w:val="24"/>
        </w:rPr>
        <w:t xml:space="preserve"> was determined on the basis of radical scavenging capacity on the DPPH (22-Diphenyl-1-picrylhydrazyl) stable free radical. Antioxidant capacity of the extracts was determined by the method described by (</w:t>
      </w:r>
      <w:proofErr w:type="spellStart"/>
      <w:r w:rsidRPr="00EE50A3">
        <w:rPr>
          <w:rStyle w:val="Emphasis"/>
          <w:rFonts w:ascii="Times New Roman" w:hAnsi="Times New Roman" w:cs="Times New Roman"/>
          <w:i w:val="0"/>
          <w:sz w:val="24"/>
        </w:rPr>
        <w:t>Azlim</w:t>
      </w:r>
      <w:proofErr w:type="spellEnd"/>
      <w:r w:rsidRPr="00EE50A3">
        <w:rPr>
          <w:rStyle w:val="Emphasis"/>
          <w:rFonts w:ascii="Times New Roman" w:hAnsi="Times New Roman" w:cs="Times New Roman"/>
          <w:i w:val="0"/>
          <w:sz w:val="24"/>
        </w:rPr>
        <w:t xml:space="preserve"> et al., 2010) with slight modification. </w:t>
      </w:r>
    </w:p>
    <w:p w14:paraId="41C0B12F" w14:textId="77777777" w:rsidR="00EE50A3" w:rsidRPr="00EE50A3" w:rsidRDefault="00EE50A3" w:rsidP="00A15DE2">
      <w:pPr>
        <w:spacing w:after="240" w:line="360" w:lineRule="auto"/>
        <w:jc w:val="both"/>
        <w:rPr>
          <w:rStyle w:val="Emphasis"/>
          <w:rFonts w:ascii="Times New Roman" w:hAnsi="Times New Roman" w:cs="Times New Roman"/>
          <w:b/>
          <w:i w:val="0"/>
          <w:sz w:val="24"/>
        </w:rPr>
      </w:pPr>
      <w:r w:rsidRPr="00EE50A3">
        <w:rPr>
          <w:rStyle w:val="Emphasis"/>
          <w:rFonts w:ascii="Times New Roman" w:hAnsi="Times New Roman" w:cs="Times New Roman"/>
          <w:b/>
          <w:i w:val="0"/>
          <w:sz w:val="24"/>
        </w:rPr>
        <w:t xml:space="preserve">Extract preparation </w:t>
      </w:r>
    </w:p>
    <w:p w14:paraId="185A40AD" w14:textId="77777777" w:rsidR="00EE50A3" w:rsidRPr="00EE50A3" w:rsidRDefault="00EE50A3" w:rsidP="00A15DE2">
      <w:pPr>
        <w:spacing w:after="240" w:line="360" w:lineRule="auto"/>
        <w:jc w:val="both"/>
        <w:rPr>
          <w:rStyle w:val="Emphasis"/>
          <w:rFonts w:ascii="Times New Roman" w:hAnsi="Times New Roman" w:cs="Times New Roman"/>
          <w:i w:val="0"/>
          <w:sz w:val="24"/>
        </w:rPr>
      </w:pPr>
      <w:r w:rsidRPr="00EE50A3">
        <w:rPr>
          <w:rStyle w:val="Emphasis"/>
          <w:rFonts w:ascii="Times New Roman" w:hAnsi="Times New Roman" w:cs="Times New Roman"/>
          <w:i w:val="0"/>
          <w:sz w:val="24"/>
        </w:rPr>
        <w:t xml:space="preserve">1 gm sample was taken in falcon tube. After that 10 ml absolute methanol was added and left for 72 hours. Continuous straining was done after 4 hours interval. After 72 hours, filtrate was collected and </w:t>
      </w:r>
      <w:proofErr w:type="spellStart"/>
      <w:r w:rsidRPr="00EE50A3">
        <w:rPr>
          <w:rStyle w:val="Emphasis"/>
          <w:rFonts w:ascii="Times New Roman" w:hAnsi="Times New Roman" w:cs="Times New Roman"/>
          <w:i w:val="0"/>
          <w:sz w:val="24"/>
        </w:rPr>
        <w:t>methanoic</w:t>
      </w:r>
      <w:proofErr w:type="spellEnd"/>
      <w:r w:rsidRPr="00EE50A3">
        <w:rPr>
          <w:rStyle w:val="Emphasis"/>
          <w:rFonts w:ascii="Times New Roman" w:hAnsi="Times New Roman" w:cs="Times New Roman"/>
          <w:i w:val="0"/>
          <w:sz w:val="24"/>
        </w:rPr>
        <w:t xml:space="preserve"> extract was found. </w:t>
      </w:r>
    </w:p>
    <w:p w14:paraId="596FF634" w14:textId="77777777" w:rsidR="00EE50A3" w:rsidRPr="00EE50A3" w:rsidRDefault="00EE50A3" w:rsidP="00A15DE2">
      <w:pPr>
        <w:spacing w:after="240" w:line="360" w:lineRule="auto"/>
        <w:jc w:val="both"/>
        <w:rPr>
          <w:rStyle w:val="Emphasis"/>
          <w:rFonts w:ascii="Times New Roman" w:hAnsi="Times New Roman" w:cs="Times New Roman"/>
          <w:b/>
          <w:i w:val="0"/>
          <w:sz w:val="24"/>
        </w:rPr>
      </w:pPr>
      <w:r w:rsidRPr="00EE50A3">
        <w:rPr>
          <w:rStyle w:val="Emphasis"/>
          <w:rFonts w:ascii="Times New Roman" w:hAnsi="Times New Roman" w:cs="Times New Roman"/>
          <w:b/>
          <w:i w:val="0"/>
          <w:sz w:val="24"/>
        </w:rPr>
        <w:t xml:space="preserve">Procedure </w:t>
      </w:r>
    </w:p>
    <w:p w14:paraId="3744FC10" w14:textId="77777777" w:rsidR="00B93F71" w:rsidRPr="00EE50A3" w:rsidRDefault="00EE50A3" w:rsidP="00A15DE2">
      <w:pPr>
        <w:spacing w:after="240" w:line="360" w:lineRule="auto"/>
        <w:jc w:val="both"/>
        <w:rPr>
          <w:rStyle w:val="Emphasis"/>
          <w:rFonts w:ascii="Times New Roman" w:hAnsi="Times New Roman" w:cs="Times New Roman"/>
          <w:i w:val="0"/>
          <w:sz w:val="24"/>
        </w:rPr>
      </w:pPr>
      <w:r w:rsidRPr="00EE50A3">
        <w:rPr>
          <w:rStyle w:val="Emphasis"/>
          <w:rFonts w:ascii="Times New Roman" w:hAnsi="Times New Roman" w:cs="Times New Roman"/>
          <w:i w:val="0"/>
          <w:sz w:val="24"/>
        </w:rPr>
        <w:t xml:space="preserve">Stock solution (1 mg/ml) of extract was diluted to concentrations of (0.50. 1.00.1.50. 2.00. 2.50) mg/ml in methanol. DPPH solution was prepared by dissolving 6.0 mg of DPPH in 100 ml absolute methanol. The methanolic DPPH solution (2 ml) was added to 1 ml of each extract solution of different concentrations and the mixture was left for 30 minutes and the absorbance was read at wavelength 517 mm. Control was prepared by adding 1 ml of </w:t>
      </w:r>
      <w:proofErr w:type="spellStart"/>
      <w:r w:rsidRPr="00EE50A3">
        <w:rPr>
          <w:rStyle w:val="Emphasis"/>
          <w:rFonts w:ascii="Times New Roman" w:hAnsi="Times New Roman" w:cs="Times New Roman"/>
          <w:i w:val="0"/>
          <w:sz w:val="24"/>
        </w:rPr>
        <w:t>metunol</w:t>
      </w:r>
      <w:proofErr w:type="spellEnd"/>
      <w:r w:rsidRPr="00EE50A3">
        <w:rPr>
          <w:rStyle w:val="Emphasis"/>
          <w:rFonts w:ascii="Times New Roman" w:hAnsi="Times New Roman" w:cs="Times New Roman"/>
          <w:i w:val="0"/>
          <w:sz w:val="24"/>
        </w:rPr>
        <w:t xml:space="preserve"> to 2 ml of DPPH solution. Trolox was used as </w:t>
      </w:r>
      <w:proofErr w:type="spellStart"/>
      <w:r w:rsidRPr="00EE50A3">
        <w:rPr>
          <w:rStyle w:val="Emphasis"/>
          <w:rFonts w:ascii="Times New Roman" w:hAnsi="Times New Roman" w:cs="Times New Roman"/>
          <w:i w:val="0"/>
          <w:sz w:val="24"/>
        </w:rPr>
        <w:t>standarda</w:t>
      </w:r>
      <w:proofErr w:type="spellEnd"/>
      <w:r w:rsidRPr="00EE50A3">
        <w:rPr>
          <w:rStyle w:val="Emphasis"/>
          <w:rFonts w:ascii="Times New Roman" w:hAnsi="Times New Roman" w:cs="Times New Roman"/>
          <w:i w:val="0"/>
          <w:sz w:val="24"/>
        </w:rPr>
        <w:t xml:space="preserve"> Antioxidant capacity based on the DPPH free radical scavenging activity of extracts was calculated and expressed as milligrams of Trolox equivalents (TE) per gram of extracts (mg TE2)</w:t>
      </w:r>
    </w:p>
    <w:p w14:paraId="4644C4F6" w14:textId="77777777" w:rsidR="00DA34E6" w:rsidRPr="00DA34E6" w:rsidRDefault="00DA34E6" w:rsidP="00DA34E6">
      <w:pPr>
        <w:pStyle w:val="Heading2"/>
        <w:spacing w:before="240"/>
        <w:rPr>
          <w:rFonts w:eastAsia="Calibri"/>
          <w:bCs w:val="0"/>
          <w:color w:val="000000"/>
          <w:szCs w:val="36"/>
          <w:lang w:eastAsia="en-US"/>
        </w:rPr>
      </w:pPr>
      <w:bookmarkStart w:id="88" w:name="_Toc114269331"/>
      <w:r w:rsidRPr="008813AC">
        <w:t>3.</w:t>
      </w:r>
      <w:r>
        <w:t>14</w:t>
      </w:r>
      <w:r w:rsidRPr="008813AC">
        <w:t xml:space="preserve"> </w:t>
      </w:r>
      <w:r w:rsidRPr="00DA34E6">
        <w:rPr>
          <w:rFonts w:eastAsia="Calibri"/>
          <w:bCs w:val="0"/>
          <w:color w:val="000000"/>
          <w:szCs w:val="36"/>
          <w:lang w:eastAsia="en-US"/>
        </w:rPr>
        <w:t>Vitamin A determination</w:t>
      </w:r>
      <w:bookmarkEnd w:id="88"/>
    </w:p>
    <w:p w14:paraId="5744F279" w14:textId="77777777" w:rsidR="00DA34E6" w:rsidRPr="00DA34E6" w:rsidRDefault="00DA34E6" w:rsidP="00DA34E6">
      <w:pPr>
        <w:spacing w:line="360" w:lineRule="auto"/>
        <w:jc w:val="both"/>
        <w:rPr>
          <w:rFonts w:ascii="Times New Roman" w:eastAsia="Calibri" w:hAnsi="Times New Roman" w:cs="Times New Roman"/>
          <w:sz w:val="24"/>
          <w:szCs w:val="22"/>
          <w:lang w:eastAsia="en-US"/>
        </w:rPr>
      </w:pPr>
      <w:r w:rsidRPr="00DA34E6">
        <w:rPr>
          <w:rFonts w:ascii="Times New Roman" w:eastAsia="Calibri" w:hAnsi="Times New Roman" w:cs="Times New Roman"/>
          <w:sz w:val="24"/>
          <w:szCs w:val="22"/>
          <w:lang w:eastAsia="en-US"/>
        </w:rPr>
        <w:t>Vitamin A was measured using colorimeter. The contribution of both retinol and beta-carotene is used to determine the total Vitamin A content of a specific food. Proteins are precipitated with alcohol and retinol and carotenes extracted into light petroleum. After reading the intensity of the yellow color due to carotenes, the light petroleum is evaporated and the residue dissolved in chloroform before carrying out the color reaction. Allowance is made for the carotene contribution to the reaction (Bradley and Hornback, 1973). Retinol present in sample reacts with trifluoroacetic acid (TFA). During the reaction of sample and TFA, a blue color is observed indicating the presence of retinol in sample. The blue color is transient, so if the color develops, it must be observed within 2 seconds after adding the reagent (</w:t>
      </w:r>
      <w:proofErr w:type="spellStart"/>
      <w:r w:rsidRPr="00DA34E6">
        <w:rPr>
          <w:rFonts w:ascii="Times New Roman" w:eastAsia="Calibri" w:hAnsi="Times New Roman" w:cs="Times New Roman"/>
          <w:sz w:val="24"/>
          <w:szCs w:val="22"/>
          <w:lang w:eastAsia="en-US"/>
        </w:rPr>
        <w:t>Guamuch</w:t>
      </w:r>
      <w:proofErr w:type="spellEnd"/>
      <w:r w:rsidRPr="00DA34E6">
        <w:rPr>
          <w:rFonts w:ascii="Times New Roman" w:eastAsia="Calibri" w:hAnsi="Times New Roman" w:cs="Times New Roman"/>
          <w:sz w:val="24"/>
          <w:szCs w:val="22"/>
          <w:lang w:eastAsia="en-US"/>
        </w:rPr>
        <w:t xml:space="preserve"> </w:t>
      </w:r>
      <w:r w:rsidRPr="00DA34E6">
        <w:rPr>
          <w:rFonts w:ascii="Times New Roman" w:eastAsia="Calibri" w:hAnsi="Times New Roman" w:cs="Times New Roman"/>
          <w:i/>
          <w:sz w:val="24"/>
          <w:szCs w:val="22"/>
          <w:lang w:eastAsia="en-US"/>
        </w:rPr>
        <w:t>et al</w:t>
      </w:r>
      <w:r w:rsidRPr="00DA34E6">
        <w:rPr>
          <w:rFonts w:ascii="Times New Roman" w:eastAsia="Calibri" w:hAnsi="Times New Roman" w:cs="Times New Roman"/>
          <w:sz w:val="24"/>
          <w:szCs w:val="22"/>
          <w:lang w:eastAsia="en-US"/>
        </w:rPr>
        <w:t xml:space="preserve">., 2007). For each </w:t>
      </w:r>
      <w:r w:rsidRPr="00DA34E6">
        <w:rPr>
          <w:rFonts w:ascii="Times New Roman" w:eastAsia="Calibri" w:hAnsi="Times New Roman" w:cs="Times New Roman"/>
          <w:sz w:val="24"/>
          <w:szCs w:val="22"/>
          <w:lang w:eastAsia="en-US"/>
        </w:rPr>
        <w:lastRenderedPageBreak/>
        <w:t>sample preparation 100 mg sample, 1 ml distilled water and 2 ml ethanol was taken in a tube and mixed with a vortex mixer. The tube was centrifuged for 15 minutes at 3000 rpm and then 1 ml supernatant was taken. First carotene was determined. For blank solution preparation 6 ml S2 reagent and for standard preparation 6 ml standard reagent were taken into cuvette by pipette. For sample solution preparation 1 ml sample extract, 2 ml S1 reagent and 3 ml S2 reagent were taken into a cuvette by pipette. All mixed well with a vortex mixer and a mechanical shaker for 10 minutes. The tubes were centrifuged for 10 minutes at 3000 RPM. Then 2 ml blank, standard and supernatant from sample were collected and the absorbance was read at 420 nm against the blank. This was done without delay to prevent solvent evaporation and destruction of carotenoids by light. Then the retinol was determined. For the preparation of sample solution 2 ml sample extract (S3) that was prepared in carotene determination, was taken and evaporated the contents of the sample cuvette to dryness in a 50</w:t>
      </w:r>
      <w:r w:rsidRPr="00DA34E6">
        <w:rPr>
          <w:rFonts w:ascii="Times New Roman" w:eastAsia="Calibri" w:hAnsi="Times New Roman" w:cs="Times New Roman"/>
          <w:color w:val="000000"/>
          <w:sz w:val="24"/>
          <w:szCs w:val="22"/>
          <w:lang w:eastAsia="en-US"/>
        </w:rPr>
        <w:t xml:space="preserve">°C water bath. After evaporation, 100 µl S4 reagent and 1 ml S5 reagent were added in the sample cuvette. For the blank solution preparation 100 µl S4 reagent and 1 ml S5 reagent were taken into cuvette by pipette. For standard solution preparation 100 µl standard reagent and 1.0 ml S5 reagent were taken. These were mixed well with a vortex mixer. The absorbance was recorded at 620 nm at exactly 2s after adding the reagent. Because S5 reagent is a strong acid with an irritant vapor. </w:t>
      </w:r>
      <w:r w:rsidRPr="00DA34E6">
        <w:rPr>
          <w:rFonts w:ascii="Times New Roman" w:eastAsia="Times New Roman" w:hAnsi="Times New Roman" w:cs="Times New Roman"/>
          <w:color w:val="000000"/>
          <w:sz w:val="24"/>
          <w:szCs w:val="36"/>
          <w:lang w:eastAsia="en-US"/>
        </w:rPr>
        <w:t>The carotene, retinol and total vitamin content were measured as follows,</w:t>
      </w:r>
    </w:p>
    <w:p w14:paraId="0B16F562" w14:textId="77777777" w:rsidR="00DA34E6" w:rsidRPr="00DA34E6" w:rsidRDefault="00DA34E6" w:rsidP="00DA34E6">
      <w:pPr>
        <w:spacing w:line="360" w:lineRule="auto"/>
        <w:jc w:val="both"/>
        <w:rPr>
          <w:rFonts w:ascii="Times New Roman" w:eastAsia="Times New Roman" w:hAnsi="Times New Roman" w:cs="Times New Roman"/>
          <w:color w:val="000000"/>
          <w:sz w:val="24"/>
          <w:szCs w:val="36"/>
          <w:lang w:eastAsia="en-US"/>
        </w:rPr>
      </w:pPr>
      <w:r w:rsidRPr="00DA34E6">
        <w:rPr>
          <w:rFonts w:ascii="Times New Roman" w:eastAsia="Times New Roman" w:hAnsi="Times New Roman" w:cs="Times New Roman"/>
          <w:color w:val="000000"/>
          <w:sz w:val="24"/>
          <w:szCs w:val="36"/>
          <w:lang w:eastAsia="en-US"/>
        </w:rPr>
        <w:t>Retinol (mg/l) = (0.0759 × Absorbance) + 0.1023</w:t>
      </w:r>
    </w:p>
    <w:p w14:paraId="0AD079E3" w14:textId="77777777" w:rsidR="00DA34E6" w:rsidRPr="00DA34E6" w:rsidRDefault="00DA34E6" w:rsidP="00DA34E6">
      <w:pPr>
        <w:spacing w:line="360" w:lineRule="auto"/>
        <w:jc w:val="both"/>
        <w:rPr>
          <w:rFonts w:ascii="Times New Roman" w:eastAsia="Times New Roman" w:hAnsi="Times New Roman" w:cs="Times New Roman"/>
          <w:color w:val="000000"/>
          <w:sz w:val="24"/>
          <w:szCs w:val="36"/>
          <w:lang w:eastAsia="en-US"/>
        </w:rPr>
      </w:pPr>
      <w:r w:rsidRPr="00DA34E6">
        <w:rPr>
          <w:rFonts w:ascii="Times New Roman" w:eastAsia="Times New Roman" w:hAnsi="Times New Roman" w:cs="Times New Roman"/>
          <w:color w:val="000000"/>
          <w:sz w:val="24"/>
          <w:szCs w:val="36"/>
          <w:lang w:eastAsia="en-US"/>
        </w:rPr>
        <w:t>Carotene (mg/l) = (- 0.0167 × Absorbance) + 0.0091</w:t>
      </w:r>
    </w:p>
    <w:p w14:paraId="7AE09F4D" w14:textId="77777777" w:rsidR="00DA34E6" w:rsidRPr="00DA34E6" w:rsidRDefault="00DA34E6" w:rsidP="00DA34E6">
      <w:pPr>
        <w:spacing w:line="360" w:lineRule="auto"/>
        <w:jc w:val="both"/>
        <w:rPr>
          <w:rFonts w:ascii="Times New Roman" w:eastAsia="Times New Roman" w:hAnsi="Times New Roman" w:cs="Times New Roman"/>
          <w:color w:val="000000"/>
          <w:sz w:val="24"/>
          <w:szCs w:val="36"/>
          <w:lang w:eastAsia="en-US"/>
        </w:rPr>
      </w:pPr>
      <w:r w:rsidRPr="00DA34E6">
        <w:rPr>
          <w:rFonts w:ascii="Times New Roman" w:eastAsia="Times New Roman" w:hAnsi="Times New Roman" w:cs="Times New Roman"/>
          <w:color w:val="000000"/>
          <w:sz w:val="24"/>
          <w:szCs w:val="36"/>
          <w:lang w:eastAsia="en-US"/>
        </w:rPr>
        <w:t>Where, 0.0759 and 0.0167 are slope; 0.1023 and 0.0091 are intercept</w:t>
      </w:r>
    </w:p>
    <w:p w14:paraId="49B45C5C" w14:textId="5162225E" w:rsidR="00DA34E6" w:rsidRDefault="00DA34E6" w:rsidP="00B57E41">
      <w:pPr>
        <w:spacing w:line="360" w:lineRule="auto"/>
        <w:jc w:val="both"/>
        <w:rPr>
          <w:rFonts w:ascii="Times New Roman" w:eastAsia="Times New Roman" w:hAnsi="Times New Roman" w:cs="Times New Roman"/>
          <w:color w:val="000000"/>
          <w:sz w:val="24"/>
          <w:szCs w:val="36"/>
          <w:lang w:eastAsia="en-US"/>
        </w:rPr>
      </w:pPr>
      <w:r w:rsidRPr="00DA34E6">
        <w:rPr>
          <w:rFonts w:ascii="Times New Roman" w:eastAsia="Times New Roman" w:hAnsi="Times New Roman" w:cs="Times New Roman"/>
          <w:color w:val="000000"/>
          <w:sz w:val="24"/>
          <w:szCs w:val="36"/>
          <w:lang w:eastAsia="en-US"/>
        </w:rPr>
        <w:t>Total vitamin A (RAE) = µg of retinol + (µg of beta-carotene / 6)</w:t>
      </w:r>
    </w:p>
    <w:p w14:paraId="3CCD58C0" w14:textId="77777777" w:rsidR="00B57E41" w:rsidRPr="00B57E41" w:rsidRDefault="00B57E41" w:rsidP="00B57E41">
      <w:pPr>
        <w:spacing w:line="360" w:lineRule="auto"/>
        <w:jc w:val="both"/>
        <w:rPr>
          <w:rFonts w:ascii="Times New Roman" w:eastAsia="Times New Roman" w:hAnsi="Times New Roman" w:cs="Times New Roman"/>
          <w:color w:val="000000"/>
          <w:sz w:val="24"/>
          <w:szCs w:val="36"/>
          <w:lang w:eastAsia="en-US"/>
        </w:rPr>
      </w:pPr>
    </w:p>
    <w:p w14:paraId="6C86BD1D" w14:textId="7BC90DED" w:rsidR="008813AC" w:rsidRPr="008813AC" w:rsidRDefault="008813AC" w:rsidP="00116F48">
      <w:pPr>
        <w:pStyle w:val="Heading2"/>
      </w:pPr>
      <w:bookmarkStart w:id="89" w:name="_Toc114269332"/>
      <w:r w:rsidRPr="008813AC">
        <w:t>3.</w:t>
      </w:r>
      <w:r w:rsidR="00AB7809">
        <w:t>1</w:t>
      </w:r>
      <w:r w:rsidR="00DA34E6">
        <w:t>5</w:t>
      </w:r>
      <w:r w:rsidRPr="008813AC">
        <w:t xml:space="preserve"> Sensory evaluation of developed product</w:t>
      </w:r>
      <w:bookmarkEnd w:id="89"/>
    </w:p>
    <w:p w14:paraId="0811F06F" w14:textId="77777777" w:rsidR="00F77D35" w:rsidRPr="00AB7809" w:rsidRDefault="008813AC" w:rsidP="00F10D2B">
      <w:pPr>
        <w:spacing w:line="360" w:lineRule="auto"/>
        <w:jc w:val="both"/>
        <w:rPr>
          <w:rFonts w:ascii="Times New Roman" w:hAnsi="Times New Roman" w:cs="Times New Roman"/>
          <w:sz w:val="24"/>
        </w:rPr>
      </w:pPr>
      <w:r w:rsidRPr="00AB7809">
        <w:rPr>
          <w:rFonts w:ascii="Times New Roman" w:hAnsi="Times New Roman" w:cs="Times New Roman"/>
          <w:sz w:val="24"/>
        </w:rPr>
        <w:t>Sensory evaluation was done by hedonic scale. The hedonic 7-point scale is a useful</w:t>
      </w:r>
      <w:r w:rsidR="00AB7809" w:rsidRPr="00AB7809">
        <w:rPr>
          <w:rFonts w:ascii="Times New Roman" w:hAnsi="Times New Roman" w:cs="Times New Roman"/>
          <w:sz w:val="24"/>
        </w:rPr>
        <w:t xml:space="preserve"> </w:t>
      </w:r>
      <w:r w:rsidRPr="00AB7809">
        <w:rPr>
          <w:rFonts w:ascii="Times New Roman" w:hAnsi="Times New Roman" w:cs="Times New Roman"/>
          <w:sz w:val="24"/>
        </w:rPr>
        <w:t>tool for any examiner of food preference or overall liking of food. The scale is easy for</w:t>
      </w:r>
      <w:r w:rsidR="00AB7809" w:rsidRPr="00AB7809">
        <w:rPr>
          <w:rFonts w:ascii="Times New Roman" w:hAnsi="Times New Roman" w:cs="Times New Roman"/>
          <w:sz w:val="24"/>
        </w:rPr>
        <w:t xml:space="preserve"> </w:t>
      </w:r>
      <w:r w:rsidRPr="00AB7809">
        <w:rPr>
          <w:rFonts w:ascii="Times New Roman" w:hAnsi="Times New Roman" w:cs="Times New Roman"/>
          <w:sz w:val="24"/>
        </w:rPr>
        <w:t>the panelist to understand and use. The scale is self-explanatory with little instructions</w:t>
      </w:r>
      <w:r w:rsidR="00AB7809" w:rsidRPr="00AB7809">
        <w:rPr>
          <w:rFonts w:ascii="Times New Roman" w:hAnsi="Times New Roman" w:cs="Times New Roman"/>
          <w:sz w:val="24"/>
        </w:rPr>
        <w:t xml:space="preserve"> </w:t>
      </w:r>
      <w:r w:rsidRPr="00AB7809">
        <w:rPr>
          <w:rFonts w:ascii="Times New Roman" w:hAnsi="Times New Roman" w:cs="Times New Roman"/>
          <w:sz w:val="24"/>
        </w:rPr>
        <w:t xml:space="preserve">from the moderator of the test (Lawless and </w:t>
      </w:r>
      <w:proofErr w:type="spellStart"/>
      <w:r w:rsidRPr="00AB7809">
        <w:rPr>
          <w:rFonts w:ascii="Times New Roman" w:hAnsi="Times New Roman" w:cs="Times New Roman"/>
          <w:sz w:val="24"/>
        </w:rPr>
        <w:t>Heymann</w:t>
      </w:r>
      <w:proofErr w:type="spellEnd"/>
      <w:r w:rsidRPr="00AB7809">
        <w:rPr>
          <w:rFonts w:ascii="Times New Roman" w:hAnsi="Times New Roman" w:cs="Times New Roman"/>
          <w:sz w:val="24"/>
        </w:rPr>
        <w:t>, 1998). Sensory evaluation was</w:t>
      </w:r>
      <w:r w:rsidR="00AB7809" w:rsidRPr="00AB7809">
        <w:rPr>
          <w:rFonts w:ascii="Times New Roman" w:hAnsi="Times New Roman" w:cs="Times New Roman"/>
          <w:sz w:val="24"/>
        </w:rPr>
        <w:t xml:space="preserve"> </w:t>
      </w:r>
      <w:r w:rsidRPr="00AB7809">
        <w:rPr>
          <w:rFonts w:ascii="Times New Roman" w:hAnsi="Times New Roman" w:cs="Times New Roman"/>
          <w:sz w:val="24"/>
        </w:rPr>
        <w:t>assessed using 20 trained panelists in the CVASU premises, where the panelists were</w:t>
      </w:r>
      <w:r w:rsidR="00AB7809" w:rsidRPr="00AB7809">
        <w:rPr>
          <w:rFonts w:ascii="Times New Roman" w:hAnsi="Times New Roman" w:cs="Times New Roman"/>
          <w:sz w:val="24"/>
        </w:rPr>
        <w:t xml:space="preserve"> </w:t>
      </w:r>
      <w:r w:rsidRPr="00AB7809">
        <w:rPr>
          <w:rFonts w:ascii="Times New Roman" w:hAnsi="Times New Roman" w:cs="Times New Roman"/>
          <w:sz w:val="24"/>
        </w:rPr>
        <w:t xml:space="preserve">both the teacher and students of CVASU. </w:t>
      </w:r>
      <w:r w:rsidR="00F10D2B" w:rsidRPr="00F10D2B">
        <w:rPr>
          <w:rFonts w:ascii="Times New Roman" w:hAnsi="Times New Roman" w:cs="Times New Roman"/>
          <w:sz w:val="24"/>
        </w:rPr>
        <w:t xml:space="preserve">Prepared instant </w:t>
      </w:r>
      <w:r w:rsidR="00F10D2B">
        <w:rPr>
          <w:rFonts w:ascii="Times New Roman" w:hAnsi="Times New Roman" w:cs="Times New Roman"/>
          <w:sz w:val="24"/>
        </w:rPr>
        <w:t xml:space="preserve">weaning baby food </w:t>
      </w:r>
      <w:r w:rsidR="00F10D2B" w:rsidRPr="00F10D2B">
        <w:rPr>
          <w:rFonts w:ascii="Times New Roman" w:hAnsi="Times New Roman" w:cs="Times New Roman"/>
          <w:sz w:val="24"/>
        </w:rPr>
        <w:t>powder (A=Formulation 1, B=Formulation 2 and</w:t>
      </w:r>
      <w:r w:rsidR="00F10D2B">
        <w:rPr>
          <w:rFonts w:ascii="Times New Roman" w:hAnsi="Times New Roman" w:cs="Times New Roman"/>
          <w:sz w:val="24"/>
        </w:rPr>
        <w:t xml:space="preserve"> </w:t>
      </w:r>
      <w:r w:rsidR="00F10D2B" w:rsidRPr="00F10D2B">
        <w:rPr>
          <w:rFonts w:ascii="Times New Roman" w:hAnsi="Times New Roman" w:cs="Times New Roman"/>
          <w:sz w:val="24"/>
        </w:rPr>
        <w:t>C=Formulation) and commercial brand D</w:t>
      </w:r>
      <w:r w:rsidR="00F10D2B">
        <w:rPr>
          <w:rFonts w:ascii="Times New Roman" w:hAnsi="Times New Roman" w:cs="Times New Roman"/>
          <w:sz w:val="24"/>
        </w:rPr>
        <w:t xml:space="preserve">, E </w:t>
      </w:r>
      <w:r w:rsidR="00F10D2B" w:rsidRPr="00F10D2B">
        <w:rPr>
          <w:rFonts w:ascii="Times New Roman" w:hAnsi="Times New Roman" w:cs="Times New Roman"/>
          <w:sz w:val="24"/>
        </w:rPr>
        <w:lastRenderedPageBreak/>
        <w:t>were subjected to sensory evaluation</w:t>
      </w:r>
      <w:r w:rsidR="00F10D2B">
        <w:rPr>
          <w:rFonts w:ascii="Times New Roman" w:hAnsi="Times New Roman" w:cs="Times New Roman"/>
          <w:sz w:val="24"/>
        </w:rPr>
        <w:t xml:space="preserve">. </w:t>
      </w:r>
      <w:r w:rsidR="00F10D2B" w:rsidRPr="00F10D2B">
        <w:rPr>
          <w:rFonts w:ascii="Times New Roman" w:hAnsi="Times New Roman" w:cs="Times New Roman"/>
          <w:sz w:val="24"/>
        </w:rPr>
        <w:t xml:space="preserve">The evaluation of </w:t>
      </w:r>
      <w:r w:rsidR="00F10D2B">
        <w:rPr>
          <w:rFonts w:ascii="Times New Roman" w:hAnsi="Times New Roman" w:cs="Times New Roman"/>
          <w:sz w:val="24"/>
        </w:rPr>
        <w:t>weaning powder</w:t>
      </w:r>
      <w:r w:rsidR="00F10D2B" w:rsidRPr="00F10D2B">
        <w:rPr>
          <w:rFonts w:ascii="Times New Roman" w:hAnsi="Times New Roman" w:cs="Times New Roman"/>
          <w:sz w:val="24"/>
        </w:rPr>
        <w:t xml:space="preserve"> was carried out using a score card</w:t>
      </w:r>
      <w:r w:rsidR="00F10D2B">
        <w:rPr>
          <w:rFonts w:ascii="Times New Roman" w:hAnsi="Times New Roman" w:cs="Times New Roman"/>
          <w:sz w:val="24"/>
        </w:rPr>
        <w:t xml:space="preserve"> </w:t>
      </w:r>
      <w:r w:rsidR="00F10D2B" w:rsidRPr="00F10D2B">
        <w:rPr>
          <w:rFonts w:ascii="Times New Roman" w:hAnsi="Times New Roman" w:cs="Times New Roman"/>
          <w:sz w:val="24"/>
        </w:rPr>
        <w:t>developed for the purpose. Score card was prepared keeping in view the quality</w:t>
      </w:r>
      <w:r w:rsidR="00F10D2B">
        <w:rPr>
          <w:rFonts w:ascii="Times New Roman" w:hAnsi="Times New Roman" w:cs="Times New Roman"/>
          <w:sz w:val="24"/>
        </w:rPr>
        <w:t xml:space="preserve"> </w:t>
      </w:r>
      <w:r w:rsidR="00F10D2B" w:rsidRPr="00F10D2B">
        <w:rPr>
          <w:rFonts w:ascii="Times New Roman" w:hAnsi="Times New Roman" w:cs="Times New Roman"/>
          <w:sz w:val="24"/>
        </w:rPr>
        <w:t>characteristics of the products. Descriptive terms were given to various quality</w:t>
      </w:r>
      <w:r w:rsidR="00F10D2B">
        <w:rPr>
          <w:rFonts w:ascii="Times New Roman" w:hAnsi="Times New Roman" w:cs="Times New Roman"/>
          <w:sz w:val="24"/>
        </w:rPr>
        <w:t xml:space="preserve"> </w:t>
      </w:r>
      <w:r w:rsidR="00F10D2B" w:rsidRPr="00F10D2B">
        <w:rPr>
          <w:rFonts w:ascii="Times New Roman" w:hAnsi="Times New Roman" w:cs="Times New Roman"/>
          <w:sz w:val="24"/>
        </w:rPr>
        <w:t>attributes like appearance/ color, flavor, taste</w:t>
      </w:r>
      <w:r w:rsidR="00F10D2B">
        <w:rPr>
          <w:rFonts w:ascii="Times New Roman" w:hAnsi="Times New Roman" w:cs="Times New Roman"/>
          <w:sz w:val="24"/>
        </w:rPr>
        <w:t>, mouthfeel and</w:t>
      </w:r>
      <w:r w:rsidR="00F10D2B" w:rsidRPr="00F10D2B">
        <w:rPr>
          <w:rFonts w:ascii="Times New Roman" w:hAnsi="Times New Roman" w:cs="Times New Roman"/>
          <w:sz w:val="24"/>
        </w:rPr>
        <w:t xml:space="preserve"> </w:t>
      </w:r>
      <w:r w:rsidR="00F10D2B">
        <w:rPr>
          <w:rFonts w:ascii="Times New Roman" w:hAnsi="Times New Roman" w:cs="Times New Roman"/>
          <w:sz w:val="24"/>
        </w:rPr>
        <w:t xml:space="preserve">overall </w:t>
      </w:r>
      <w:r w:rsidR="00F10D2B" w:rsidRPr="00F10D2B">
        <w:rPr>
          <w:rFonts w:ascii="Times New Roman" w:hAnsi="Times New Roman" w:cs="Times New Roman"/>
          <w:sz w:val="24"/>
        </w:rPr>
        <w:t>accepta</w:t>
      </w:r>
      <w:r w:rsidR="00F10D2B">
        <w:rPr>
          <w:rFonts w:ascii="Times New Roman" w:hAnsi="Times New Roman" w:cs="Times New Roman"/>
          <w:sz w:val="24"/>
        </w:rPr>
        <w:t>bility by using 7point hedonic scale</w:t>
      </w:r>
      <w:r w:rsidR="00F10D2B" w:rsidRPr="00F10D2B">
        <w:rPr>
          <w:rFonts w:ascii="Times New Roman" w:hAnsi="Times New Roman" w:cs="Times New Roman"/>
          <w:sz w:val="24"/>
        </w:rPr>
        <w:t>. Evaluation was</w:t>
      </w:r>
      <w:r w:rsidR="00F10D2B">
        <w:rPr>
          <w:rFonts w:ascii="Times New Roman" w:hAnsi="Times New Roman" w:cs="Times New Roman"/>
          <w:sz w:val="24"/>
        </w:rPr>
        <w:t xml:space="preserve"> </w:t>
      </w:r>
      <w:r w:rsidR="00F10D2B" w:rsidRPr="00F10D2B">
        <w:rPr>
          <w:rFonts w:ascii="Times New Roman" w:hAnsi="Times New Roman" w:cs="Times New Roman"/>
          <w:sz w:val="24"/>
        </w:rPr>
        <w:t>done at room temperature in the laboratory of the department of</w:t>
      </w:r>
      <w:r w:rsidR="00F10D2B">
        <w:rPr>
          <w:rFonts w:ascii="Times New Roman" w:hAnsi="Times New Roman" w:cs="Times New Roman"/>
          <w:sz w:val="24"/>
        </w:rPr>
        <w:t xml:space="preserve"> Applied Food Science &amp; Nutrition lab</w:t>
      </w:r>
      <w:r w:rsidR="00F10D2B" w:rsidRPr="00F10D2B">
        <w:rPr>
          <w:rFonts w:ascii="Times New Roman" w:hAnsi="Times New Roman" w:cs="Times New Roman"/>
          <w:sz w:val="24"/>
        </w:rPr>
        <w:t xml:space="preserve">, Chattogram Veterinary and Animal Sciences University (CVASU). </w:t>
      </w:r>
      <w:r w:rsidR="00F10D2B">
        <w:rPr>
          <w:rFonts w:ascii="Times New Roman" w:hAnsi="Times New Roman" w:cs="Times New Roman"/>
          <w:sz w:val="24"/>
        </w:rPr>
        <w:t xml:space="preserve">Before the sensory test began, oral consent was taken from each panelist to confirm that they were willingly attended to the sensory analysis. At first, 25gm of weaning foods of each samples were poured in 75ml lukewarm water </w:t>
      </w:r>
      <w:r w:rsidR="00055D54">
        <w:rPr>
          <w:rFonts w:ascii="Times New Roman" w:hAnsi="Times New Roman" w:cs="Times New Roman"/>
          <w:sz w:val="24"/>
        </w:rPr>
        <w:t xml:space="preserve">into a transparent glass bowl. </w:t>
      </w:r>
      <w:r w:rsidR="00F10D2B" w:rsidRPr="00F10D2B">
        <w:rPr>
          <w:rFonts w:ascii="Times New Roman" w:hAnsi="Times New Roman" w:cs="Times New Roman"/>
          <w:sz w:val="24"/>
        </w:rPr>
        <w:t xml:space="preserve">The scale was arranged such that: </w:t>
      </w:r>
      <w:r w:rsidR="00E249E0" w:rsidRPr="00E249E0">
        <w:rPr>
          <w:rFonts w:ascii="Times New Roman" w:hAnsi="Times New Roman" w:cs="Times New Roman"/>
          <w:sz w:val="24"/>
        </w:rPr>
        <w:t>Like extremely = 7, Like moderately = 6, Like slightly = 5, Neither like nor dislike</w:t>
      </w:r>
      <w:r w:rsidR="00E249E0">
        <w:rPr>
          <w:rFonts w:ascii="Times New Roman" w:hAnsi="Times New Roman" w:cs="Times New Roman"/>
          <w:sz w:val="24"/>
        </w:rPr>
        <w:t xml:space="preserve"> </w:t>
      </w:r>
      <w:r w:rsidR="00E249E0" w:rsidRPr="00E249E0">
        <w:rPr>
          <w:rFonts w:ascii="Times New Roman" w:hAnsi="Times New Roman" w:cs="Times New Roman"/>
          <w:sz w:val="24"/>
        </w:rPr>
        <w:t>= 4, Dislike slightly =</w:t>
      </w:r>
      <w:r w:rsidR="00E249E0">
        <w:rPr>
          <w:rFonts w:ascii="Times New Roman" w:hAnsi="Times New Roman" w:cs="Times New Roman"/>
          <w:sz w:val="24"/>
        </w:rPr>
        <w:t xml:space="preserve"> </w:t>
      </w:r>
      <w:r w:rsidR="00E249E0" w:rsidRPr="00E249E0">
        <w:rPr>
          <w:rFonts w:ascii="Times New Roman" w:hAnsi="Times New Roman" w:cs="Times New Roman"/>
          <w:sz w:val="24"/>
        </w:rPr>
        <w:t>3, Dislike moderately = 2, Dislike extremely = 1.</w:t>
      </w:r>
      <w:r w:rsidR="00E249E0">
        <w:rPr>
          <w:rFonts w:ascii="Times New Roman" w:hAnsi="Times New Roman" w:cs="Times New Roman"/>
          <w:sz w:val="24"/>
        </w:rPr>
        <w:t xml:space="preserve"> </w:t>
      </w:r>
      <w:r w:rsidR="00F10D2B" w:rsidRPr="00F10D2B">
        <w:rPr>
          <w:rFonts w:ascii="Times New Roman" w:hAnsi="Times New Roman" w:cs="Times New Roman"/>
          <w:sz w:val="24"/>
        </w:rPr>
        <w:t>While scoring, highest</w:t>
      </w:r>
      <w:r w:rsidR="00055D54">
        <w:rPr>
          <w:rFonts w:ascii="Times New Roman" w:hAnsi="Times New Roman" w:cs="Times New Roman"/>
          <w:sz w:val="24"/>
        </w:rPr>
        <w:t xml:space="preserve"> </w:t>
      </w:r>
      <w:r w:rsidR="00F10D2B" w:rsidRPr="00F10D2B">
        <w:rPr>
          <w:rFonts w:ascii="Times New Roman" w:hAnsi="Times New Roman" w:cs="Times New Roman"/>
          <w:sz w:val="24"/>
        </w:rPr>
        <w:t>score (</w:t>
      </w:r>
      <w:r w:rsidR="00055D54">
        <w:rPr>
          <w:rFonts w:ascii="Times New Roman" w:hAnsi="Times New Roman" w:cs="Times New Roman"/>
          <w:sz w:val="24"/>
        </w:rPr>
        <w:t>7</w:t>
      </w:r>
      <w:r w:rsidR="00F10D2B" w:rsidRPr="00F10D2B">
        <w:rPr>
          <w:rFonts w:ascii="Times New Roman" w:hAnsi="Times New Roman" w:cs="Times New Roman"/>
          <w:sz w:val="24"/>
        </w:rPr>
        <w:t>) was assigned to most preferred characteristic and least score (1) to the least</w:t>
      </w:r>
      <w:r w:rsidR="00E249E0">
        <w:rPr>
          <w:rFonts w:ascii="Times New Roman" w:hAnsi="Times New Roman" w:cs="Times New Roman"/>
          <w:sz w:val="24"/>
        </w:rPr>
        <w:t xml:space="preserve"> </w:t>
      </w:r>
      <w:r w:rsidR="00F10D2B" w:rsidRPr="00F10D2B">
        <w:rPr>
          <w:rFonts w:ascii="Times New Roman" w:hAnsi="Times New Roman" w:cs="Times New Roman"/>
          <w:sz w:val="24"/>
        </w:rPr>
        <w:t>desired characteristic. This method does not, of course, reflect actual consumer</w:t>
      </w:r>
      <w:r w:rsidR="00E249E0">
        <w:rPr>
          <w:rFonts w:ascii="Times New Roman" w:hAnsi="Times New Roman" w:cs="Times New Roman"/>
          <w:sz w:val="24"/>
        </w:rPr>
        <w:t xml:space="preserve"> </w:t>
      </w:r>
      <w:r w:rsidR="00F10D2B" w:rsidRPr="00F10D2B">
        <w:rPr>
          <w:rFonts w:ascii="Times New Roman" w:hAnsi="Times New Roman" w:cs="Times New Roman"/>
          <w:sz w:val="24"/>
        </w:rPr>
        <w:t>perception, but it does strongly indicate attributes which a good quality product should</w:t>
      </w:r>
      <w:r w:rsidR="00E249E0">
        <w:rPr>
          <w:rFonts w:ascii="Times New Roman" w:hAnsi="Times New Roman" w:cs="Times New Roman"/>
          <w:sz w:val="24"/>
        </w:rPr>
        <w:t xml:space="preserve"> </w:t>
      </w:r>
      <w:r w:rsidR="00F10D2B" w:rsidRPr="00F10D2B">
        <w:rPr>
          <w:rFonts w:ascii="Times New Roman" w:hAnsi="Times New Roman" w:cs="Times New Roman"/>
          <w:sz w:val="24"/>
        </w:rPr>
        <w:t>possess.</w:t>
      </w:r>
    </w:p>
    <w:p w14:paraId="33417F35" w14:textId="156A5322" w:rsidR="00E249E0" w:rsidRPr="00E249E0" w:rsidRDefault="00E249E0" w:rsidP="00775523">
      <w:pPr>
        <w:pStyle w:val="Heading2"/>
        <w:spacing w:before="240"/>
      </w:pPr>
      <w:bookmarkStart w:id="90" w:name="_Toc114269333"/>
      <w:r w:rsidRPr="00E249E0">
        <w:t>3.1</w:t>
      </w:r>
      <w:r w:rsidR="00B57E41">
        <w:t>6</w:t>
      </w:r>
      <w:r w:rsidR="006038A9">
        <w:t xml:space="preserve"> </w:t>
      </w:r>
      <w:r w:rsidRPr="00E249E0">
        <w:t>Statistical analysis</w:t>
      </w:r>
      <w:bookmarkEnd w:id="90"/>
    </w:p>
    <w:p w14:paraId="72B9E686" w14:textId="0A4C5735" w:rsidR="00483FFD" w:rsidRDefault="00E249E0" w:rsidP="00E249E0">
      <w:pPr>
        <w:pStyle w:val="Default"/>
        <w:spacing w:line="360" w:lineRule="auto"/>
        <w:jc w:val="both"/>
        <w:rPr>
          <w:rStyle w:val="Emphasis"/>
          <w:i w:val="0"/>
        </w:rPr>
      </w:pPr>
      <w:r w:rsidRPr="00E249E0">
        <w:rPr>
          <w:rStyle w:val="Emphasis"/>
          <w:i w:val="0"/>
        </w:rPr>
        <w:t>Data were recorded and entered into the MS Excel -2013 and exported to Statistical</w:t>
      </w:r>
      <w:r>
        <w:rPr>
          <w:rStyle w:val="Emphasis"/>
          <w:i w:val="0"/>
        </w:rPr>
        <w:t xml:space="preserve"> </w:t>
      </w:r>
      <w:r w:rsidRPr="00E249E0">
        <w:rPr>
          <w:rStyle w:val="Emphasis"/>
          <w:i w:val="0"/>
        </w:rPr>
        <w:t>Package for Social Sciences (SPSS version 20.0). Descriptive statistics (mean and standard deviation) were performed for proximate composition, antioxidant capacity</w:t>
      </w:r>
      <w:r>
        <w:rPr>
          <w:rStyle w:val="Emphasis"/>
          <w:i w:val="0"/>
        </w:rPr>
        <w:t xml:space="preserve"> </w:t>
      </w:r>
      <w:r w:rsidRPr="00E249E0">
        <w:rPr>
          <w:rStyle w:val="Emphasis"/>
          <w:i w:val="0"/>
        </w:rPr>
        <w:t>and sensory evaluation of</w:t>
      </w:r>
      <w:r w:rsidR="006E7C6A">
        <w:rPr>
          <w:rStyle w:val="Emphasis"/>
          <w:i w:val="0"/>
        </w:rPr>
        <w:t xml:space="preserve"> weaning powder</w:t>
      </w:r>
      <w:r w:rsidRPr="00E249E0">
        <w:rPr>
          <w:rStyle w:val="Emphasis"/>
          <w:i w:val="0"/>
        </w:rPr>
        <w:t>. Proximate composition and</w:t>
      </w:r>
      <w:r>
        <w:rPr>
          <w:rStyle w:val="Emphasis"/>
          <w:i w:val="0"/>
        </w:rPr>
        <w:t xml:space="preserve"> </w:t>
      </w:r>
      <w:r w:rsidRPr="00E249E0">
        <w:rPr>
          <w:rStyle w:val="Emphasis"/>
          <w:i w:val="0"/>
        </w:rPr>
        <w:t xml:space="preserve">sensory evaluation data of </w:t>
      </w:r>
      <w:r w:rsidR="006E7C6A">
        <w:rPr>
          <w:rStyle w:val="Emphasis"/>
          <w:i w:val="0"/>
        </w:rPr>
        <w:t>weaning powder</w:t>
      </w:r>
      <w:r w:rsidRPr="00E249E0">
        <w:rPr>
          <w:rStyle w:val="Emphasis"/>
          <w:i w:val="0"/>
        </w:rPr>
        <w:t xml:space="preserve"> were analyzed by using One-way ANOVA procedures</w:t>
      </w:r>
      <w:r>
        <w:rPr>
          <w:rStyle w:val="Emphasis"/>
          <w:i w:val="0"/>
        </w:rPr>
        <w:t xml:space="preserve"> </w:t>
      </w:r>
      <w:r w:rsidRPr="00E249E0">
        <w:rPr>
          <w:rStyle w:val="Emphasis"/>
          <w:i w:val="0"/>
        </w:rPr>
        <w:t>to assess a significant level of variation at 95% confidence level. Level of significance</w:t>
      </w:r>
      <w:r>
        <w:rPr>
          <w:rStyle w:val="Emphasis"/>
          <w:i w:val="0"/>
        </w:rPr>
        <w:t xml:space="preserve"> </w:t>
      </w:r>
      <w:r w:rsidRPr="00E249E0">
        <w:rPr>
          <w:rStyle w:val="Emphasis"/>
          <w:i w:val="0"/>
        </w:rPr>
        <w:t>was shown at P&lt;0.05.</w:t>
      </w:r>
    </w:p>
    <w:p w14:paraId="2DBA3CF6" w14:textId="77777777" w:rsidR="00186420" w:rsidRPr="00E249E0" w:rsidRDefault="00186420" w:rsidP="00E249E0">
      <w:pPr>
        <w:pStyle w:val="Default"/>
        <w:spacing w:line="360" w:lineRule="auto"/>
        <w:jc w:val="both"/>
        <w:rPr>
          <w:rStyle w:val="Emphasis"/>
          <w:i w:val="0"/>
        </w:rPr>
      </w:pPr>
    </w:p>
    <w:p w14:paraId="56443AC3" w14:textId="77777777" w:rsidR="008C297B" w:rsidRDefault="008C297B">
      <w:pPr>
        <w:pStyle w:val="Default"/>
      </w:pPr>
    </w:p>
    <w:p w14:paraId="144A7BC4" w14:textId="77777777" w:rsidR="00775523" w:rsidRDefault="00775523" w:rsidP="00B57E41">
      <w:pPr>
        <w:pStyle w:val="Default"/>
      </w:pPr>
    </w:p>
    <w:p w14:paraId="6A256DB5" w14:textId="77777777" w:rsidR="00775523" w:rsidRPr="00B57E41" w:rsidRDefault="00775523" w:rsidP="00B57E41">
      <w:pPr>
        <w:pStyle w:val="Default"/>
      </w:pPr>
    </w:p>
    <w:p w14:paraId="34CDD3A2" w14:textId="77777777" w:rsidR="00775523" w:rsidRDefault="00775523" w:rsidP="00B57E41">
      <w:pPr>
        <w:pStyle w:val="Default"/>
      </w:pPr>
    </w:p>
    <w:p w14:paraId="679283E2" w14:textId="7ADA53BC" w:rsidR="00512946" w:rsidRDefault="00512946" w:rsidP="00B57E41">
      <w:pPr>
        <w:pStyle w:val="Default"/>
      </w:pPr>
    </w:p>
    <w:p w14:paraId="24CB3CF3" w14:textId="23EDEE40" w:rsidR="00512946" w:rsidRDefault="00512946" w:rsidP="00512946"/>
    <w:p w14:paraId="79D9DB06" w14:textId="35B463DA" w:rsidR="00512946" w:rsidRDefault="00512946" w:rsidP="00512946"/>
    <w:p w14:paraId="6467609C" w14:textId="77777777" w:rsidR="00512946" w:rsidRPr="00512946" w:rsidRDefault="00512946" w:rsidP="00512946"/>
    <w:p w14:paraId="643D5762" w14:textId="77777777" w:rsidR="00B57E41" w:rsidRDefault="00B57E41" w:rsidP="00186420">
      <w:pPr>
        <w:pStyle w:val="Default"/>
      </w:pPr>
    </w:p>
    <w:p w14:paraId="72A4C007" w14:textId="73EC90D9" w:rsidR="00B57E41" w:rsidRDefault="00B57E41" w:rsidP="00186420">
      <w:pPr>
        <w:pStyle w:val="Default"/>
      </w:pPr>
    </w:p>
    <w:p w14:paraId="557DC9A5" w14:textId="4B7337D9" w:rsidR="000424EC" w:rsidRDefault="000424EC" w:rsidP="00186420">
      <w:pPr>
        <w:pStyle w:val="Default"/>
      </w:pPr>
    </w:p>
    <w:p w14:paraId="0F769D9A" w14:textId="41E2B951" w:rsidR="00B32606" w:rsidRDefault="00B32606" w:rsidP="00CB448B">
      <w:pPr>
        <w:pStyle w:val="Default"/>
        <w:tabs>
          <w:tab w:val="left" w:pos="2775"/>
        </w:tabs>
      </w:pPr>
    </w:p>
    <w:p w14:paraId="021954DB" w14:textId="73F300DC" w:rsidR="008C297B" w:rsidRDefault="008C297B" w:rsidP="00512946">
      <w:pPr>
        <w:pStyle w:val="Heading1"/>
        <w:ind w:firstLine="0"/>
      </w:pPr>
      <w:bookmarkStart w:id="91" w:name="_Toc114269334"/>
      <w:r w:rsidRPr="008C297B">
        <w:lastRenderedPageBreak/>
        <w:t>Chapter 4: Results</w:t>
      </w:r>
      <w:bookmarkEnd w:id="91"/>
    </w:p>
    <w:p w14:paraId="20D917DF" w14:textId="2A694F73" w:rsidR="004C7811" w:rsidRPr="004C7811" w:rsidRDefault="004C7811" w:rsidP="00116F48">
      <w:pPr>
        <w:pStyle w:val="Heading2"/>
      </w:pPr>
      <w:bookmarkStart w:id="92" w:name="_Toc114269335"/>
      <w:r w:rsidRPr="004C7811">
        <w:t>4.1 Proximate analysis of instant</w:t>
      </w:r>
      <w:r w:rsidR="002811D5">
        <w:t xml:space="preserve"> weaning </w:t>
      </w:r>
      <w:r w:rsidR="0057666A">
        <w:t>food</w:t>
      </w:r>
      <w:bookmarkEnd w:id="92"/>
    </w:p>
    <w:p w14:paraId="70C3FBD9" w14:textId="5C548FD2" w:rsidR="00D46134" w:rsidRDefault="00D46134" w:rsidP="00D46134">
      <w:pPr>
        <w:spacing w:after="240" w:line="360" w:lineRule="auto"/>
        <w:jc w:val="both"/>
        <w:rPr>
          <w:rFonts w:ascii="Times New Roman" w:hAnsi="Times New Roman" w:cs="Times New Roman"/>
          <w:color w:val="000000" w:themeColor="text1"/>
          <w:sz w:val="24"/>
        </w:rPr>
      </w:pPr>
      <w:r w:rsidRPr="00957E58">
        <w:rPr>
          <w:rFonts w:ascii="Times New Roman" w:hAnsi="Times New Roman" w:cs="Times New Roman"/>
          <w:color w:val="000000" w:themeColor="text1"/>
          <w:sz w:val="24"/>
        </w:rPr>
        <w:t>Table 4.1 showed (ME±SD= Mean</w:t>
      </w:r>
      <w:r>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Standard Deviation) of proximate composition of</w:t>
      </w:r>
      <w:r>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 xml:space="preserve">three formulated instant </w:t>
      </w:r>
      <w:r>
        <w:rPr>
          <w:rFonts w:ascii="Times New Roman" w:hAnsi="Times New Roman" w:cs="Times New Roman"/>
          <w:color w:val="000000" w:themeColor="text1"/>
          <w:sz w:val="24"/>
        </w:rPr>
        <w:t>weaning food (S1, S2, S3)</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S</w:t>
      </w:r>
      <w:r>
        <w:rPr>
          <w:rFonts w:ascii="Times New Roman" w:hAnsi="Times New Roman" w:cs="Times New Roman"/>
          <w:color w:val="000000" w:themeColor="text1"/>
          <w:sz w:val="24"/>
        </w:rPr>
        <w:t>3</w:t>
      </w:r>
      <w:r w:rsidRPr="00957E58">
        <w:rPr>
          <w:rFonts w:ascii="Times New Roman" w:hAnsi="Times New Roman" w:cs="Times New Roman"/>
          <w:color w:val="000000" w:themeColor="text1"/>
          <w:sz w:val="24"/>
        </w:rPr>
        <w:t xml:space="preserve"> had the maximum moisture content (</w:t>
      </w:r>
      <w:r w:rsidRPr="00023804">
        <w:rPr>
          <w:rFonts w:ascii="Times New Roman" w:hAnsi="Times New Roman" w:cs="Times New Roman"/>
          <w:color w:val="000000" w:themeColor="text1"/>
          <w:sz w:val="24"/>
        </w:rPr>
        <w:t>3.13±0.16</w:t>
      </w:r>
      <w:r w:rsidRPr="00957E58">
        <w:rPr>
          <w:rFonts w:ascii="Times New Roman" w:hAnsi="Times New Roman" w:cs="Times New Roman"/>
          <w:color w:val="000000" w:themeColor="text1"/>
          <w:sz w:val="24"/>
        </w:rPr>
        <w:t>) % whereas S</w:t>
      </w:r>
      <w:r>
        <w:rPr>
          <w:rFonts w:ascii="Times New Roman" w:hAnsi="Times New Roman" w:cs="Times New Roman"/>
          <w:color w:val="000000" w:themeColor="text1"/>
          <w:sz w:val="24"/>
        </w:rPr>
        <w:t>2</w:t>
      </w:r>
      <w:r w:rsidRPr="00957E58">
        <w:rPr>
          <w:rFonts w:ascii="Times New Roman" w:hAnsi="Times New Roman" w:cs="Times New Roman"/>
          <w:color w:val="000000" w:themeColor="text1"/>
          <w:sz w:val="24"/>
        </w:rPr>
        <w:t xml:space="preserve"> had the lowe</w:t>
      </w:r>
      <w:r>
        <w:rPr>
          <w:rFonts w:ascii="Times New Roman" w:hAnsi="Times New Roman" w:cs="Times New Roman"/>
          <w:color w:val="000000" w:themeColor="text1"/>
          <w:sz w:val="24"/>
        </w:rPr>
        <w:t>st</w:t>
      </w:r>
      <w:r w:rsidRPr="00957E58">
        <w:rPr>
          <w:rFonts w:ascii="Times New Roman" w:hAnsi="Times New Roman" w:cs="Times New Roman"/>
          <w:color w:val="000000" w:themeColor="text1"/>
          <w:sz w:val="24"/>
        </w:rPr>
        <w:t xml:space="preserve"> value (</w:t>
      </w:r>
      <w:r w:rsidRPr="00023804">
        <w:rPr>
          <w:rFonts w:ascii="Times New Roman" w:hAnsi="Times New Roman" w:cs="Times New Roman"/>
          <w:color w:val="000000" w:themeColor="text1"/>
          <w:sz w:val="24"/>
        </w:rPr>
        <w:t>2.39±0.05</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 The highest value of ash content (</w:t>
      </w:r>
      <w:r w:rsidRPr="00023804">
        <w:rPr>
          <w:rFonts w:ascii="Times New Roman" w:hAnsi="Times New Roman" w:cs="Times New Roman"/>
          <w:color w:val="000000" w:themeColor="text1"/>
          <w:sz w:val="24"/>
        </w:rPr>
        <w:t>3.19±0.27</w:t>
      </w:r>
      <w:r w:rsidRPr="00957E58">
        <w:rPr>
          <w:rFonts w:ascii="Times New Roman" w:hAnsi="Times New Roman" w:cs="Times New Roman"/>
          <w:color w:val="000000" w:themeColor="text1"/>
          <w:sz w:val="24"/>
        </w:rPr>
        <w:t>) % was found in the S</w:t>
      </w:r>
      <w:r>
        <w:rPr>
          <w:rFonts w:ascii="Times New Roman" w:hAnsi="Times New Roman" w:cs="Times New Roman"/>
          <w:color w:val="000000" w:themeColor="text1"/>
          <w:sz w:val="24"/>
        </w:rPr>
        <w:t>1</w:t>
      </w:r>
      <w:r w:rsidRPr="00957E58">
        <w:rPr>
          <w:rFonts w:ascii="Times New Roman" w:hAnsi="Times New Roman" w:cs="Times New Roman"/>
          <w:color w:val="000000" w:themeColor="text1"/>
          <w:sz w:val="24"/>
        </w:rPr>
        <w:t xml:space="preserve"> and the lowest value (</w:t>
      </w:r>
      <w:r w:rsidRPr="00023804">
        <w:rPr>
          <w:rFonts w:ascii="Times New Roman" w:hAnsi="Times New Roman" w:cs="Times New Roman"/>
          <w:color w:val="000000" w:themeColor="text1"/>
          <w:sz w:val="24"/>
        </w:rPr>
        <w:t>2.82±0.24</w:t>
      </w:r>
      <w:r w:rsidRPr="00957E58">
        <w:rPr>
          <w:rFonts w:ascii="Times New Roman" w:hAnsi="Times New Roman" w:cs="Times New Roman"/>
          <w:color w:val="000000" w:themeColor="text1"/>
          <w:sz w:val="24"/>
        </w:rPr>
        <w:t>) % was for S</w:t>
      </w:r>
      <w:r>
        <w:rPr>
          <w:rFonts w:ascii="Times New Roman" w:hAnsi="Times New Roman" w:cs="Times New Roman"/>
          <w:color w:val="000000" w:themeColor="text1"/>
          <w:sz w:val="24"/>
        </w:rPr>
        <w:t>2</w:t>
      </w:r>
      <w:r w:rsidRPr="00957E58">
        <w:rPr>
          <w:rFonts w:ascii="Times New Roman" w:hAnsi="Times New Roman" w:cs="Times New Roman"/>
          <w:color w:val="000000" w:themeColor="text1"/>
          <w:sz w:val="24"/>
        </w:rPr>
        <w:t>. Protein content was higher in S</w:t>
      </w:r>
      <w:r>
        <w:rPr>
          <w:rFonts w:ascii="Times New Roman" w:hAnsi="Times New Roman" w:cs="Times New Roman"/>
          <w:color w:val="000000" w:themeColor="text1"/>
          <w:sz w:val="24"/>
        </w:rPr>
        <w:t xml:space="preserve">2 </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18.18</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0.65</w:t>
      </w:r>
      <w:r w:rsidRPr="00957E58">
        <w:rPr>
          <w:rFonts w:ascii="Times New Roman" w:hAnsi="Times New Roman" w:cs="Times New Roman"/>
          <w:color w:val="000000" w:themeColor="text1"/>
          <w:sz w:val="24"/>
        </w:rPr>
        <w:t>) %</w:t>
      </w:r>
      <w:r>
        <w:rPr>
          <w:rFonts w:ascii="Times New Roman" w:hAnsi="Times New Roman" w:cs="Times New Roman"/>
          <w:color w:val="000000" w:themeColor="text1"/>
          <w:sz w:val="24"/>
        </w:rPr>
        <w:t xml:space="preserve"> among these three weaning foods. </w:t>
      </w:r>
      <w:r w:rsidRPr="00D46134">
        <w:rPr>
          <w:rFonts w:ascii="Times New Roman" w:hAnsi="Times New Roman" w:cs="Times New Roman"/>
          <w:color w:val="000000" w:themeColor="text1"/>
          <w:sz w:val="24"/>
        </w:rPr>
        <w:t>As opposed to this, S3 had a greater fiber content</w:t>
      </w:r>
      <w:r>
        <w:rPr>
          <w:rFonts w:ascii="Times New Roman" w:hAnsi="Times New Roman" w:cs="Times New Roman"/>
          <w:color w:val="000000" w:themeColor="text1"/>
          <w:sz w:val="24"/>
        </w:rPr>
        <w:t xml:space="preserve"> </w:t>
      </w:r>
      <w:r w:rsidRPr="00D46134">
        <w:rPr>
          <w:rFonts w:ascii="Times New Roman" w:hAnsi="Times New Roman" w:cs="Times New Roman"/>
          <w:color w:val="000000" w:themeColor="text1"/>
          <w:sz w:val="24"/>
        </w:rPr>
        <w:t>(3.280</w:t>
      </w:r>
      <w:r w:rsidRPr="00957E58">
        <w:rPr>
          <w:rFonts w:ascii="Times New Roman" w:hAnsi="Times New Roman" w:cs="Times New Roman"/>
          <w:color w:val="000000" w:themeColor="text1"/>
          <w:sz w:val="24"/>
        </w:rPr>
        <w:t>±</w:t>
      </w:r>
      <w:r w:rsidRPr="00D46134">
        <w:rPr>
          <w:rFonts w:ascii="Times New Roman" w:hAnsi="Times New Roman" w:cs="Times New Roman"/>
          <w:color w:val="000000" w:themeColor="text1"/>
          <w:sz w:val="24"/>
        </w:rPr>
        <w:t>54)</w:t>
      </w:r>
      <w:r w:rsidR="00FB16F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whereas lower in S2 and S3. The highest amount of fat was found in S2 (17.09</w:t>
      </w:r>
      <w:r w:rsidRPr="00957E58">
        <w:rPr>
          <w:rFonts w:ascii="Times New Roman" w:hAnsi="Times New Roman" w:cs="Times New Roman"/>
          <w:color w:val="000000" w:themeColor="text1"/>
          <w:sz w:val="24"/>
        </w:rPr>
        <w:t>±0.</w:t>
      </w:r>
      <w:r>
        <w:rPr>
          <w:rFonts w:ascii="Times New Roman" w:hAnsi="Times New Roman" w:cs="Times New Roman"/>
          <w:color w:val="000000" w:themeColor="text1"/>
          <w:sz w:val="24"/>
        </w:rPr>
        <w:t xml:space="preserve">51) %. </w:t>
      </w:r>
      <w:r w:rsidR="00FB16F7" w:rsidRPr="00FB16F7">
        <w:rPr>
          <w:rFonts w:ascii="Times New Roman" w:hAnsi="Times New Roman" w:cs="Times New Roman"/>
          <w:color w:val="000000" w:themeColor="text1"/>
          <w:sz w:val="24"/>
        </w:rPr>
        <w:t>The amount of carbohydrates (CHO) was greater</w:t>
      </w:r>
      <w:r w:rsidR="00FB16F7">
        <w:rPr>
          <w:rFonts w:ascii="Times New Roman" w:hAnsi="Times New Roman" w:cs="Times New Roman"/>
          <w:color w:val="000000" w:themeColor="text1"/>
          <w:sz w:val="24"/>
        </w:rPr>
        <w:t xml:space="preserve"> </w:t>
      </w:r>
      <w:r w:rsidRPr="00957E58">
        <w:rPr>
          <w:rFonts w:ascii="Times New Roman" w:hAnsi="Times New Roman" w:cs="Times New Roman"/>
          <w:color w:val="000000" w:themeColor="text1"/>
          <w:sz w:val="24"/>
        </w:rPr>
        <w:t>in the S</w:t>
      </w:r>
      <w:r>
        <w:rPr>
          <w:rFonts w:ascii="Times New Roman" w:hAnsi="Times New Roman" w:cs="Times New Roman"/>
          <w:color w:val="000000" w:themeColor="text1"/>
          <w:sz w:val="24"/>
        </w:rPr>
        <w:t>3</w:t>
      </w:r>
      <w:r w:rsidRPr="00957E58">
        <w:rPr>
          <w:rFonts w:ascii="Times New Roman" w:hAnsi="Times New Roman" w:cs="Times New Roman"/>
          <w:color w:val="000000" w:themeColor="text1"/>
          <w:sz w:val="24"/>
        </w:rPr>
        <w:t xml:space="preserve"> (</w:t>
      </w:r>
      <w:r w:rsidRPr="00023804">
        <w:rPr>
          <w:rFonts w:ascii="Times New Roman" w:hAnsi="Times New Roman" w:cs="Times New Roman"/>
          <w:color w:val="000000" w:themeColor="text1"/>
          <w:sz w:val="24"/>
        </w:rPr>
        <w:t>63.35±0.82</w:t>
      </w:r>
      <w:r w:rsidRPr="00957E58">
        <w:rPr>
          <w:rFonts w:ascii="Times New Roman" w:hAnsi="Times New Roman" w:cs="Times New Roman"/>
          <w:color w:val="000000" w:themeColor="text1"/>
          <w:sz w:val="24"/>
        </w:rPr>
        <w:t>) % comparatively than S</w:t>
      </w:r>
      <w:r>
        <w:rPr>
          <w:rFonts w:ascii="Times New Roman" w:hAnsi="Times New Roman" w:cs="Times New Roman"/>
          <w:color w:val="000000" w:themeColor="text1"/>
          <w:sz w:val="24"/>
        </w:rPr>
        <w:t>2</w:t>
      </w:r>
      <w:r w:rsidRPr="00957E58">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but its energy content is lowest (430.91</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2</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40) % than other two samples</w:t>
      </w:r>
      <w:r w:rsidRPr="00957E58">
        <w:rPr>
          <w:rFonts w:ascii="Times New Roman" w:hAnsi="Times New Roman" w:cs="Times New Roman"/>
          <w:color w:val="000000" w:themeColor="text1"/>
          <w:sz w:val="24"/>
        </w:rPr>
        <w:t>. In case of Energy, S</w:t>
      </w:r>
      <w:r>
        <w:rPr>
          <w:rFonts w:ascii="Times New Roman" w:hAnsi="Times New Roman" w:cs="Times New Roman"/>
          <w:color w:val="000000" w:themeColor="text1"/>
          <w:sz w:val="24"/>
        </w:rPr>
        <w:t xml:space="preserve">2 </w:t>
      </w:r>
      <w:r w:rsidRPr="00957E58">
        <w:rPr>
          <w:rFonts w:ascii="Times New Roman" w:hAnsi="Times New Roman" w:cs="Times New Roman"/>
          <w:color w:val="000000" w:themeColor="text1"/>
          <w:sz w:val="24"/>
        </w:rPr>
        <w:t>scored the highest value (</w:t>
      </w:r>
      <w:r>
        <w:rPr>
          <w:rFonts w:ascii="Times New Roman" w:hAnsi="Times New Roman" w:cs="Times New Roman"/>
          <w:color w:val="000000" w:themeColor="text1"/>
          <w:sz w:val="24"/>
        </w:rPr>
        <w:t>455.07</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3.70</w:t>
      </w:r>
      <w:r w:rsidRPr="00957E58">
        <w:rPr>
          <w:rFonts w:ascii="Times New Roman" w:hAnsi="Times New Roman" w:cs="Times New Roman"/>
          <w:color w:val="000000" w:themeColor="text1"/>
          <w:sz w:val="24"/>
        </w:rPr>
        <w:t xml:space="preserve">) (Kcal/100g) </w:t>
      </w:r>
      <w:r>
        <w:rPr>
          <w:rFonts w:ascii="Times New Roman" w:hAnsi="Times New Roman" w:cs="Times New Roman"/>
          <w:color w:val="000000" w:themeColor="text1"/>
          <w:sz w:val="24"/>
        </w:rPr>
        <w:t>than S1 and S3.</w:t>
      </w:r>
    </w:p>
    <w:p w14:paraId="1115474C" w14:textId="32846A14" w:rsidR="00D37F88" w:rsidRPr="007C2295" w:rsidRDefault="007C2295" w:rsidP="007C2295">
      <w:pPr>
        <w:pStyle w:val="Caption"/>
        <w:rPr>
          <w:rFonts w:ascii="Times New Roman" w:hAnsi="Times New Roman" w:cs="Times New Roman"/>
          <w:b/>
          <w:bCs/>
          <w:i w:val="0"/>
          <w:iCs w:val="0"/>
          <w:color w:val="auto"/>
          <w:sz w:val="24"/>
          <w:szCs w:val="24"/>
        </w:rPr>
      </w:pPr>
      <w:bookmarkStart w:id="93" w:name="_Toc114269409"/>
      <w:r w:rsidRPr="007C2295">
        <w:rPr>
          <w:rFonts w:ascii="Times New Roman" w:hAnsi="Times New Roman" w:cs="Times New Roman"/>
          <w:b/>
          <w:bCs/>
          <w:i w:val="0"/>
          <w:iCs w:val="0"/>
          <w:color w:val="auto"/>
          <w:sz w:val="24"/>
          <w:szCs w:val="24"/>
        </w:rPr>
        <w:t xml:space="preserve">Table 4. </w:t>
      </w:r>
      <w:r w:rsidRPr="007C2295">
        <w:rPr>
          <w:rFonts w:ascii="Times New Roman" w:hAnsi="Times New Roman" w:cs="Times New Roman"/>
          <w:b/>
          <w:bCs/>
          <w:i w:val="0"/>
          <w:iCs w:val="0"/>
          <w:color w:val="auto"/>
          <w:sz w:val="24"/>
          <w:szCs w:val="24"/>
        </w:rPr>
        <w:fldChar w:fldCharType="begin"/>
      </w:r>
      <w:r w:rsidRPr="007C2295">
        <w:rPr>
          <w:rFonts w:ascii="Times New Roman" w:hAnsi="Times New Roman" w:cs="Times New Roman"/>
          <w:b/>
          <w:bCs/>
          <w:i w:val="0"/>
          <w:iCs w:val="0"/>
          <w:color w:val="auto"/>
          <w:sz w:val="24"/>
          <w:szCs w:val="24"/>
        </w:rPr>
        <w:instrText xml:space="preserve"> SEQ Table_4. \* ARABIC </w:instrText>
      </w:r>
      <w:r w:rsidRPr="007C2295">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w:t>
      </w:r>
      <w:r w:rsidRPr="007C2295">
        <w:rPr>
          <w:rFonts w:ascii="Times New Roman" w:hAnsi="Times New Roman" w:cs="Times New Roman"/>
          <w:b/>
          <w:bCs/>
          <w:i w:val="0"/>
          <w:iCs w:val="0"/>
          <w:color w:val="auto"/>
          <w:sz w:val="24"/>
          <w:szCs w:val="24"/>
        </w:rPr>
        <w:fldChar w:fldCharType="end"/>
      </w:r>
      <w:r w:rsidR="008337AC" w:rsidRPr="007C2295">
        <w:rPr>
          <w:rFonts w:ascii="Times New Roman" w:hAnsi="Times New Roman" w:cs="Times New Roman"/>
          <w:b/>
          <w:bCs/>
          <w:i w:val="0"/>
          <w:iCs w:val="0"/>
          <w:color w:val="auto"/>
          <w:sz w:val="24"/>
          <w:szCs w:val="24"/>
        </w:rPr>
        <w:t xml:space="preserve"> Proximate analysis of </w:t>
      </w:r>
      <w:r w:rsidR="00326045" w:rsidRPr="007C2295">
        <w:rPr>
          <w:rFonts w:ascii="Times New Roman" w:hAnsi="Times New Roman" w:cs="Times New Roman"/>
          <w:b/>
          <w:bCs/>
          <w:i w:val="0"/>
          <w:iCs w:val="0"/>
          <w:color w:val="auto"/>
          <w:sz w:val="24"/>
          <w:szCs w:val="24"/>
        </w:rPr>
        <w:t>nutrient enriched weaning food</w:t>
      </w:r>
      <w:bookmarkEnd w:id="93"/>
    </w:p>
    <w:tbl>
      <w:tblPr>
        <w:tblStyle w:val="TableGrid"/>
        <w:tblW w:w="0" w:type="auto"/>
        <w:tblInd w:w="1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52"/>
        <w:gridCol w:w="2080"/>
        <w:gridCol w:w="2237"/>
        <w:gridCol w:w="1923"/>
      </w:tblGrid>
      <w:tr w:rsidR="005360E1" w:rsidRPr="00023804" w14:paraId="5BC9AD32" w14:textId="77777777" w:rsidTr="005360E1">
        <w:tc>
          <w:tcPr>
            <w:tcW w:w="1752" w:type="dxa"/>
            <w:tcBorders>
              <w:bottom w:val="single" w:sz="4" w:space="0" w:color="auto"/>
            </w:tcBorders>
          </w:tcPr>
          <w:p w14:paraId="785CF138" w14:textId="77777777" w:rsidR="005360E1" w:rsidRPr="00023804" w:rsidRDefault="005360E1" w:rsidP="005360E1">
            <w:pPr>
              <w:spacing w:line="360" w:lineRule="auto"/>
              <w:rPr>
                <w:rFonts w:ascii="Times New Roman" w:hAnsi="Times New Roman" w:cs="Times New Roman"/>
                <w:b/>
                <w:color w:val="000000" w:themeColor="text1"/>
                <w:sz w:val="24"/>
              </w:rPr>
            </w:pPr>
            <w:bookmarkStart w:id="94" w:name="_Hlk94565682"/>
            <w:r w:rsidRPr="00023804">
              <w:rPr>
                <w:rFonts w:ascii="Times New Roman" w:hAnsi="Times New Roman" w:cs="Times New Roman"/>
                <w:b/>
                <w:color w:val="000000" w:themeColor="text1"/>
                <w:sz w:val="24"/>
              </w:rPr>
              <w:t xml:space="preserve">Parameters </w:t>
            </w:r>
          </w:p>
        </w:tc>
        <w:tc>
          <w:tcPr>
            <w:tcW w:w="2080" w:type="dxa"/>
            <w:tcBorders>
              <w:bottom w:val="single" w:sz="4" w:space="0" w:color="auto"/>
            </w:tcBorders>
          </w:tcPr>
          <w:p w14:paraId="209EDD8B" w14:textId="625FFD76" w:rsidR="005360E1" w:rsidRPr="00023804" w:rsidRDefault="005360E1" w:rsidP="005360E1">
            <w:pPr>
              <w:spacing w:line="360" w:lineRule="auto"/>
              <w:jc w:val="center"/>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1</w:t>
            </w:r>
          </w:p>
        </w:tc>
        <w:tc>
          <w:tcPr>
            <w:tcW w:w="2237" w:type="dxa"/>
            <w:tcBorders>
              <w:bottom w:val="single" w:sz="4" w:space="0" w:color="auto"/>
            </w:tcBorders>
          </w:tcPr>
          <w:p w14:paraId="09A5DC11" w14:textId="5F3C3FDB" w:rsidR="005360E1" w:rsidRPr="00023804" w:rsidRDefault="005360E1" w:rsidP="005360E1">
            <w:pPr>
              <w:spacing w:line="360" w:lineRule="auto"/>
              <w:jc w:val="center"/>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2</w:t>
            </w:r>
          </w:p>
        </w:tc>
        <w:tc>
          <w:tcPr>
            <w:tcW w:w="1923" w:type="dxa"/>
            <w:tcBorders>
              <w:bottom w:val="single" w:sz="4" w:space="0" w:color="auto"/>
            </w:tcBorders>
          </w:tcPr>
          <w:p w14:paraId="3AF81EFD" w14:textId="08E1F74F" w:rsidR="005360E1" w:rsidRPr="00023804" w:rsidRDefault="005360E1" w:rsidP="005360E1">
            <w:pPr>
              <w:spacing w:line="360" w:lineRule="auto"/>
              <w:jc w:val="center"/>
              <w:rPr>
                <w:rFonts w:ascii="Times New Roman" w:hAnsi="Times New Roman" w:cs="Times New Roman"/>
                <w:b/>
                <w:color w:val="000000" w:themeColor="text1"/>
                <w:sz w:val="24"/>
              </w:rPr>
            </w:pPr>
            <w:r>
              <w:rPr>
                <w:rFonts w:ascii="Times New Roman" w:hAnsi="Times New Roman" w:cs="Times New Roman"/>
                <w:b/>
                <w:color w:val="000000" w:themeColor="text1"/>
                <w:sz w:val="24"/>
              </w:rPr>
              <w:t>S3</w:t>
            </w:r>
          </w:p>
        </w:tc>
      </w:tr>
      <w:tr w:rsidR="00023804" w:rsidRPr="00023804" w14:paraId="12972FD7" w14:textId="77777777" w:rsidTr="005360E1">
        <w:tc>
          <w:tcPr>
            <w:tcW w:w="1752" w:type="dxa"/>
            <w:tcBorders>
              <w:top w:val="single" w:sz="4" w:space="0" w:color="auto"/>
            </w:tcBorders>
          </w:tcPr>
          <w:p w14:paraId="63063679"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Moisture (%)</w:t>
            </w:r>
          </w:p>
        </w:tc>
        <w:tc>
          <w:tcPr>
            <w:tcW w:w="2080" w:type="dxa"/>
            <w:tcBorders>
              <w:top w:val="single" w:sz="4" w:space="0" w:color="auto"/>
            </w:tcBorders>
          </w:tcPr>
          <w:p w14:paraId="00649B99"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2.52±0.04</w:t>
            </w:r>
            <w:r w:rsidRPr="00023804">
              <w:rPr>
                <w:rFonts w:ascii="Times New Roman" w:hAnsi="Times New Roman" w:cs="Times New Roman"/>
                <w:color w:val="000000" w:themeColor="text1"/>
                <w:sz w:val="24"/>
                <w:vertAlign w:val="superscript"/>
              </w:rPr>
              <w:t>b</w:t>
            </w:r>
          </w:p>
        </w:tc>
        <w:tc>
          <w:tcPr>
            <w:tcW w:w="2237" w:type="dxa"/>
            <w:tcBorders>
              <w:top w:val="single" w:sz="4" w:space="0" w:color="auto"/>
            </w:tcBorders>
          </w:tcPr>
          <w:p w14:paraId="2EB1F5A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2.39±0.05</w:t>
            </w:r>
            <w:r w:rsidRPr="00023804">
              <w:rPr>
                <w:rFonts w:ascii="Times New Roman" w:hAnsi="Times New Roman" w:cs="Times New Roman"/>
                <w:color w:val="000000" w:themeColor="text1"/>
                <w:sz w:val="24"/>
                <w:vertAlign w:val="superscript"/>
              </w:rPr>
              <w:t>b</w:t>
            </w:r>
          </w:p>
        </w:tc>
        <w:tc>
          <w:tcPr>
            <w:tcW w:w="1923" w:type="dxa"/>
            <w:tcBorders>
              <w:top w:val="single" w:sz="4" w:space="0" w:color="auto"/>
            </w:tcBorders>
          </w:tcPr>
          <w:p w14:paraId="7C2AD76B"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3.13±0.16</w:t>
            </w:r>
            <w:r w:rsidRPr="00023804">
              <w:rPr>
                <w:rFonts w:ascii="Times New Roman" w:hAnsi="Times New Roman" w:cs="Times New Roman"/>
                <w:color w:val="000000" w:themeColor="text1"/>
                <w:sz w:val="24"/>
                <w:vertAlign w:val="superscript"/>
              </w:rPr>
              <w:t>a</w:t>
            </w:r>
          </w:p>
        </w:tc>
      </w:tr>
      <w:tr w:rsidR="00023804" w:rsidRPr="00023804" w14:paraId="506A36DA" w14:textId="77777777" w:rsidTr="005360E1">
        <w:tc>
          <w:tcPr>
            <w:tcW w:w="1752" w:type="dxa"/>
          </w:tcPr>
          <w:p w14:paraId="4D130A45"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Ash (%)</w:t>
            </w:r>
          </w:p>
        </w:tc>
        <w:tc>
          <w:tcPr>
            <w:tcW w:w="2080" w:type="dxa"/>
          </w:tcPr>
          <w:p w14:paraId="6E7DD7A0"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3.19±0.27</w:t>
            </w:r>
            <w:r w:rsidRPr="00023804">
              <w:rPr>
                <w:rFonts w:ascii="Times New Roman" w:hAnsi="Times New Roman" w:cs="Times New Roman"/>
                <w:color w:val="000000" w:themeColor="text1"/>
                <w:sz w:val="24"/>
                <w:vertAlign w:val="superscript"/>
              </w:rPr>
              <w:t>a</w:t>
            </w:r>
          </w:p>
        </w:tc>
        <w:tc>
          <w:tcPr>
            <w:tcW w:w="2237" w:type="dxa"/>
          </w:tcPr>
          <w:p w14:paraId="6CC5F7C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2.82±0.24</w:t>
            </w:r>
            <w:r w:rsidRPr="00023804">
              <w:rPr>
                <w:rFonts w:ascii="Times New Roman" w:hAnsi="Times New Roman" w:cs="Times New Roman"/>
                <w:color w:val="000000" w:themeColor="text1"/>
                <w:sz w:val="24"/>
                <w:vertAlign w:val="superscript"/>
              </w:rPr>
              <w:t>c</w:t>
            </w:r>
          </w:p>
        </w:tc>
        <w:tc>
          <w:tcPr>
            <w:tcW w:w="1923" w:type="dxa"/>
          </w:tcPr>
          <w:p w14:paraId="01C07C39"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2.95±0.17</w:t>
            </w:r>
            <w:r w:rsidRPr="00023804">
              <w:rPr>
                <w:rFonts w:ascii="Times New Roman" w:hAnsi="Times New Roman" w:cs="Times New Roman"/>
                <w:color w:val="000000" w:themeColor="text1"/>
                <w:sz w:val="24"/>
                <w:vertAlign w:val="superscript"/>
              </w:rPr>
              <w:t>b</w:t>
            </w:r>
          </w:p>
        </w:tc>
      </w:tr>
      <w:tr w:rsidR="00023804" w:rsidRPr="00023804" w14:paraId="36A3E6E8" w14:textId="77777777" w:rsidTr="005360E1">
        <w:tc>
          <w:tcPr>
            <w:tcW w:w="1752" w:type="dxa"/>
          </w:tcPr>
          <w:p w14:paraId="15C7201E"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Fiber (%)</w:t>
            </w:r>
          </w:p>
        </w:tc>
        <w:tc>
          <w:tcPr>
            <w:tcW w:w="2080" w:type="dxa"/>
          </w:tcPr>
          <w:p w14:paraId="1327DDF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2.89±0.23</w:t>
            </w:r>
            <w:r w:rsidRPr="00023804">
              <w:rPr>
                <w:rFonts w:ascii="Times New Roman" w:hAnsi="Times New Roman" w:cs="Times New Roman"/>
                <w:color w:val="000000" w:themeColor="text1"/>
                <w:sz w:val="24"/>
                <w:vertAlign w:val="superscript"/>
              </w:rPr>
              <w:t>b</w:t>
            </w:r>
          </w:p>
        </w:tc>
        <w:tc>
          <w:tcPr>
            <w:tcW w:w="2237" w:type="dxa"/>
          </w:tcPr>
          <w:p w14:paraId="7B7C0A7F"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2.38±0.47</w:t>
            </w:r>
            <w:r w:rsidRPr="00023804">
              <w:rPr>
                <w:rFonts w:ascii="Times New Roman" w:hAnsi="Times New Roman" w:cs="Times New Roman"/>
                <w:color w:val="000000" w:themeColor="text1"/>
                <w:sz w:val="24"/>
                <w:vertAlign w:val="superscript"/>
              </w:rPr>
              <w:t>c</w:t>
            </w:r>
          </w:p>
        </w:tc>
        <w:tc>
          <w:tcPr>
            <w:tcW w:w="1923" w:type="dxa"/>
          </w:tcPr>
          <w:p w14:paraId="60ABB74D"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bookmarkStart w:id="95" w:name="_Hlk101612545"/>
            <w:r w:rsidRPr="00023804">
              <w:rPr>
                <w:rFonts w:ascii="Times New Roman" w:hAnsi="Times New Roman" w:cs="Times New Roman"/>
                <w:color w:val="000000" w:themeColor="text1"/>
                <w:sz w:val="24"/>
              </w:rPr>
              <w:t>3.28±0.54</w:t>
            </w:r>
            <w:r w:rsidRPr="00023804">
              <w:rPr>
                <w:rFonts w:ascii="Times New Roman" w:hAnsi="Times New Roman" w:cs="Times New Roman"/>
                <w:color w:val="000000" w:themeColor="text1"/>
                <w:sz w:val="24"/>
                <w:vertAlign w:val="superscript"/>
              </w:rPr>
              <w:t>a</w:t>
            </w:r>
            <w:bookmarkEnd w:id="95"/>
          </w:p>
        </w:tc>
      </w:tr>
      <w:tr w:rsidR="00023804" w:rsidRPr="00023804" w14:paraId="17363577" w14:textId="77777777" w:rsidTr="005360E1">
        <w:tc>
          <w:tcPr>
            <w:tcW w:w="1752" w:type="dxa"/>
          </w:tcPr>
          <w:p w14:paraId="48DE1544"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 xml:space="preserve">Protein (%) </w:t>
            </w:r>
          </w:p>
        </w:tc>
        <w:tc>
          <w:tcPr>
            <w:tcW w:w="2080" w:type="dxa"/>
          </w:tcPr>
          <w:p w14:paraId="0AE2BA62"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15.67±0.6</w:t>
            </w:r>
            <w:r w:rsidRPr="00023804">
              <w:rPr>
                <w:rFonts w:ascii="Times New Roman" w:hAnsi="Times New Roman" w:cs="Times New Roman"/>
                <w:color w:val="000000" w:themeColor="text1"/>
                <w:sz w:val="24"/>
                <w:vertAlign w:val="superscript"/>
              </w:rPr>
              <w:t>b</w:t>
            </w:r>
          </w:p>
        </w:tc>
        <w:tc>
          <w:tcPr>
            <w:tcW w:w="2237" w:type="dxa"/>
          </w:tcPr>
          <w:p w14:paraId="3714EB90"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bookmarkStart w:id="96" w:name="_Hlk96690669"/>
            <w:r w:rsidRPr="00023804">
              <w:rPr>
                <w:rFonts w:ascii="Times New Roman" w:hAnsi="Times New Roman" w:cs="Times New Roman"/>
                <w:color w:val="000000" w:themeColor="text1"/>
                <w:sz w:val="24"/>
              </w:rPr>
              <w:t>18.18±0.</w:t>
            </w:r>
            <w:bookmarkEnd w:id="96"/>
            <w:r w:rsidRPr="00023804">
              <w:rPr>
                <w:rFonts w:ascii="Times New Roman" w:hAnsi="Times New Roman" w:cs="Times New Roman"/>
                <w:color w:val="000000" w:themeColor="text1"/>
                <w:sz w:val="24"/>
              </w:rPr>
              <w:t>65</w:t>
            </w:r>
            <w:r w:rsidRPr="00023804">
              <w:rPr>
                <w:rFonts w:ascii="Times New Roman" w:hAnsi="Times New Roman" w:cs="Times New Roman"/>
                <w:color w:val="000000" w:themeColor="text1"/>
                <w:sz w:val="24"/>
                <w:vertAlign w:val="superscript"/>
              </w:rPr>
              <w:t>a</w:t>
            </w:r>
          </w:p>
        </w:tc>
        <w:tc>
          <w:tcPr>
            <w:tcW w:w="1923" w:type="dxa"/>
          </w:tcPr>
          <w:p w14:paraId="389DC25D"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13.55±0.99</w:t>
            </w:r>
            <w:r w:rsidRPr="00023804">
              <w:rPr>
                <w:rFonts w:ascii="Times New Roman" w:hAnsi="Times New Roman" w:cs="Times New Roman"/>
                <w:color w:val="000000" w:themeColor="text1"/>
                <w:sz w:val="24"/>
                <w:vertAlign w:val="superscript"/>
              </w:rPr>
              <w:t>c</w:t>
            </w:r>
          </w:p>
        </w:tc>
      </w:tr>
      <w:tr w:rsidR="00023804" w:rsidRPr="00023804" w14:paraId="5782AAF6" w14:textId="77777777" w:rsidTr="005360E1">
        <w:tc>
          <w:tcPr>
            <w:tcW w:w="1752" w:type="dxa"/>
          </w:tcPr>
          <w:p w14:paraId="15ADDB3E"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Fat (%)</w:t>
            </w:r>
          </w:p>
        </w:tc>
        <w:tc>
          <w:tcPr>
            <w:tcW w:w="2080" w:type="dxa"/>
          </w:tcPr>
          <w:p w14:paraId="49C0982A"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15.19±0.55</w:t>
            </w:r>
            <w:r w:rsidRPr="00023804">
              <w:rPr>
                <w:rFonts w:ascii="Times New Roman" w:hAnsi="Times New Roman" w:cs="Times New Roman"/>
                <w:color w:val="000000" w:themeColor="text1"/>
                <w:sz w:val="24"/>
                <w:vertAlign w:val="superscript"/>
              </w:rPr>
              <w:t>b</w:t>
            </w:r>
          </w:p>
        </w:tc>
        <w:tc>
          <w:tcPr>
            <w:tcW w:w="2237" w:type="dxa"/>
          </w:tcPr>
          <w:p w14:paraId="7C9A5766"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17.09±0.51</w:t>
            </w:r>
            <w:r w:rsidRPr="00023804">
              <w:rPr>
                <w:rFonts w:ascii="Times New Roman" w:hAnsi="Times New Roman" w:cs="Times New Roman"/>
                <w:color w:val="000000" w:themeColor="text1"/>
                <w:sz w:val="24"/>
                <w:vertAlign w:val="superscript"/>
              </w:rPr>
              <w:t>a</w:t>
            </w:r>
          </w:p>
        </w:tc>
        <w:tc>
          <w:tcPr>
            <w:tcW w:w="1923" w:type="dxa"/>
          </w:tcPr>
          <w:p w14:paraId="4817E395"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13.67±0.73</w:t>
            </w:r>
            <w:r w:rsidRPr="00023804">
              <w:rPr>
                <w:rFonts w:ascii="Times New Roman" w:hAnsi="Times New Roman" w:cs="Times New Roman"/>
                <w:color w:val="000000" w:themeColor="text1"/>
                <w:sz w:val="24"/>
                <w:vertAlign w:val="superscript"/>
              </w:rPr>
              <w:t>c</w:t>
            </w:r>
          </w:p>
        </w:tc>
      </w:tr>
      <w:tr w:rsidR="00023804" w:rsidRPr="00023804" w14:paraId="0AF9B71E" w14:textId="77777777" w:rsidTr="005360E1">
        <w:tc>
          <w:tcPr>
            <w:tcW w:w="1752" w:type="dxa"/>
          </w:tcPr>
          <w:p w14:paraId="4AE5856B"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CHO (%)</w:t>
            </w:r>
          </w:p>
        </w:tc>
        <w:tc>
          <w:tcPr>
            <w:tcW w:w="2080" w:type="dxa"/>
          </w:tcPr>
          <w:p w14:paraId="623C42D8"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60.54±1.57</w:t>
            </w:r>
            <w:r w:rsidRPr="00023804">
              <w:rPr>
                <w:rFonts w:ascii="Times New Roman" w:hAnsi="Times New Roman" w:cs="Times New Roman"/>
                <w:color w:val="000000" w:themeColor="text1"/>
                <w:sz w:val="24"/>
                <w:vertAlign w:val="superscript"/>
              </w:rPr>
              <w:t>b</w:t>
            </w:r>
          </w:p>
        </w:tc>
        <w:tc>
          <w:tcPr>
            <w:tcW w:w="2237" w:type="dxa"/>
          </w:tcPr>
          <w:p w14:paraId="3CDD44AA"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57.13±0.77</w:t>
            </w:r>
            <w:r w:rsidRPr="00023804">
              <w:rPr>
                <w:rFonts w:ascii="Times New Roman" w:hAnsi="Times New Roman" w:cs="Times New Roman"/>
                <w:color w:val="000000" w:themeColor="text1"/>
                <w:sz w:val="24"/>
                <w:vertAlign w:val="superscript"/>
              </w:rPr>
              <w:t>c</w:t>
            </w:r>
          </w:p>
        </w:tc>
        <w:tc>
          <w:tcPr>
            <w:tcW w:w="1923" w:type="dxa"/>
          </w:tcPr>
          <w:p w14:paraId="0FA012B1"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bookmarkStart w:id="97" w:name="_Hlk106309330"/>
            <w:r w:rsidRPr="00023804">
              <w:rPr>
                <w:rFonts w:ascii="Times New Roman" w:hAnsi="Times New Roman" w:cs="Times New Roman"/>
                <w:color w:val="000000" w:themeColor="text1"/>
                <w:sz w:val="24"/>
              </w:rPr>
              <w:t>63.35±0.82</w:t>
            </w:r>
            <w:bookmarkEnd w:id="97"/>
            <w:r w:rsidRPr="00023804">
              <w:rPr>
                <w:rFonts w:ascii="Times New Roman" w:hAnsi="Times New Roman" w:cs="Times New Roman"/>
                <w:color w:val="000000" w:themeColor="text1"/>
                <w:sz w:val="24"/>
                <w:vertAlign w:val="superscript"/>
              </w:rPr>
              <w:t>a</w:t>
            </w:r>
          </w:p>
        </w:tc>
      </w:tr>
      <w:tr w:rsidR="00023804" w:rsidRPr="00023804" w14:paraId="3F1C388C" w14:textId="77777777" w:rsidTr="005360E1">
        <w:tc>
          <w:tcPr>
            <w:tcW w:w="1752" w:type="dxa"/>
          </w:tcPr>
          <w:p w14:paraId="28F2B0D3"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 xml:space="preserve">Energy (%)  </w:t>
            </w:r>
          </w:p>
        </w:tc>
        <w:tc>
          <w:tcPr>
            <w:tcW w:w="2080" w:type="dxa"/>
          </w:tcPr>
          <w:p w14:paraId="0176479A"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441.55±1.93</w:t>
            </w:r>
            <w:r w:rsidRPr="00023804">
              <w:rPr>
                <w:rFonts w:ascii="Times New Roman" w:hAnsi="Times New Roman" w:cs="Times New Roman"/>
                <w:color w:val="000000" w:themeColor="text1"/>
                <w:sz w:val="24"/>
                <w:vertAlign w:val="superscript"/>
              </w:rPr>
              <w:t>b</w:t>
            </w:r>
          </w:p>
        </w:tc>
        <w:tc>
          <w:tcPr>
            <w:tcW w:w="2237" w:type="dxa"/>
          </w:tcPr>
          <w:p w14:paraId="31A59438"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455.07±3.70</w:t>
            </w:r>
            <w:r w:rsidRPr="00023804">
              <w:rPr>
                <w:rFonts w:ascii="Times New Roman" w:hAnsi="Times New Roman" w:cs="Times New Roman"/>
                <w:color w:val="000000" w:themeColor="text1"/>
                <w:sz w:val="24"/>
                <w:vertAlign w:val="superscript"/>
              </w:rPr>
              <w:t>a</w:t>
            </w:r>
          </w:p>
        </w:tc>
        <w:tc>
          <w:tcPr>
            <w:tcW w:w="1923" w:type="dxa"/>
          </w:tcPr>
          <w:p w14:paraId="383407C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bookmarkStart w:id="98" w:name="_Hlk101612675"/>
            <w:r w:rsidRPr="00023804">
              <w:rPr>
                <w:rFonts w:ascii="Times New Roman" w:hAnsi="Times New Roman" w:cs="Times New Roman"/>
                <w:color w:val="000000" w:themeColor="text1"/>
                <w:sz w:val="24"/>
              </w:rPr>
              <w:t>430.91±2.40</w:t>
            </w:r>
            <w:r w:rsidRPr="00023804">
              <w:rPr>
                <w:rFonts w:ascii="Times New Roman" w:hAnsi="Times New Roman" w:cs="Times New Roman"/>
                <w:color w:val="000000" w:themeColor="text1"/>
                <w:sz w:val="24"/>
                <w:vertAlign w:val="superscript"/>
              </w:rPr>
              <w:t>c</w:t>
            </w:r>
            <w:bookmarkEnd w:id="98"/>
          </w:p>
        </w:tc>
      </w:tr>
    </w:tbl>
    <w:bookmarkEnd w:id="94"/>
    <w:p w14:paraId="101CDEA9" w14:textId="2C11F14C" w:rsidR="00171FDC" w:rsidRPr="00A64A7E" w:rsidRDefault="00AD5980" w:rsidP="005F447F">
      <w:pPr>
        <w:spacing w:before="240" w:after="240" w:line="276" w:lineRule="auto"/>
        <w:jc w:val="both"/>
        <w:rPr>
          <w:rFonts w:ascii="Times New Roman" w:hAnsi="Times New Roman" w:cs="Times New Roman"/>
          <w:sz w:val="22"/>
          <w:szCs w:val="18"/>
        </w:rPr>
      </w:pPr>
      <w:r w:rsidRPr="00A64A7E">
        <w:rPr>
          <w:rFonts w:ascii="Times New Roman" w:hAnsi="Times New Roman" w:cs="Times New Roman"/>
          <w:sz w:val="22"/>
          <w:szCs w:val="18"/>
        </w:rPr>
        <w:t>Every value displayed ME</w:t>
      </w:r>
      <w:r w:rsidRPr="00A64A7E">
        <w:rPr>
          <w:rFonts w:ascii="Times New Roman" w:hAnsi="Times New Roman" w:cs="Times New Roman"/>
          <w:color w:val="000000" w:themeColor="text1"/>
          <w:sz w:val="22"/>
          <w:szCs w:val="18"/>
        </w:rPr>
        <w:t>±</w:t>
      </w:r>
      <w:r w:rsidRPr="00A64A7E">
        <w:rPr>
          <w:rFonts w:ascii="Times New Roman" w:hAnsi="Times New Roman" w:cs="Times New Roman"/>
          <w:sz w:val="22"/>
          <w:szCs w:val="18"/>
        </w:rPr>
        <w:t>SD of the data ME=Mean; SD= Standard Deviation, or SD</w:t>
      </w:r>
      <w:r w:rsidR="003F1E25" w:rsidRPr="00A64A7E">
        <w:rPr>
          <w:rFonts w:ascii="Times New Roman" w:hAnsi="Times New Roman" w:cs="Times New Roman"/>
          <w:sz w:val="22"/>
          <w:szCs w:val="18"/>
        </w:rPr>
        <w:t>. The presence of different superscript along a row indicates a significant difference and the same superscripts are not significantly different at P&lt;0.05.</w:t>
      </w:r>
      <w:r w:rsidR="005F447F" w:rsidRPr="00A64A7E">
        <w:rPr>
          <w:rFonts w:ascii="Times New Roman" w:hAnsi="Times New Roman" w:cs="Times New Roman"/>
          <w:sz w:val="22"/>
          <w:szCs w:val="18"/>
        </w:rPr>
        <w:t xml:space="preserve"> </w:t>
      </w:r>
    </w:p>
    <w:p w14:paraId="5C8AB145" w14:textId="2B37F49F" w:rsidR="00D46134" w:rsidRDefault="00D46134" w:rsidP="005F447F">
      <w:pPr>
        <w:spacing w:before="240" w:after="240" w:line="276" w:lineRule="auto"/>
        <w:jc w:val="both"/>
        <w:rPr>
          <w:rFonts w:ascii="Times New Roman" w:hAnsi="Times New Roman" w:cs="Times New Roman"/>
          <w:sz w:val="24"/>
        </w:rPr>
      </w:pPr>
    </w:p>
    <w:p w14:paraId="1CB037AE" w14:textId="6899B9E2" w:rsidR="00D46134" w:rsidRDefault="00D46134" w:rsidP="005F447F">
      <w:pPr>
        <w:spacing w:before="240" w:after="240" w:line="276" w:lineRule="auto"/>
        <w:jc w:val="both"/>
        <w:rPr>
          <w:rFonts w:ascii="Times New Roman" w:hAnsi="Times New Roman" w:cs="Times New Roman"/>
          <w:sz w:val="24"/>
        </w:rPr>
      </w:pPr>
    </w:p>
    <w:p w14:paraId="6C7CFC00" w14:textId="3B4AFCEF" w:rsidR="00D46134" w:rsidRDefault="00D46134" w:rsidP="005F447F">
      <w:pPr>
        <w:spacing w:before="240" w:after="240" w:line="276" w:lineRule="auto"/>
        <w:jc w:val="both"/>
        <w:rPr>
          <w:rFonts w:ascii="Times New Roman" w:hAnsi="Times New Roman" w:cs="Times New Roman"/>
          <w:sz w:val="24"/>
        </w:rPr>
      </w:pPr>
    </w:p>
    <w:p w14:paraId="46D63983" w14:textId="168304A1" w:rsidR="00D46134" w:rsidRDefault="00D46134" w:rsidP="005F447F">
      <w:pPr>
        <w:spacing w:before="240" w:after="240" w:line="276" w:lineRule="auto"/>
        <w:jc w:val="both"/>
        <w:rPr>
          <w:rFonts w:ascii="Times New Roman" w:hAnsi="Times New Roman" w:cs="Times New Roman"/>
          <w:sz w:val="24"/>
        </w:rPr>
      </w:pPr>
    </w:p>
    <w:p w14:paraId="1D2768EA" w14:textId="77777777" w:rsidR="00D46134" w:rsidRPr="00D46134" w:rsidRDefault="00D46134" w:rsidP="005F447F">
      <w:pPr>
        <w:spacing w:before="240" w:after="240" w:line="276" w:lineRule="auto"/>
        <w:jc w:val="both"/>
        <w:rPr>
          <w:rFonts w:ascii="Times New Roman" w:hAnsi="Times New Roman" w:cs="Times New Roman"/>
          <w:sz w:val="24"/>
        </w:rPr>
      </w:pPr>
    </w:p>
    <w:p w14:paraId="3E96AEAB" w14:textId="77777777" w:rsidR="00F92D92" w:rsidRDefault="00F92D92" w:rsidP="00116F48">
      <w:pPr>
        <w:pStyle w:val="Heading2"/>
      </w:pPr>
      <w:bookmarkStart w:id="99" w:name="_Toc114269336"/>
      <w:r w:rsidRPr="00B15DDC">
        <w:lastRenderedPageBreak/>
        <w:t>4.</w:t>
      </w:r>
      <w:r w:rsidR="00B15DDC" w:rsidRPr="00B15DDC">
        <w:t xml:space="preserve">2 </w:t>
      </w:r>
      <w:r w:rsidRPr="00B15DDC">
        <w:t>Energy content of</w:t>
      </w:r>
      <w:r w:rsidR="00B15DDC" w:rsidRPr="00B15DDC">
        <w:t xml:space="preserve"> Weaning Food</w:t>
      </w:r>
      <w:bookmarkEnd w:id="99"/>
    </w:p>
    <w:p w14:paraId="2062FD3D" w14:textId="77777777" w:rsidR="005360E1" w:rsidRPr="000F6DC6" w:rsidRDefault="005360E1" w:rsidP="005360E1">
      <w:pPr>
        <w:ind w:left="-5"/>
        <w:jc w:val="both"/>
        <w:rPr>
          <w:rFonts w:ascii="Times New Roman" w:hAnsi="Times New Roman" w:cs="Times New Roman"/>
          <w:sz w:val="24"/>
        </w:rPr>
      </w:pPr>
      <w:r w:rsidRPr="000F6DC6">
        <w:rPr>
          <w:rFonts w:ascii="Times New Roman" w:hAnsi="Times New Roman" w:cs="Times New Roman"/>
          <w:sz w:val="24"/>
        </w:rPr>
        <w:t>From the figure 4.1 energy content in S</w:t>
      </w:r>
      <w:r>
        <w:rPr>
          <w:rFonts w:ascii="Times New Roman" w:hAnsi="Times New Roman" w:cs="Times New Roman"/>
          <w:sz w:val="24"/>
        </w:rPr>
        <w:t>2</w:t>
      </w:r>
      <w:r w:rsidRPr="000F6DC6">
        <w:rPr>
          <w:rFonts w:ascii="Times New Roman" w:hAnsi="Times New Roman" w:cs="Times New Roman"/>
          <w:sz w:val="24"/>
        </w:rPr>
        <w:t xml:space="preserve"> was calculated in highest amount (</w:t>
      </w:r>
      <w:r>
        <w:rPr>
          <w:rFonts w:ascii="Times New Roman" w:hAnsi="Times New Roman" w:cs="Times New Roman"/>
          <w:sz w:val="24"/>
        </w:rPr>
        <w:t>455.07</w:t>
      </w:r>
      <w:r w:rsidRPr="000F6DC6">
        <w:rPr>
          <w:rFonts w:ascii="Times New Roman" w:hAnsi="Times New Roman" w:cs="Times New Roman"/>
          <w:sz w:val="24"/>
        </w:rPr>
        <w:t xml:space="preserve"> Kcal/100 g) and lowest (</w:t>
      </w:r>
      <w:r>
        <w:rPr>
          <w:rFonts w:ascii="Times New Roman" w:hAnsi="Times New Roman" w:cs="Times New Roman"/>
          <w:sz w:val="24"/>
        </w:rPr>
        <w:t>430.91</w:t>
      </w:r>
      <w:r w:rsidRPr="000F6DC6">
        <w:rPr>
          <w:rFonts w:ascii="Times New Roman" w:hAnsi="Times New Roman" w:cs="Times New Roman"/>
          <w:sz w:val="24"/>
        </w:rPr>
        <w:t xml:space="preserve"> Kcal/100 g) in S</w:t>
      </w:r>
      <w:r>
        <w:rPr>
          <w:rFonts w:ascii="Times New Roman" w:hAnsi="Times New Roman" w:cs="Times New Roman"/>
          <w:sz w:val="24"/>
        </w:rPr>
        <w:t>3</w:t>
      </w:r>
      <w:r w:rsidRPr="000F6DC6">
        <w:rPr>
          <w:rFonts w:ascii="Times New Roman" w:hAnsi="Times New Roman" w:cs="Times New Roman"/>
          <w:sz w:val="24"/>
        </w:rPr>
        <w:t xml:space="preserve">. </w:t>
      </w:r>
    </w:p>
    <w:p w14:paraId="63BDD856" w14:textId="77777777" w:rsidR="00710485" w:rsidRDefault="00710485" w:rsidP="005F447F">
      <w:pPr>
        <w:spacing w:before="240" w:after="240" w:line="276" w:lineRule="auto"/>
        <w:jc w:val="both"/>
        <w:rPr>
          <w:rFonts w:ascii="Times New Roman" w:hAnsi="Times New Roman" w:cs="Times New Roman"/>
          <w:b/>
          <w:sz w:val="24"/>
        </w:rPr>
      </w:pPr>
      <w:r>
        <w:rPr>
          <w:rFonts w:ascii="Times New Roman" w:hAnsi="Times New Roman" w:cs="Times New Roman"/>
          <w:b/>
          <w:noProof/>
          <w:sz w:val="24"/>
          <w:lang w:eastAsia="en-US"/>
        </w:rPr>
        <w:drawing>
          <wp:inline distT="0" distB="0" distL="0" distR="0" wp14:anchorId="48A843EE" wp14:editId="679F644C">
            <wp:extent cx="5343525" cy="2669540"/>
            <wp:effectExtent l="0" t="0" r="9525" b="165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52158D3" w14:textId="084FA787" w:rsidR="000F6DC6" w:rsidRPr="007C2295" w:rsidRDefault="007C2295" w:rsidP="004C1E81">
      <w:pPr>
        <w:pStyle w:val="Caption"/>
        <w:jc w:val="center"/>
        <w:rPr>
          <w:rFonts w:ascii="Times New Roman" w:hAnsi="Times New Roman" w:cs="Times New Roman"/>
          <w:b/>
          <w:bCs/>
          <w:i w:val="0"/>
          <w:iCs w:val="0"/>
          <w:color w:val="auto"/>
          <w:sz w:val="24"/>
          <w:szCs w:val="24"/>
        </w:rPr>
      </w:pPr>
      <w:bookmarkStart w:id="100" w:name="_Toc106630624"/>
      <w:bookmarkStart w:id="101" w:name="_Hlk96085115"/>
      <w:r w:rsidRPr="007C2295">
        <w:rPr>
          <w:rFonts w:ascii="Times New Roman" w:hAnsi="Times New Roman" w:cs="Times New Roman"/>
          <w:b/>
          <w:bCs/>
          <w:i w:val="0"/>
          <w:iCs w:val="0"/>
          <w:color w:val="auto"/>
          <w:sz w:val="24"/>
          <w:szCs w:val="24"/>
        </w:rPr>
        <w:t xml:space="preserve">Figure 4. </w:t>
      </w:r>
      <w:r w:rsidRPr="007C2295">
        <w:rPr>
          <w:rFonts w:ascii="Times New Roman" w:hAnsi="Times New Roman" w:cs="Times New Roman"/>
          <w:b/>
          <w:bCs/>
          <w:i w:val="0"/>
          <w:iCs w:val="0"/>
          <w:color w:val="auto"/>
          <w:sz w:val="24"/>
          <w:szCs w:val="24"/>
        </w:rPr>
        <w:fldChar w:fldCharType="begin"/>
      </w:r>
      <w:r w:rsidRPr="007C2295">
        <w:rPr>
          <w:rFonts w:ascii="Times New Roman" w:hAnsi="Times New Roman" w:cs="Times New Roman"/>
          <w:b/>
          <w:bCs/>
          <w:i w:val="0"/>
          <w:iCs w:val="0"/>
          <w:color w:val="auto"/>
          <w:sz w:val="24"/>
          <w:szCs w:val="24"/>
        </w:rPr>
        <w:instrText xml:space="preserve"> SEQ Figure_4. \* ARABIC </w:instrText>
      </w:r>
      <w:r w:rsidRPr="007C2295">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w:t>
      </w:r>
      <w:r w:rsidRPr="007C2295">
        <w:rPr>
          <w:rFonts w:ascii="Times New Roman" w:hAnsi="Times New Roman" w:cs="Times New Roman"/>
          <w:b/>
          <w:bCs/>
          <w:i w:val="0"/>
          <w:iCs w:val="0"/>
          <w:color w:val="auto"/>
          <w:sz w:val="24"/>
          <w:szCs w:val="24"/>
        </w:rPr>
        <w:fldChar w:fldCharType="end"/>
      </w:r>
      <w:r w:rsidR="000F6DC6" w:rsidRPr="007C2295">
        <w:rPr>
          <w:rFonts w:ascii="Times New Roman" w:eastAsia="Times New Roman" w:hAnsi="Times New Roman" w:cs="Times New Roman"/>
          <w:b/>
          <w:bCs/>
          <w:i w:val="0"/>
          <w:iCs w:val="0"/>
          <w:color w:val="auto"/>
          <w:sz w:val="24"/>
          <w:szCs w:val="24"/>
        </w:rPr>
        <w:t xml:space="preserve">: </w:t>
      </w:r>
      <w:r w:rsidR="002961B9" w:rsidRPr="007C2295">
        <w:rPr>
          <w:rFonts w:ascii="Times New Roman" w:eastAsia="Times New Roman" w:hAnsi="Times New Roman" w:cs="Times New Roman"/>
          <w:b/>
          <w:bCs/>
          <w:i w:val="0"/>
          <w:iCs w:val="0"/>
          <w:color w:val="auto"/>
          <w:sz w:val="24"/>
          <w:szCs w:val="24"/>
        </w:rPr>
        <w:t>Evaluation</w:t>
      </w:r>
      <w:r w:rsidR="000F6DC6" w:rsidRPr="007C2295">
        <w:rPr>
          <w:rFonts w:ascii="Times New Roman" w:eastAsia="Times New Roman" w:hAnsi="Times New Roman" w:cs="Times New Roman"/>
          <w:b/>
          <w:bCs/>
          <w:i w:val="0"/>
          <w:iCs w:val="0"/>
          <w:color w:val="auto"/>
          <w:sz w:val="24"/>
          <w:szCs w:val="24"/>
        </w:rPr>
        <w:t xml:space="preserve"> of energy content in weaning food</w:t>
      </w:r>
      <w:bookmarkEnd w:id="100"/>
    </w:p>
    <w:p w14:paraId="6B595A9C" w14:textId="77777777" w:rsidR="00E95E5B" w:rsidRPr="00E95E5B" w:rsidRDefault="00E95E5B" w:rsidP="002961B9">
      <w:pPr>
        <w:pStyle w:val="Heading2"/>
        <w:spacing w:before="480"/>
      </w:pPr>
      <w:bookmarkStart w:id="102" w:name="_Toc114269337"/>
      <w:bookmarkEnd w:id="101"/>
      <w:r w:rsidRPr="00E95E5B">
        <w:t xml:space="preserve">4.3 Mineral contents of instant </w:t>
      </w:r>
      <w:r w:rsidR="00306A80">
        <w:t>weaning food</w:t>
      </w:r>
      <w:bookmarkEnd w:id="102"/>
    </w:p>
    <w:p w14:paraId="3478457A" w14:textId="77777777" w:rsidR="004C1E81" w:rsidRDefault="004C1E81" w:rsidP="004C1E81">
      <w:pPr>
        <w:spacing w:after="240" w:line="360" w:lineRule="auto"/>
        <w:jc w:val="both"/>
        <w:rPr>
          <w:rFonts w:ascii="Times New Roman" w:hAnsi="Times New Roman" w:cs="Times New Roman"/>
          <w:sz w:val="24"/>
        </w:rPr>
      </w:pPr>
      <w:r w:rsidRPr="008C05C1">
        <w:rPr>
          <w:rFonts w:ascii="Times New Roman" w:hAnsi="Times New Roman" w:cs="Times New Roman"/>
          <w:sz w:val="24"/>
        </w:rPr>
        <w:t>Table 4.</w:t>
      </w:r>
      <w:r>
        <w:rPr>
          <w:rFonts w:ascii="Times New Roman" w:hAnsi="Times New Roman" w:cs="Times New Roman"/>
          <w:sz w:val="24"/>
        </w:rPr>
        <w:t>2</w:t>
      </w:r>
      <w:r w:rsidRPr="008C05C1">
        <w:rPr>
          <w:rFonts w:ascii="Times New Roman" w:hAnsi="Times New Roman" w:cs="Times New Roman"/>
          <w:sz w:val="24"/>
        </w:rPr>
        <w:t xml:space="preserve"> showed the mineral contents of three formulated</w:t>
      </w:r>
      <w:r>
        <w:rPr>
          <w:rFonts w:ascii="Times New Roman" w:hAnsi="Times New Roman" w:cs="Times New Roman"/>
          <w:sz w:val="24"/>
        </w:rPr>
        <w:t xml:space="preserve"> weaning foods</w:t>
      </w:r>
      <w:r w:rsidRPr="008C05C1">
        <w:rPr>
          <w:rFonts w:ascii="Times New Roman" w:hAnsi="Times New Roman" w:cs="Times New Roman"/>
          <w:sz w:val="24"/>
        </w:rPr>
        <w:t>.</w:t>
      </w:r>
      <w:r>
        <w:rPr>
          <w:rFonts w:ascii="Times New Roman" w:hAnsi="Times New Roman" w:cs="Times New Roman"/>
          <w:sz w:val="24"/>
        </w:rPr>
        <w:t xml:space="preserve"> Sodium, potassium, iron and calcium were high in S2 which were (</w:t>
      </w:r>
      <w:r>
        <w:rPr>
          <w:rFonts w:ascii="Times New Roman" w:hAnsi="Times New Roman" w:cs="Times New Roman"/>
          <w:color w:val="000000" w:themeColor="text1"/>
          <w:sz w:val="24"/>
        </w:rPr>
        <w:t>322.29</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0.75) </w:t>
      </w:r>
      <w:r>
        <w:rPr>
          <w:rFonts w:ascii="Times New Roman" w:hAnsi="Times New Roman" w:cs="Times New Roman"/>
          <w:sz w:val="24"/>
        </w:rPr>
        <w:t>mg, (</w:t>
      </w:r>
      <w:r>
        <w:rPr>
          <w:rFonts w:ascii="Times New Roman" w:hAnsi="Times New Roman" w:cs="Times New Roman"/>
          <w:color w:val="000000" w:themeColor="text1"/>
          <w:sz w:val="24"/>
        </w:rPr>
        <w:t>610.06</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0.98</w:t>
      </w:r>
      <w:r>
        <w:rPr>
          <w:rFonts w:ascii="Times New Roman" w:hAnsi="Times New Roman" w:cs="Times New Roman"/>
          <w:sz w:val="24"/>
        </w:rPr>
        <w:t>) mg, (</w:t>
      </w:r>
      <w:r>
        <w:rPr>
          <w:rFonts w:ascii="Times New Roman" w:hAnsi="Times New Roman" w:cs="Times New Roman"/>
          <w:color w:val="000000" w:themeColor="text1"/>
          <w:sz w:val="24"/>
        </w:rPr>
        <w:t>6.03</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0.34</w:t>
      </w:r>
      <w:r>
        <w:rPr>
          <w:rFonts w:ascii="Times New Roman" w:hAnsi="Times New Roman" w:cs="Times New Roman"/>
          <w:sz w:val="24"/>
        </w:rPr>
        <w:t>) mg and (</w:t>
      </w:r>
      <w:r>
        <w:rPr>
          <w:rFonts w:ascii="Times New Roman" w:hAnsi="Times New Roman" w:cs="Times New Roman"/>
          <w:color w:val="000000" w:themeColor="text1"/>
          <w:sz w:val="24"/>
        </w:rPr>
        <w:t>450</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2.64) </w:t>
      </w:r>
      <w:r>
        <w:rPr>
          <w:rFonts w:ascii="Times New Roman" w:hAnsi="Times New Roman" w:cs="Times New Roman"/>
          <w:sz w:val="24"/>
        </w:rPr>
        <w:t>mg correspondingly. In case of calcium, S1 scored higher than S3 but S3scored higher than S1 in case of Sodium, Potassium and iron which are (</w:t>
      </w:r>
      <w:r>
        <w:rPr>
          <w:rFonts w:ascii="Times New Roman" w:hAnsi="Times New Roman" w:cs="Times New Roman"/>
          <w:color w:val="000000" w:themeColor="text1"/>
          <w:sz w:val="24"/>
        </w:rPr>
        <w:t>315.07</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0.9) mg, (600.02</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1.14) mg and </w:t>
      </w:r>
      <w:r>
        <w:rPr>
          <w:rFonts w:ascii="Times New Roman" w:hAnsi="Times New Roman" w:cs="Times New Roman"/>
          <w:sz w:val="24"/>
        </w:rPr>
        <w:t>(</w:t>
      </w:r>
      <w:r>
        <w:rPr>
          <w:rFonts w:ascii="Times New Roman" w:hAnsi="Times New Roman" w:cs="Times New Roman"/>
          <w:color w:val="000000" w:themeColor="text1"/>
          <w:sz w:val="24"/>
        </w:rPr>
        <w:t>5.36</w:t>
      </w:r>
      <w:r w:rsidRPr="00957E58">
        <w:rPr>
          <w:rFonts w:ascii="Times New Roman" w:hAnsi="Times New Roman" w:cs="Times New Roman"/>
          <w:color w:val="000000" w:themeColor="text1"/>
          <w:sz w:val="24"/>
        </w:rPr>
        <w:t>±</w:t>
      </w:r>
      <w:r>
        <w:rPr>
          <w:rFonts w:ascii="Times New Roman" w:hAnsi="Times New Roman" w:cs="Times New Roman"/>
          <w:color w:val="000000" w:themeColor="text1"/>
          <w:sz w:val="24"/>
        </w:rPr>
        <w:t>0.30).</w:t>
      </w:r>
      <w:r>
        <w:rPr>
          <w:rFonts w:ascii="Times New Roman" w:hAnsi="Times New Roman" w:cs="Times New Roman"/>
          <w:sz w:val="24"/>
        </w:rPr>
        <w:t xml:space="preserve">  </w:t>
      </w:r>
    </w:p>
    <w:p w14:paraId="42CC1DE1" w14:textId="551891C9" w:rsidR="002E0316" w:rsidRPr="00265B5D" w:rsidRDefault="00265B5D" w:rsidP="00265B5D">
      <w:pPr>
        <w:pStyle w:val="Caption"/>
        <w:rPr>
          <w:rFonts w:ascii="Times New Roman" w:hAnsi="Times New Roman" w:cs="Times New Roman"/>
          <w:b/>
          <w:bCs/>
          <w:i w:val="0"/>
          <w:iCs w:val="0"/>
          <w:color w:val="auto"/>
          <w:sz w:val="24"/>
          <w:szCs w:val="24"/>
        </w:rPr>
      </w:pPr>
      <w:bookmarkStart w:id="103" w:name="_Toc114269410"/>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2</w:t>
      </w:r>
      <w:r w:rsidRPr="00265B5D">
        <w:rPr>
          <w:rFonts w:ascii="Times New Roman" w:hAnsi="Times New Roman" w:cs="Times New Roman"/>
          <w:b/>
          <w:bCs/>
          <w:i w:val="0"/>
          <w:iCs w:val="0"/>
          <w:color w:val="auto"/>
          <w:sz w:val="24"/>
          <w:szCs w:val="24"/>
        </w:rPr>
        <w:fldChar w:fldCharType="end"/>
      </w:r>
      <w:r w:rsidR="002E0316" w:rsidRPr="00265B5D">
        <w:rPr>
          <w:rFonts w:ascii="Times New Roman" w:hAnsi="Times New Roman" w:cs="Times New Roman"/>
          <w:b/>
          <w:bCs/>
          <w:i w:val="0"/>
          <w:iCs w:val="0"/>
          <w:color w:val="auto"/>
          <w:sz w:val="24"/>
          <w:szCs w:val="24"/>
        </w:rPr>
        <w:t xml:space="preserve"> Mineral contents of </w:t>
      </w:r>
      <w:r w:rsidR="008D0A40" w:rsidRPr="00265B5D">
        <w:rPr>
          <w:rFonts w:ascii="Times New Roman" w:hAnsi="Times New Roman" w:cs="Times New Roman"/>
          <w:b/>
          <w:bCs/>
          <w:i w:val="0"/>
          <w:iCs w:val="0"/>
          <w:color w:val="auto"/>
          <w:sz w:val="24"/>
          <w:szCs w:val="24"/>
        </w:rPr>
        <w:t>nutritionally enriched weaning food</w:t>
      </w:r>
      <w:bookmarkEnd w:id="103"/>
    </w:p>
    <w:tbl>
      <w:tblPr>
        <w:tblStyle w:val="TableGrid"/>
        <w:tblW w:w="0" w:type="auto"/>
        <w:tblInd w:w="1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1917"/>
        <w:gridCol w:w="1994"/>
        <w:gridCol w:w="1694"/>
      </w:tblGrid>
      <w:tr w:rsidR="004C1E81" w:rsidRPr="00023804" w14:paraId="72363702" w14:textId="77777777" w:rsidTr="006A6C4B">
        <w:tc>
          <w:tcPr>
            <w:tcW w:w="2477" w:type="dxa"/>
            <w:tcBorders>
              <w:bottom w:val="single" w:sz="4" w:space="0" w:color="auto"/>
            </w:tcBorders>
          </w:tcPr>
          <w:p w14:paraId="2BA32299" w14:textId="77777777" w:rsidR="004C1E81" w:rsidRPr="00023804" w:rsidRDefault="004C1E81" w:rsidP="004C1E81">
            <w:pPr>
              <w:rPr>
                <w:rFonts w:ascii="Times New Roman" w:hAnsi="Times New Roman" w:cs="Times New Roman"/>
                <w:b/>
                <w:color w:val="000000" w:themeColor="text1"/>
                <w:sz w:val="24"/>
              </w:rPr>
            </w:pPr>
            <w:bookmarkStart w:id="104" w:name="_Hlk107936113"/>
            <w:r w:rsidRPr="00023804">
              <w:rPr>
                <w:rFonts w:ascii="Times New Roman" w:hAnsi="Times New Roman" w:cs="Times New Roman"/>
                <w:b/>
                <w:color w:val="000000" w:themeColor="text1"/>
                <w:sz w:val="24"/>
              </w:rPr>
              <w:t>Mineral Compositions</w:t>
            </w:r>
          </w:p>
          <w:p w14:paraId="2C73039A" w14:textId="77777777" w:rsidR="004C1E81" w:rsidRPr="00023804" w:rsidRDefault="004C1E81" w:rsidP="004C1E81">
            <w:pPr>
              <w:jc w:val="left"/>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(mg/100g)</w:t>
            </w:r>
          </w:p>
        </w:tc>
        <w:tc>
          <w:tcPr>
            <w:tcW w:w="1917" w:type="dxa"/>
            <w:tcBorders>
              <w:bottom w:val="single" w:sz="4" w:space="0" w:color="auto"/>
            </w:tcBorders>
          </w:tcPr>
          <w:p w14:paraId="535DF161" w14:textId="7F5F7048" w:rsidR="004C1E81" w:rsidRPr="00023804" w:rsidRDefault="004C1E81" w:rsidP="004C1E81">
            <w:pPr>
              <w:spacing w:line="360" w:lineRule="auto"/>
              <w:jc w:val="center"/>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1</w:t>
            </w:r>
          </w:p>
        </w:tc>
        <w:tc>
          <w:tcPr>
            <w:tcW w:w="1994" w:type="dxa"/>
            <w:tcBorders>
              <w:bottom w:val="single" w:sz="4" w:space="0" w:color="auto"/>
            </w:tcBorders>
          </w:tcPr>
          <w:p w14:paraId="5601E630" w14:textId="01D89311" w:rsidR="004C1E81" w:rsidRPr="00023804" w:rsidRDefault="004C1E81" w:rsidP="004C1E81">
            <w:pPr>
              <w:spacing w:line="360" w:lineRule="auto"/>
              <w:jc w:val="center"/>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2</w:t>
            </w:r>
          </w:p>
        </w:tc>
        <w:tc>
          <w:tcPr>
            <w:tcW w:w="1694" w:type="dxa"/>
            <w:tcBorders>
              <w:bottom w:val="single" w:sz="4" w:space="0" w:color="auto"/>
            </w:tcBorders>
          </w:tcPr>
          <w:p w14:paraId="21E89203" w14:textId="38AD3A0F" w:rsidR="004C1E81" w:rsidRPr="00023804" w:rsidRDefault="004C1E81" w:rsidP="004C1E81">
            <w:pPr>
              <w:spacing w:line="360" w:lineRule="auto"/>
              <w:jc w:val="center"/>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3</w:t>
            </w:r>
          </w:p>
        </w:tc>
      </w:tr>
      <w:bookmarkEnd w:id="104"/>
      <w:tr w:rsidR="00023804" w:rsidRPr="00023804" w14:paraId="0B19E133" w14:textId="77777777" w:rsidTr="006A6C4B">
        <w:tc>
          <w:tcPr>
            <w:tcW w:w="2477" w:type="dxa"/>
            <w:tcBorders>
              <w:top w:val="single" w:sz="4" w:space="0" w:color="auto"/>
            </w:tcBorders>
          </w:tcPr>
          <w:p w14:paraId="24E9313A"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Sodium</w:t>
            </w:r>
          </w:p>
        </w:tc>
        <w:tc>
          <w:tcPr>
            <w:tcW w:w="1917" w:type="dxa"/>
            <w:tcBorders>
              <w:top w:val="single" w:sz="4" w:space="0" w:color="auto"/>
            </w:tcBorders>
          </w:tcPr>
          <w:p w14:paraId="21124E52"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310.6±1.52</w:t>
            </w:r>
            <w:r w:rsidRPr="00023804">
              <w:rPr>
                <w:rFonts w:ascii="Times New Roman" w:hAnsi="Times New Roman" w:cs="Times New Roman"/>
                <w:color w:val="000000" w:themeColor="text1"/>
                <w:sz w:val="24"/>
                <w:vertAlign w:val="superscript"/>
              </w:rPr>
              <w:t>c</w:t>
            </w:r>
          </w:p>
        </w:tc>
        <w:tc>
          <w:tcPr>
            <w:tcW w:w="1994" w:type="dxa"/>
            <w:tcBorders>
              <w:top w:val="single" w:sz="4" w:space="0" w:color="auto"/>
            </w:tcBorders>
          </w:tcPr>
          <w:p w14:paraId="565367D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322.29±0.75</w:t>
            </w:r>
            <w:r w:rsidRPr="00023804">
              <w:rPr>
                <w:rFonts w:ascii="Times New Roman" w:hAnsi="Times New Roman" w:cs="Times New Roman"/>
                <w:color w:val="000000" w:themeColor="text1"/>
                <w:sz w:val="24"/>
                <w:vertAlign w:val="superscript"/>
              </w:rPr>
              <w:t>a</w:t>
            </w:r>
          </w:p>
        </w:tc>
        <w:tc>
          <w:tcPr>
            <w:tcW w:w="1694" w:type="dxa"/>
            <w:tcBorders>
              <w:top w:val="single" w:sz="4" w:space="0" w:color="auto"/>
            </w:tcBorders>
          </w:tcPr>
          <w:p w14:paraId="58C4A5CF"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315.07±0.9</w:t>
            </w:r>
            <w:r w:rsidRPr="00023804">
              <w:rPr>
                <w:rFonts w:ascii="Times New Roman" w:hAnsi="Times New Roman" w:cs="Times New Roman"/>
                <w:color w:val="000000" w:themeColor="text1"/>
                <w:sz w:val="24"/>
                <w:vertAlign w:val="superscript"/>
              </w:rPr>
              <w:t>b</w:t>
            </w:r>
          </w:p>
        </w:tc>
      </w:tr>
      <w:tr w:rsidR="00023804" w:rsidRPr="00023804" w14:paraId="29DB939F" w14:textId="77777777" w:rsidTr="006A6C4B">
        <w:tc>
          <w:tcPr>
            <w:tcW w:w="2477" w:type="dxa"/>
          </w:tcPr>
          <w:p w14:paraId="7AE123B0"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Potassium</w:t>
            </w:r>
          </w:p>
        </w:tc>
        <w:tc>
          <w:tcPr>
            <w:tcW w:w="1917" w:type="dxa"/>
          </w:tcPr>
          <w:p w14:paraId="2A22FFB0"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580.23±1.74</w:t>
            </w:r>
            <w:r w:rsidRPr="00023804">
              <w:rPr>
                <w:rFonts w:ascii="Times New Roman" w:hAnsi="Times New Roman" w:cs="Times New Roman"/>
                <w:color w:val="000000" w:themeColor="text1"/>
                <w:sz w:val="24"/>
                <w:vertAlign w:val="superscript"/>
              </w:rPr>
              <w:t>c</w:t>
            </w:r>
          </w:p>
        </w:tc>
        <w:tc>
          <w:tcPr>
            <w:tcW w:w="1994" w:type="dxa"/>
          </w:tcPr>
          <w:p w14:paraId="1BB7DA62"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610.06±0.98</w:t>
            </w:r>
            <w:r w:rsidRPr="00023804">
              <w:rPr>
                <w:rFonts w:ascii="Times New Roman" w:hAnsi="Times New Roman" w:cs="Times New Roman"/>
                <w:color w:val="000000" w:themeColor="text1"/>
                <w:sz w:val="24"/>
                <w:vertAlign w:val="superscript"/>
              </w:rPr>
              <w:t>a</w:t>
            </w:r>
          </w:p>
        </w:tc>
        <w:tc>
          <w:tcPr>
            <w:tcW w:w="1694" w:type="dxa"/>
          </w:tcPr>
          <w:p w14:paraId="7741941A"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600.02±1.14</w:t>
            </w:r>
            <w:r w:rsidRPr="00023804">
              <w:rPr>
                <w:rFonts w:ascii="Times New Roman" w:hAnsi="Times New Roman" w:cs="Times New Roman"/>
                <w:color w:val="000000" w:themeColor="text1"/>
                <w:sz w:val="24"/>
                <w:vertAlign w:val="superscript"/>
              </w:rPr>
              <w:t>b</w:t>
            </w:r>
          </w:p>
        </w:tc>
      </w:tr>
      <w:tr w:rsidR="00023804" w:rsidRPr="00023804" w14:paraId="4451EC8F" w14:textId="77777777" w:rsidTr="006A6C4B">
        <w:tc>
          <w:tcPr>
            <w:tcW w:w="2477" w:type="dxa"/>
          </w:tcPr>
          <w:p w14:paraId="67BAFD12"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 xml:space="preserve">Iron </w:t>
            </w:r>
          </w:p>
        </w:tc>
        <w:tc>
          <w:tcPr>
            <w:tcW w:w="1917" w:type="dxa"/>
          </w:tcPr>
          <w:p w14:paraId="0B8B923B"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4.98±0.73</w:t>
            </w:r>
            <w:r w:rsidRPr="00023804">
              <w:rPr>
                <w:rFonts w:ascii="Times New Roman" w:hAnsi="Times New Roman" w:cs="Times New Roman"/>
                <w:color w:val="000000" w:themeColor="text1"/>
                <w:sz w:val="24"/>
                <w:vertAlign w:val="superscript"/>
              </w:rPr>
              <w:t>c</w:t>
            </w:r>
          </w:p>
        </w:tc>
        <w:tc>
          <w:tcPr>
            <w:tcW w:w="1994" w:type="dxa"/>
          </w:tcPr>
          <w:p w14:paraId="04758A20"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6.03±0.34</w:t>
            </w:r>
            <w:r w:rsidRPr="00023804">
              <w:rPr>
                <w:rFonts w:ascii="Times New Roman" w:hAnsi="Times New Roman" w:cs="Times New Roman"/>
                <w:color w:val="000000" w:themeColor="text1"/>
                <w:sz w:val="24"/>
                <w:vertAlign w:val="superscript"/>
              </w:rPr>
              <w:t>a</w:t>
            </w:r>
          </w:p>
        </w:tc>
        <w:tc>
          <w:tcPr>
            <w:tcW w:w="1694" w:type="dxa"/>
          </w:tcPr>
          <w:p w14:paraId="2C4092F1"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5.36±0.30</w:t>
            </w:r>
            <w:r w:rsidRPr="00023804">
              <w:rPr>
                <w:rFonts w:ascii="Times New Roman" w:hAnsi="Times New Roman" w:cs="Times New Roman"/>
                <w:color w:val="000000" w:themeColor="text1"/>
                <w:sz w:val="24"/>
                <w:vertAlign w:val="superscript"/>
              </w:rPr>
              <w:t>b</w:t>
            </w:r>
          </w:p>
        </w:tc>
      </w:tr>
      <w:tr w:rsidR="00023804" w:rsidRPr="00023804" w14:paraId="0D3806AC" w14:textId="77777777" w:rsidTr="006A6C4B">
        <w:tc>
          <w:tcPr>
            <w:tcW w:w="2477" w:type="dxa"/>
          </w:tcPr>
          <w:p w14:paraId="15ED0EF5" w14:textId="77777777" w:rsidR="00023804" w:rsidRPr="00023804" w:rsidRDefault="00023804" w:rsidP="00F56856">
            <w:pPr>
              <w:spacing w:line="360" w:lineRule="auto"/>
              <w:rPr>
                <w:rFonts w:ascii="Times New Roman" w:hAnsi="Times New Roman" w:cs="Times New Roman"/>
                <w:b/>
                <w:color w:val="000000" w:themeColor="text1"/>
                <w:sz w:val="24"/>
              </w:rPr>
            </w:pPr>
            <w:r w:rsidRPr="00023804">
              <w:rPr>
                <w:rFonts w:ascii="Times New Roman" w:hAnsi="Times New Roman" w:cs="Times New Roman"/>
                <w:b/>
                <w:color w:val="000000" w:themeColor="text1"/>
                <w:sz w:val="24"/>
              </w:rPr>
              <w:t xml:space="preserve">Calcium  </w:t>
            </w:r>
          </w:p>
        </w:tc>
        <w:tc>
          <w:tcPr>
            <w:tcW w:w="1917" w:type="dxa"/>
          </w:tcPr>
          <w:p w14:paraId="42637AC9"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435.00±2.64</w:t>
            </w:r>
            <w:r w:rsidRPr="00023804">
              <w:rPr>
                <w:rFonts w:ascii="Times New Roman" w:hAnsi="Times New Roman" w:cs="Times New Roman"/>
                <w:color w:val="000000" w:themeColor="text1"/>
                <w:sz w:val="24"/>
                <w:vertAlign w:val="superscript"/>
              </w:rPr>
              <w:t>b</w:t>
            </w:r>
          </w:p>
        </w:tc>
        <w:tc>
          <w:tcPr>
            <w:tcW w:w="1994" w:type="dxa"/>
          </w:tcPr>
          <w:p w14:paraId="7D6A4A2E"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450.00±2.64</w:t>
            </w:r>
            <w:r w:rsidRPr="00023804">
              <w:rPr>
                <w:rFonts w:ascii="Times New Roman" w:hAnsi="Times New Roman" w:cs="Times New Roman"/>
                <w:color w:val="000000" w:themeColor="text1"/>
                <w:sz w:val="24"/>
                <w:vertAlign w:val="superscript"/>
              </w:rPr>
              <w:t>a</w:t>
            </w:r>
          </w:p>
        </w:tc>
        <w:tc>
          <w:tcPr>
            <w:tcW w:w="1694" w:type="dxa"/>
          </w:tcPr>
          <w:p w14:paraId="71ACCCC1" w14:textId="77777777" w:rsidR="00023804" w:rsidRPr="00023804" w:rsidRDefault="00023804" w:rsidP="00F56856">
            <w:pPr>
              <w:spacing w:line="360" w:lineRule="auto"/>
              <w:jc w:val="center"/>
              <w:rPr>
                <w:rFonts w:ascii="Times New Roman" w:hAnsi="Times New Roman" w:cs="Times New Roman"/>
                <w:color w:val="000000" w:themeColor="text1"/>
                <w:sz w:val="24"/>
                <w:vertAlign w:val="superscript"/>
              </w:rPr>
            </w:pPr>
            <w:r w:rsidRPr="00023804">
              <w:rPr>
                <w:rFonts w:ascii="Times New Roman" w:hAnsi="Times New Roman" w:cs="Times New Roman"/>
                <w:color w:val="000000" w:themeColor="text1"/>
                <w:sz w:val="24"/>
              </w:rPr>
              <w:t>426.00±2.64</w:t>
            </w:r>
            <w:r w:rsidRPr="00023804">
              <w:rPr>
                <w:rFonts w:ascii="Times New Roman" w:hAnsi="Times New Roman" w:cs="Times New Roman"/>
                <w:color w:val="000000" w:themeColor="text1"/>
                <w:sz w:val="24"/>
                <w:vertAlign w:val="superscript"/>
              </w:rPr>
              <w:t>c</w:t>
            </w:r>
          </w:p>
        </w:tc>
      </w:tr>
    </w:tbl>
    <w:p w14:paraId="3964A005" w14:textId="77777777" w:rsidR="008D0A40" w:rsidRDefault="00AE4EC6" w:rsidP="002E0316">
      <w:pPr>
        <w:spacing w:before="240" w:line="360" w:lineRule="auto"/>
        <w:jc w:val="both"/>
        <w:rPr>
          <w:rFonts w:ascii="Times New Roman" w:hAnsi="Times New Roman" w:cs="Times New Roman"/>
          <w:b/>
          <w:sz w:val="24"/>
        </w:rPr>
      </w:pPr>
      <w:r>
        <w:rPr>
          <w:rFonts w:ascii="Times New Roman" w:hAnsi="Times New Roman" w:cs="Times New Roman"/>
          <w:b/>
          <w:noProof/>
          <w:sz w:val="24"/>
          <w:lang w:eastAsia="en-US"/>
        </w:rPr>
        <mc:AlternateContent>
          <mc:Choice Requires="wps">
            <w:drawing>
              <wp:anchor distT="0" distB="0" distL="114300" distR="114300" simplePos="0" relativeHeight="251603968" behindDoc="0" locked="0" layoutInCell="1" allowOverlap="1" wp14:anchorId="71D58B4A" wp14:editId="56051416">
                <wp:simplePos x="0" y="0"/>
                <wp:positionH relativeFrom="column">
                  <wp:posOffset>-28575</wp:posOffset>
                </wp:positionH>
                <wp:positionV relativeFrom="paragraph">
                  <wp:posOffset>106045</wp:posOffset>
                </wp:positionV>
                <wp:extent cx="5276850" cy="428625"/>
                <wp:effectExtent l="0" t="0" r="0" b="9525"/>
                <wp:wrapNone/>
                <wp:docPr id="29" name="Text Box 29"/>
                <wp:cNvGraphicFramePr/>
                <a:graphic xmlns:a="http://schemas.openxmlformats.org/drawingml/2006/main">
                  <a:graphicData uri="http://schemas.microsoft.com/office/word/2010/wordprocessingShape">
                    <wps:wsp>
                      <wps:cNvSpPr txBox="1"/>
                      <wps:spPr>
                        <a:xfrm>
                          <a:off x="0" y="0"/>
                          <a:ext cx="5276850" cy="428625"/>
                        </a:xfrm>
                        <a:prstGeom prst="rect">
                          <a:avLst/>
                        </a:prstGeom>
                        <a:solidFill>
                          <a:schemeClr val="lt1"/>
                        </a:solidFill>
                        <a:ln w="6350">
                          <a:noFill/>
                        </a:ln>
                      </wps:spPr>
                      <wps:txbx>
                        <w:txbxContent>
                          <w:p w14:paraId="63AC24AC" w14:textId="0CE4C225" w:rsidR="00CF2844" w:rsidRPr="008D0A40" w:rsidRDefault="00CF2844" w:rsidP="006A6C4B">
                            <w:pPr>
                              <w:rPr>
                                <w:rFonts w:ascii="Times New Roman" w:hAnsi="Times New Roman" w:cs="Times New Roman"/>
                              </w:rPr>
                            </w:pPr>
                            <w:r w:rsidRPr="008D0A40">
                              <w:rPr>
                                <w:rFonts w:ascii="Times New Roman" w:hAnsi="Times New Roman" w:cs="Times New Roman"/>
                              </w:rPr>
                              <w:t xml:space="preserve">** </w:t>
                            </w:r>
                            <w:r w:rsidRPr="006A6C4B">
                              <w:rPr>
                                <w:rFonts w:ascii="Times New Roman" w:hAnsi="Times New Roman" w:cs="Times New Roman"/>
                              </w:rPr>
                              <w:t>Significant differences are indicated by values with various superscript letters; comparisons are made across formulations.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58B4A" id="Text Box 29" o:spid="_x0000_s1043" type="#_x0000_t202" style="position:absolute;left:0;text-align:left;margin-left:-2.25pt;margin-top:8.35pt;width:415.5pt;height:33.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" fillcolor="white [3201]" stroked="f" strokeweight=".5pt">
                <v:textbox>
                  <w:txbxContent>
                    <w:p w14:paraId="63AC24AC" w14:textId="0CE4C225" w:rsidR="00CF2844" w:rsidRPr="008D0A40" w:rsidRDefault="00CF2844" w:rsidP="006A6C4B">
                      <w:pPr>
                        <w:rPr>
                          <w:rFonts w:ascii="Times New Roman" w:hAnsi="Times New Roman" w:cs="Times New Roman"/>
                        </w:rPr>
                      </w:pPr>
                      <w:r w:rsidRPr="008D0A40">
                        <w:rPr>
                          <w:rFonts w:ascii="Times New Roman" w:hAnsi="Times New Roman" w:cs="Times New Roman"/>
                        </w:rPr>
                        <w:t xml:space="preserve">** </w:t>
                      </w:r>
                      <w:r w:rsidRPr="006A6C4B">
                        <w:rPr>
                          <w:rFonts w:ascii="Times New Roman" w:hAnsi="Times New Roman" w:cs="Times New Roman"/>
                        </w:rPr>
                        <w:t>Significant differences are indicated by values with various superscript letters; comparisons are made across formulations.</w:t>
                      </w:r>
                    </w:p>
                  </w:txbxContent>
                </v:textbox>
              </v:shape>
            </w:pict>
          </mc:Fallback>
        </mc:AlternateContent>
      </w:r>
    </w:p>
    <w:p w14:paraId="24412295" w14:textId="77777777" w:rsidR="003412B7" w:rsidRDefault="003412B7" w:rsidP="003412B7">
      <w:pPr>
        <w:pStyle w:val="Default"/>
      </w:pPr>
      <w:bookmarkStart w:id="105" w:name="_Toc71345"/>
    </w:p>
    <w:p w14:paraId="19277AD0" w14:textId="77777777" w:rsidR="003412B7" w:rsidRDefault="003412B7" w:rsidP="003412B7">
      <w:pPr>
        <w:pStyle w:val="Default"/>
      </w:pPr>
    </w:p>
    <w:p w14:paraId="4C1AE7C4" w14:textId="77777777" w:rsidR="00265B5D" w:rsidRDefault="00265B5D" w:rsidP="00265B5D">
      <w:pPr>
        <w:pStyle w:val="Default"/>
      </w:pPr>
    </w:p>
    <w:p w14:paraId="645BA7BF" w14:textId="006667D6" w:rsidR="00AD2073" w:rsidRPr="001A44A0" w:rsidRDefault="00AD2073" w:rsidP="00384880">
      <w:pPr>
        <w:pStyle w:val="Heading2"/>
      </w:pPr>
      <w:bookmarkStart w:id="106" w:name="_Toc114269338"/>
      <w:r w:rsidRPr="001A44A0">
        <w:lastRenderedPageBreak/>
        <w:t>4.4 Antioxidant activity of</w:t>
      </w:r>
      <w:r w:rsidR="001A44A0">
        <w:t xml:space="preserve"> prepared weaning food</w:t>
      </w:r>
      <w:bookmarkEnd w:id="106"/>
      <w:r w:rsidRPr="001A44A0">
        <w:t xml:space="preserve"> </w:t>
      </w:r>
      <w:bookmarkEnd w:id="105"/>
    </w:p>
    <w:p w14:paraId="2B3F329D" w14:textId="54222F69" w:rsidR="00AD2073" w:rsidRPr="001A44A0" w:rsidRDefault="00AD2073" w:rsidP="001A44A0">
      <w:pPr>
        <w:pStyle w:val="Default"/>
        <w:spacing w:before="240" w:after="240" w:line="360" w:lineRule="auto"/>
        <w:jc w:val="both"/>
      </w:pPr>
      <w:r w:rsidRPr="001A44A0">
        <w:t>Antioxidant capacity of p</w:t>
      </w:r>
      <w:r w:rsidR="001A44A0">
        <w:t>repared weaning food</w:t>
      </w:r>
      <w:r w:rsidRPr="001A44A0">
        <w:t xml:space="preserve"> at different wavelength showed in Table 4.</w:t>
      </w:r>
      <w:r w:rsidR="00982EDD">
        <w:t>3</w:t>
      </w:r>
      <w:r w:rsidRPr="001A44A0">
        <w:t xml:space="preserve">. The mean value of antioxidant capacity of </w:t>
      </w:r>
      <w:r w:rsidR="001A44A0">
        <w:t xml:space="preserve">prepared weaning food </w:t>
      </w:r>
      <w:r w:rsidRPr="001A44A0">
        <w:t xml:space="preserve">was found </w:t>
      </w:r>
      <w:r w:rsidR="00B22151">
        <w:t xml:space="preserve">to be </w:t>
      </w:r>
      <w:r w:rsidR="00B22151">
        <w:rPr>
          <w:color w:val="000000" w:themeColor="text1"/>
          <w:szCs w:val="28"/>
        </w:rPr>
        <w:t>(2.88 ± 0.07) mg TE/100gm.</w:t>
      </w:r>
    </w:p>
    <w:p w14:paraId="32857DEA" w14:textId="3A385F8E" w:rsidR="00AD2073" w:rsidRPr="00265B5D" w:rsidRDefault="00265B5D" w:rsidP="00265B5D">
      <w:pPr>
        <w:pStyle w:val="Caption"/>
        <w:rPr>
          <w:rFonts w:ascii="Times New Roman" w:hAnsi="Times New Roman" w:cs="Times New Roman"/>
          <w:b/>
          <w:bCs/>
          <w:i w:val="0"/>
          <w:iCs w:val="0"/>
          <w:color w:val="auto"/>
          <w:sz w:val="24"/>
          <w:szCs w:val="24"/>
        </w:rPr>
      </w:pPr>
      <w:bookmarkStart w:id="107" w:name="_Toc114269411"/>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3</w:t>
      </w:r>
      <w:r w:rsidRPr="00265B5D">
        <w:rPr>
          <w:rFonts w:ascii="Times New Roman" w:hAnsi="Times New Roman" w:cs="Times New Roman"/>
          <w:b/>
          <w:bCs/>
          <w:i w:val="0"/>
          <w:iCs w:val="0"/>
          <w:color w:val="auto"/>
          <w:sz w:val="24"/>
          <w:szCs w:val="24"/>
        </w:rPr>
        <w:fldChar w:fldCharType="end"/>
      </w:r>
      <w:r w:rsidR="00AD2073" w:rsidRPr="00265B5D">
        <w:rPr>
          <w:rFonts w:ascii="Times New Roman" w:eastAsia="Times New Roman" w:hAnsi="Times New Roman" w:cs="Times New Roman"/>
          <w:b/>
          <w:bCs/>
          <w:i w:val="0"/>
          <w:iCs w:val="0"/>
          <w:color w:val="auto"/>
          <w:sz w:val="24"/>
          <w:szCs w:val="24"/>
        </w:rPr>
        <w:t xml:space="preserve">: Antioxidant capacity of </w:t>
      </w:r>
      <w:r w:rsidR="001A44A0" w:rsidRPr="00265B5D">
        <w:rPr>
          <w:rFonts w:ascii="Times New Roman" w:hAnsi="Times New Roman" w:cs="Times New Roman"/>
          <w:b/>
          <w:bCs/>
          <w:i w:val="0"/>
          <w:iCs w:val="0"/>
          <w:color w:val="auto"/>
          <w:sz w:val="24"/>
          <w:szCs w:val="24"/>
        </w:rPr>
        <w:t>prepared weaning food</w:t>
      </w:r>
      <w:bookmarkEnd w:id="107"/>
    </w:p>
    <w:tbl>
      <w:tblPr>
        <w:tblStyle w:val="TableGrid0"/>
        <w:tblW w:w="6480" w:type="dxa"/>
        <w:tblInd w:w="108" w:type="dxa"/>
        <w:tblBorders>
          <w:top w:val="single" w:sz="4" w:space="0" w:color="auto"/>
          <w:bottom w:val="single" w:sz="4" w:space="0" w:color="auto"/>
        </w:tblBorders>
        <w:tblCellMar>
          <w:top w:w="9" w:type="dxa"/>
          <w:left w:w="108" w:type="dxa"/>
          <w:right w:w="115" w:type="dxa"/>
        </w:tblCellMar>
        <w:tblLook w:val="04A0" w:firstRow="1" w:lastRow="0" w:firstColumn="1" w:lastColumn="0" w:noHBand="0" w:noVBand="1"/>
      </w:tblPr>
      <w:tblGrid>
        <w:gridCol w:w="1620"/>
        <w:gridCol w:w="2340"/>
        <w:gridCol w:w="2520"/>
      </w:tblGrid>
      <w:tr w:rsidR="00023804" w:rsidRPr="001A44A0" w14:paraId="6B8944BC" w14:textId="77777777" w:rsidTr="00C92901">
        <w:trPr>
          <w:trHeight w:val="422"/>
        </w:trPr>
        <w:tc>
          <w:tcPr>
            <w:tcW w:w="1620" w:type="dxa"/>
            <w:tcBorders>
              <w:top w:val="single" w:sz="4" w:space="0" w:color="auto"/>
              <w:bottom w:val="single" w:sz="4" w:space="0" w:color="auto"/>
            </w:tcBorders>
          </w:tcPr>
          <w:p w14:paraId="463C3B6C" w14:textId="77777777" w:rsidR="00023804" w:rsidRPr="00506D87" w:rsidRDefault="00023804" w:rsidP="00F56856">
            <w:pPr>
              <w:spacing w:line="259" w:lineRule="auto"/>
              <w:rPr>
                <w:rFonts w:ascii="Times New Roman" w:hAnsi="Times New Roman" w:cs="Times New Roman"/>
                <w:sz w:val="24"/>
                <w:szCs w:val="24"/>
              </w:rPr>
            </w:pPr>
            <w:r w:rsidRPr="00506D87">
              <w:rPr>
                <w:rFonts w:ascii="Times New Roman" w:eastAsia="Times New Roman" w:hAnsi="Times New Roman" w:cs="Times New Roman"/>
                <w:b/>
                <w:sz w:val="24"/>
                <w:szCs w:val="24"/>
              </w:rPr>
              <w:t>Sl. no</w:t>
            </w:r>
          </w:p>
        </w:tc>
        <w:tc>
          <w:tcPr>
            <w:tcW w:w="2340" w:type="dxa"/>
            <w:tcBorders>
              <w:top w:val="single" w:sz="4" w:space="0" w:color="auto"/>
              <w:bottom w:val="single" w:sz="4" w:space="0" w:color="auto"/>
            </w:tcBorders>
          </w:tcPr>
          <w:p w14:paraId="0FC067AB" w14:textId="77777777" w:rsidR="00023804" w:rsidRPr="00506D87" w:rsidRDefault="00023804" w:rsidP="00F56856">
            <w:pPr>
              <w:spacing w:line="259" w:lineRule="auto"/>
              <w:jc w:val="center"/>
              <w:rPr>
                <w:rFonts w:ascii="Times New Roman" w:hAnsi="Times New Roman" w:cs="Times New Roman"/>
                <w:sz w:val="24"/>
                <w:szCs w:val="24"/>
              </w:rPr>
            </w:pPr>
            <w:r w:rsidRPr="00506D87">
              <w:rPr>
                <w:rFonts w:ascii="Times New Roman" w:eastAsia="Times New Roman" w:hAnsi="Times New Roman" w:cs="Times New Roman"/>
                <w:b/>
                <w:sz w:val="24"/>
                <w:szCs w:val="24"/>
              </w:rPr>
              <w:t>Conc (mg/100g)</w:t>
            </w:r>
          </w:p>
        </w:tc>
        <w:tc>
          <w:tcPr>
            <w:tcW w:w="2520" w:type="dxa"/>
            <w:tcBorders>
              <w:top w:val="single" w:sz="4" w:space="0" w:color="auto"/>
              <w:bottom w:val="single" w:sz="4" w:space="0" w:color="auto"/>
            </w:tcBorders>
          </w:tcPr>
          <w:p w14:paraId="6355BEE5" w14:textId="77777777" w:rsidR="00023804" w:rsidRPr="00506D87" w:rsidRDefault="00023804" w:rsidP="00F56856">
            <w:pPr>
              <w:spacing w:line="259" w:lineRule="auto"/>
              <w:jc w:val="center"/>
              <w:rPr>
                <w:rFonts w:ascii="Times New Roman" w:hAnsi="Times New Roman" w:cs="Times New Roman"/>
                <w:sz w:val="24"/>
                <w:szCs w:val="24"/>
              </w:rPr>
            </w:pPr>
            <w:r w:rsidRPr="00506D87">
              <w:rPr>
                <w:rFonts w:ascii="Times New Roman" w:eastAsia="Times New Roman" w:hAnsi="Times New Roman" w:cs="Times New Roman"/>
                <w:b/>
                <w:sz w:val="24"/>
                <w:szCs w:val="24"/>
              </w:rPr>
              <w:t>WL 517.0</w:t>
            </w:r>
          </w:p>
        </w:tc>
      </w:tr>
      <w:tr w:rsidR="00C92901" w:rsidRPr="001A44A0" w14:paraId="40933A2A" w14:textId="77777777" w:rsidTr="00C92901">
        <w:trPr>
          <w:trHeight w:val="425"/>
        </w:trPr>
        <w:tc>
          <w:tcPr>
            <w:tcW w:w="1620" w:type="dxa"/>
            <w:tcBorders>
              <w:top w:val="single" w:sz="4" w:space="0" w:color="auto"/>
            </w:tcBorders>
          </w:tcPr>
          <w:p w14:paraId="0C1ECF92" w14:textId="061972F4" w:rsidR="00C92901" w:rsidRPr="00506D87" w:rsidRDefault="00C92901" w:rsidP="00C92901">
            <w:pPr>
              <w:spacing w:line="259" w:lineRule="auto"/>
              <w:rPr>
                <w:rFonts w:ascii="Times New Roman" w:hAnsi="Times New Roman" w:cs="Times New Roman"/>
                <w:sz w:val="24"/>
                <w:szCs w:val="24"/>
              </w:rPr>
            </w:pPr>
            <w:r w:rsidRPr="00023804">
              <w:rPr>
                <w:rFonts w:ascii="Times New Roman" w:hAnsi="Times New Roman" w:cs="Times New Roman"/>
                <w:b/>
                <w:color w:val="000000" w:themeColor="text1"/>
                <w:sz w:val="24"/>
              </w:rPr>
              <w:t>S</w:t>
            </w:r>
            <w:r w:rsidR="002206B3">
              <w:rPr>
                <w:rFonts w:ascii="Times New Roman" w:hAnsi="Times New Roman" w:cs="Times New Roman"/>
                <w:b/>
                <w:color w:val="000000" w:themeColor="text1"/>
                <w:sz w:val="24"/>
              </w:rPr>
              <w:t>1</w:t>
            </w:r>
          </w:p>
        </w:tc>
        <w:tc>
          <w:tcPr>
            <w:tcW w:w="2340" w:type="dxa"/>
            <w:tcBorders>
              <w:top w:val="single" w:sz="4" w:space="0" w:color="auto"/>
            </w:tcBorders>
          </w:tcPr>
          <w:p w14:paraId="150DBD7A"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2.</w:t>
            </w:r>
            <w:r>
              <w:rPr>
                <w:rFonts w:ascii="Times New Roman" w:hAnsi="Times New Roman" w:cs="Times New Roman"/>
                <w:sz w:val="24"/>
                <w:szCs w:val="24"/>
              </w:rPr>
              <w:t>882</w:t>
            </w:r>
          </w:p>
        </w:tc>
        <w:tc>
          <w:tcPr>
            <w:tcW w:w="2520" w:type="dxa"/>
            <w:tcBorders>
              <w:top w:val="single" w:sz="4" w:space="0" w:color="auto"/>
            </w:tcBorders>
          </w:tcPr>
          <w:p w14:paraId="4B2AB5F4"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0.056</w:t>
            </w:r>
          </w:p>
        </w:tc>
      </w:tr>
      <w:tr w:rsidR="00C92901" w:rsidRPr="001A44A0" w14:paraId="57010F62" w14:textId="77777777" w:rsidTr="00C92901">
        <w:trPr>
          <w:trHeight w:val="425"/>
        </w:trPr>
        <w:tc>
          <w:tcPr>
            <w:tcW w:w="1620" w:type="dxa"/>
          </w:tcPr>
          <w:p w14:paraId="6B2B4601" w14:textId="6F97CB05" w:rsidR="00C92901" w:rsidRPr="00506D87" w:rsidRDefault="00C92901" w:rsidP="00C92901">
            <w:pPr>
              <w:spacing w:line="259" w:lineRule="auto"/>
              <w:rPr>
                <w:rFonts w:ascii="Times New Roman" w:hAnsi="Times New Roman" w:cs="Times New Roman"/>
                <w:sz w:val="24"/>
                <w:szCs w:val="24"/>
              </w:rPr>
            </w:pPr>
            <w:r w:rsidRPr="00023804">
              <w:rPr>
                <w:rFonts w:ascii="Times New Roman" w:hAnsi="Times New Roman" w:cs="Times New Roman"/>
                <w:b/>
                <w:color w:val="000000" w:themeColor="text1"/>
                <w:sz w:val="24"/>
              </w:rPr>
              <w:t>S</w:t>
            </w:r>
            <w:r w:rsidR="002206B3">
              <w:rPr>
                <w:rFonts w:ascii="Times New Roman" w:hAnsi="Times New Roman" w:cs="Times New Roman"/>
                <w:b/>
                <w:color w:val="000000" w:themeColor="text1"/>
                <w:sz w:val="24"/>
              </w:rPr>
              <w:t>2</w:t>
            </w:r>
          </w:p>
        </w:tc>
        <w:tc>
          <w:tcPr>
            <w:tcW w:w="2340" w:type="dxa"/>
          </w:tcPr>
          <w:p w14:paraId="76299204"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2.</w:t>
            </w:r>
            <w:r>
              <w:rPr>
                <w:rFonts w:ascii="Times New Roman" w:hAnsi="Times New Roman" w:cs="Times New Roman"/>
                <w:sz w:val="24"/>
                <w:szCs w:val="24"/>
              </w:rPr>
              <w:t>886</w:t>
            </w:r>
          </w:p>
        </w:tc>
        <w:tc>
          <w:tcPr>
            <w:tcW w:w="2520" w:type="dxa"/>
          </w:tcPr>
          <w:p w14:paraId="33D394D2"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0.0</w:t>
            </w:r>
            <w:r>
              <w:rPr>
                <w:rFonts w:ascii="Times New Roman" w:hAnsi="Times New Roman" w:cs="Times New Roman"/>
                <w:sz w:val="24"/>
                <w:szCs w:val="24"/>
              </w:rPr>
              <w:t>56</w:t>
            </w:r>
          </w:p>
        </w:tc>
      </w:tr>
      <w:tr w:rsidR="00C92901" w:rsidRPr="001A44A0" w14:paraId="3032EF6E" w14:textId="77777777" w:rsidTr="00C92901">
        <w:trPr>
          <w:trHeight w:val="425"/>
        </w:trPr>
        <w:tc>
          <w:tcPr>
            <w:tcW w:w="1620" w:type="dxa"/>
          </w:tcPr>
          <w:p w14:paraId="5EB80D4C" w14:textId="1E37CD87" w:rsidR="00C92901" w:rsidRPr="00506D87" w:rsidRDefault="00C92901" w:rsidP="00C92901">
            <w:pPr>
              <w:spacing w:line="259" w:lineRule="auto"/>
              <w:rPr>
                <w:rFonts w:ascii="Times New Roman" w:hAnsi="Times New Roman" w:cs="Times New Roman"/>
                <w:sz w:val="24"/>
                <w:szCs w:val="24"/>
              </w:rPr>
            </w:pPr>
            <w:r w:rsidRPr="00023804">
              <w:rPr>
                <w:rFonts w:ascii="Times New Roman" w:hAnsi="Times New Roman" w:cs="Times New Roman"/>
                <w:b/>
                <w:color w:val="000000" w:themeColor="text1"/>
                <w:sz w:val="24"/>
              </w:rPr>
              <w:t>S</w:t>
            </w:r>
            <w:r w:rsidR="002206B3">
              <w:rPr>
                <w:rFonts w:ascii="Times New Roman" w:hAnsi="Times New Roman" w:cs="Times New Roman"/>
                <w:b/>
                <w:color w:val="000000" w:themeColor="text1"/>
                <w:sz w:val="24"/>
              </w:rPr>
              <w:t>3</w:t>
            </w:r>
          </w:p>
        </w:tc>
        <w:tc>
          <w:tcPr>
            <w:tcW w:w="2340" w:type="dxa"/>
          </w:tcPr>
          <w:p w14:paraId="55E30FA0"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2.</w:t>
            </w:r>
            <w:r>
              <w:rPr>
                <w:rFonts w:ascii="Times New Roman" w:hAnsi="Times New Roman" w:cs="Times New Roman"/>
                <w:sz w:val="24"/>
                <w:szCs w:val="24"/>
              </w:rPr>
              <w:t>901</w:t>
            </w:r>
          </w:p>
        </w:tc>
        <w:tc>
          <w:tcPr>
            <w:tcW w:w="2520" w:type="dxa"/>
          </w:tcPr>
          <w:p w14:paraId="02DB4000" w14:textId="77777777" w:rsidR="00C92901" w:rsidRPr="00506D87" w:rsidRDefault="00C92901" w:rsidP="00C92901">
            <w:pPr>
              <w:spacing w:line="259" w:lineRule="auto"/>
              <w:jc w:val="center"/>
              <w:rPr>
                <w:rFonts w:ascii="Times New Roman" w:hAnsi="Times New Roman" w:cs="Times New Roman"/>
                <w:sz w:val="24"/>
                <w:szCs w:val="24"/>
              </w:rPr>
            </w:pPr>
            <w:r w:rsidRPr="00506D87">
              <w:rPr>
                <w:rFonts w:ascii="Times New Roman" w:hAnsi="Times New Roman" w:cs="Times New Roman"/>
                <w:sz w:val="24"/>
                <w:szCs w:val="24"/>
              </w:rPr>
              <w:t>0.055</w:t>
            </w:r>
          </w:p>
        </w:tc>
      </w:tr>
    </w:tbl>
    <w:p w14:paraId="2D1827FB" w14:textId="5134A2BE" w:rsidR="00023804" w:rsidRDefault="00A64A7E" w:rsidP="00872323">
      <w:pPr>
        <w:pStyle w:val="Default"/>
      </w:pPr>
      <w:r>
        <w:rPr>
          <w:color w:val="000000" w:themeColor="text1"/>
        </w:rPr>
        <w:t xml:space="preserve"> </w:t>
      </w:r>
      <w:r w:rsidRPr="00E66CE0">
        <w:rPr>
          <w:color w:val="000000" w:themeColor="text1"/>
        </w:rPr>
        <w:t>This value showed ME ± SD. ME = Mean. SD = Standard Deviation</w:t>
      </w:r>
    </w:p>
    <w:p w14:paraId="12C28A93" w14:textId="73ED2F8C" w:rsidR="0044570E" w:rsidRDefault="0044570E" w:rsidP="000418B1">
      <w:pPr>
        <w:pStyle w:val="Heading2"/>
        <w:spacing w:before="240"/>
      </w:pPr>
      <w:bookmarkStart w:id="108" w:name="_Toc114269339"/>
      <w:r w:rsidRPr="001A44A0">
        <w:t>4.</w:t>
      </w:r>
      <w:r w:rsidR="003412B7">
        <w:t>5</w:t>
      </w:r>
      <w:r>
        <w:t xml:space="preserve"> </w:t>
      </w:r>
      <w:r w:rsidR="0077634B">
        <w:t xml:space="preserve">Vitamin A </w:t>
      </w:r>
      <w:r w:rsidR="00D35D2F">
        <w:t>estimation</w:t>
      </w:r>
      <w:r w:rsidR="0077634B">
        <w:t xml:space="preserve"> </w:t>
      </w:r>
      <w:r w:rsidRPr="001A44A0">
        <w:t>of</w:t>
      </w:r>
      <w:r>
        <w:t xml:space="preserve"> pr</w:t>
      </w:r>
      <w:r w:rsidR="00F0133F">
        <w:t xml:space="preserve">oduced </w:t>
      </w:r>
      <w:r>
        <w:t>weaning food</w:t>
      </w:r>
      <w:bookmarkEnd w:id="108"/>
      <w:r w:rsidRPr="001A44A0">
        <w:t xml:space="preserve"> </w:t>
      </w:r>
    </w:p>
    <w:p w14:paraId="4C4ADA55" w14:textId="7459789B" w:rsidR="001F6E43" w:rsidRDefault="00FE3177" w:rsidP="004E6BD4">
      <w:pPr>
        <w:spacing w:after="240" w:line="360" w:lineRule="auto"/>
        <w:jc w:val="both"/>
        <w:rPr>
          <w:rFonts w:ascii="Times New Roman" w:hAnsi="Times New Roman" w:cs="Times New Roman"/>
          <w:sz w:val="24"/>
          <w:szCs w:val="24"/>
        </w:rPr>
      </w:pPr>
      <w:r>
        <w:rPr>
          <w:rFonts w:ascii="Times New Roman" w:hAnsi="Times New Roman" w:cs="Times New Roman"/>
          <w:sz w:val="24"/>
          <w:szCs w:val="24"/>
        </w:rPr>
        <w:t>The findings for</w:t>
      </w:r>
      <w:r w:rsidR="00D35D2F">
        <w:rPr>
          <w:rFonts w:ascii="Times New Roman" w:hAnsi="Times New Roman" w:cs="Times New Roman"/>
          <w:sz w:val="24"/>
          <w:szCs w:val="24"/>
        </w:rPr>
        <w:t xml:space="preserve"> the amount of</w:t>
      </w:r>
      <w:r>
        <w:rPr>
          <w:rFonts w:ascii="Times New Roman" w:hAnsi="Times New Roman" w:cs="Times New Roman"/>
          <w:sz w:val="24"/>
          <w:szCs w:val="24"/>
        </w:rPr>
        <w:t xml:space="preserve"> </w:t>
      </w:r>
      <w:r w:rsidR="00081AFA">
        <w:rPr>
          <w:rFonts w:ascii="Times New Roman" w:hAnsi="Times New Roman" w:cs="Times New Roman"/>
          <w:sz w:val="24"/>
          <w:szCs w:val="24"/>
        </w:rPr>
        <w:t>v</w:t>
      </w:r>
      <w:r>
        <w:rPr>
          <w:rFonts w:ascii="Times New Roman" w:hAnsi="Times New Roman" w:cs="Times New Roman"/>
          <w:sz w:val="24"/>
          <w:szCs w:val="24"/>
        </w:rPr>
        <w:t xml:space="preserve">itamin A </w:t>
      </w:r>
      <w:r w:rsidR="00D35D2F">
        <w:rPr>
          <w:rFonts w:ascii="Times New Roman" w:hAnsi="Times New Roman" w:cs="Times New Roman"/>
          <w:sz w:val="24"/>
          <w:szCs w:val="24"/>
        </w:rPr>
        <w:t xml:space="preserve">found </w:t>
      </w:r>
      <w:r>
        <w:rPr>
          <w:rFonts w:ascii="Times New Roman" w:hAnsi="Times New Roman" w:cs="Times New Roman"/>
          <w:sz w:val="24"/>
          <w:szCs w:val="24"/>
        </w:rPr>
        <w:t>in pr</w:t>
      </w:r>
      <w:r w:rsidR="00D35D2F">
        <w:rPr>
          <w:rFonts w:ascii="Times New Roman" w:hAnsi="Times New Roman" w:cs="Times New Roman"/>
          <w:sz w:val="24"/>
          <w:szCs w:val="24"/>
        </w:rPr>
        <w:t xml:space="preserve">oduced </w:t>
      </w:r>
      <w:r>
        <w:rPr>
          <w:rFonts w:ascii="Times New Roman" w:hAnsi="Times New Roman" w:cs="Times New Roman"/>
          <w:sz w:val="24"/>
          <w:szCs w:val="24"/>
        </w:rPr>
        <w:t xml:space="preserve">weaning food </w:t>
      </w:r>
      <w:r w:rsidR="00757709">
        <w:rPr>
          <w:rFonts w:ascii="Times New Roman" w:hAnsi="Times New Roman" w:cs="Times New Roman"/>
          <w:sz w:val="24"/>
          <w:szCs w:val="24"/>
        </w:rPr>
        <w:t>had been</w:t>
      </w:r>
      <w:r>
        <w:rPr>
          <w:rFonts w:ascii="Times New Roman" w:hAnsi="Times New Roman" w:cs="Times New Roman"/>
          <w:sz w:val="24"/>
          <w:szCs w:val="24"/>
        </w:rPr>
        <w:t xml:space="preserve"> presented in Table 4.4. </w:t>
      </w:r>
      <w:r w:rsidR="00D35D2F">
        <w:rPr>
          <w:rFonts w:ascii="Times New Roman" w:hAnsi="Times New Roman" w:cs="Times New Roman"/>
          <w:sz w:val="24"/>
          <w:szCs w:val="24"/>
        </w:rPr>
        <w:t>From the table, a significant increase was observed in S2 and the lowest value was in S3.</w:t>
      </w:r>
    </w:p>
    <w:p w14:paraId="6EA6B9CE" w14:textId="7A53E369" w:rsidR="00FE3177" w:rsidRPr="00265B5D" w:rsidRDefault="00265B5D" w:rsidP="00265B5D">
      <w:pPr>
        <w:pStyle w:val="Caption"/>
        <w:rPr>
          <w:rFonts w:ascii="Times New Roman" w:hAnsi="Times New Roman" w:cs="Times New Roman"/>
          <w:b/>
          <w:bCs/>
          <w:i w:val="0"/>
          <w:iCs w:val="0"/>
          <w:color w:val="auto"/>
          <w:sz w:val="24"/>
          <w:szCs w:val="24"/>
        </w:rPr>
      </w:pPr>
      <w:bookmarkStart w:id="109" w:name="_Toc93411062"/>
      <w:bookmarkStart w:id="110" w:name="_Toc114269412"/>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4</w:t>
      </w:r>
      <w:r w:rsidRPr="00265B5D">
        <w:rPr>
          <w:rFonts w:ascii="Times New Roman" w:hAnsi="Times New Roman" w:cs="Times New Roman"/>
          <w:b/>
          <w:bCs/>
          <w:i w:val="0"/>
          <w:iCs w:val="0"/>
          <w:color w:val="auto"/>
          <w:sz w:val="24"/>
          <w:szCs w:val="24"/>
        </w:rPr>
        <w:fldChar w:fldCharType="end"/>
      </w:r>
      <w:r w:rsidR="00FE3177" w:rsidRPr="00265B5D">
        <w:rPr>
          <w:rFonts w:ascii="Times New Roman" w:hAnsi="Times New Roman" w:cs="Times New Roman"/>
          <w:b/>
          <w:bCs/>
          <w:i w:val="0"/>
          <w:iCs w:val="0"/>
          <w:color w:val="auto"/>
          <w:sz w:val="24"/>
          <w:szCs w:val="24"/>
        </w:rPr>
        <w:t xml:space="preserve"> Vitamin A content</w:t>
      </w:r>
      <w:bookmarkEnd w:id="109"/>
      <w:r w:rsidR="00FE3177" w:rsidRPr="00265B5D">
        <w:rPr>
          <w:rFonts w:ascii="Times New Roman" w:hAnsi="Times New Roman" w:cs="Times New Roman"/>
          <w:b/>
          <w:bCs/>
          <w:i w:val="0"/>
          <w:iCs w:val="0"/>
          <w:color w:val="auto"/>
          <w:sz w:val="24"/>
          <w:szCs w:val="24"/>
        </w:rPr>
        <w:t xml:space="preserve"> in prepared weaning food</w:t>
      </w:r>
      <w:bookmarkEnd w:id="110"/>
    </w:p>
    <w:tbl>
      <w:tblPr>
        <w:tblStyle w:val="TableGrid"/>
        <w:tblW w:w="810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3"/>
        <w:gridCol w:w="3767"/>
      </w:tblGrid>
      <w:tr w:rsidR="00E801B6" w:rsidRPr="00E801B6" w14:paraId="4B976EB7" w14:textId="77777777" w:rsidTr="002206B3">
        <w:trPr>
          <w:trHeight w:val="458"/>
        </w:trPr>
        <w:tc>
          <w:tcPr>
            <w:tcW w:w="4333" w:type="dxa"/>
            <w:tcBorders>
              <w:bottom w:val="single" w:sz="4" w:space="0" w:color="auto"/>
            </w:tcBorders>
          </w:tcPr>
          <w:p w14:paraId="0D330641" w14:textId="77777777" w:rsidR="00E801B6" w:rsidRPr="00E801B6" w:rsidRDefault="00E801B6" w:rsidP="00F56856">
            <w:pPr>
              <w:rPr>
                <w:rFonts w:ascii="Times New Roman" w:hAnsi="Times New Roman" w:cs="Times New Roman"/>
                <w:b/>
                <w:sz w:val="24"/>
                <w:szCs w:val="24"/>
              </w:rPr>
            </w:pPr>
            <w:r w:rsidRPr="00E801B6">
              <w:rPr>
                <w:rFonts w:ascii="Times New Roman" w:hAnsi="Times New Roman" w:cs="Times New Roman"/>
                <w:b/>
                <w:sz w:val="24"/>
                <w:szCs w:val="24"/>
              </w:rPr>
              <w:t>Formulations</w:t>
            </w:r>
          </w:p>
        </w:tc>
        <w:tc>
          <w:tcPr>
            <w:tcW w:w="3767" w:type="dxa"/>
            <w:tcBorders>
              <w:bottom w:val="single" w:sz="4" w:space="0" w:color="auto"/>
            </w:tcBorders>
          </w:tcPr>
          <w:p w14:paraId="7983AD2C" w14:textId="77777777" w:rsidR="00E801B6" w:rsidRPr="00E801B6" w:rsidRDefault="00E801B6" w:rsidP="00F56856">
            <w:pPr>
              <w:rPr>
                <w:rFonts w:ascii="Times New Roman" w:hAnsi="Times New Roman" w:cs="Times New Roman"/>
                <w:b/>
                <w:sz w:val="24"/>
                <w:szCs w:val="24"/>
              </w:rPr>
            </w:pPr>
            <w:r w:rsidRPr="00E801B6">
              <w:rPr>
                <w:rFonts w:ascii="Times New Roman" w:hAnsi="Times New Roman" w:cs="Times New Roman"/>
                <w:b/>
                <w:sz w:val="24"/>
                <w:szCs w:val="24"/>
              </w:rPr>
              <w:t>Vitamin A (µg RAE/100g)</w:t>
            </w:r>
          </w:p>
        </w:tc>
      </w:tr>
      <w:tr w:rsidR="002206B3" w:rsidRPr="00E801B6" w14:paraId="1AD66EA1" w14:textId="77777777" w:rsidTr="002206B3">
        <w:trPr>
          <w:trHeight w:val="536"/>
        </w:trPr>
        <w:tc>
          <w:tcPr>
            <w:tcW w:w="4333" w:type="dxa"/>
            <w:tcBorders>
              <w:top w:val="single" w:sz="4" w:space="0" w:color="auto"/>
            </w:tcBorders>
          </w:tcPr>
          <w:p w14:paraId="0B7F3488" w14:textId="38117F54" w:rsidR="002206B3" w:rsidRPr="00E801B6" w:rsidRDefault="002206B3" w:rsidP="002206B3">
            <w:pPr>
              <w:rPr>
                <w:rFonts w:ascii="Times New Roman" w:hAnsi="Times New Roman" w:cs="Times New Roman"/>
                <w:sz w:val="24"/>
                <w:szCs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1</w:t>
            </w:r>
          </w:p>
        </w:tc>
        <w:tc>
          <w:tcPr>
            <w:tcW w:w="3767" w:type="dxa"/>
            <w:tcBorders>
              <w:top w:val="single" w:sz="4" w:space="0" w:color="auto"/>
            </w:tcBorders>
          </w:tcPr>
          <w:p w14:paraId="2A0EF4EA" w14:textId="77777777" w:rsidR="002206B3" w:rsidRPr="00E801B6" w:rsidRDefault="002206B3" w:rsidP="002206B3">
            <w:pPr>
              <w:rPr>
                <w:rFonts w:ascii="Times New Roman" w:hAnsi="Times New Roman" w:cs="Times New Roman"/>
                <w:color w:val="000000" w:themeColor="text1"/>
                <w:sz w:val="24"/>
                <w:szCs w:val="24"/>
                <w:vertAlign w:val="superscript"/>
              </w:rPr>
            </w:pPr>
            <w:r w:rsidRPr="00E801B6">
              <w:rPr>
                <w:rFonts w:ascii="Times New Roman" w:hAnsi="Times New Roman" w:cs="Times New Roman"/>
                <w:color w:val="000000" w:themeColor="text1"/>
                <w:sz w:val="24"/>
                <w:szCs w:val="24"/>
              </w:rPr>
              <w:t>327.98± 1.93</w:t>
            </w:r>
            <w:r w:rsidRPr="00E801B6">
              <w:rPr>
                <w:rFonts w:ascii="Times New Roman" w:hAnsi="Times New Roman" w:cs="Times New Roman"/>
                <w:color w:val="000000" w:themeColor="text1"/>
                <w:sz w:val="24"/>
                <w:szCs w:val="24"/>
                <w:vertAlign w:val="superscript"/>
              </w:rPr>
              <w:t>b</w:t>
            </w:r>
          </w:p>
        </w:tc>
      </w:tr>
      <w:tr w:rsidR="002206B3" w:rsidRPr="00E801B6" w14:paraId="5AA3D6A6" w14:textId="77777777" w:rsidTr="002206B3">
        <w:trPr>
          <w:trHeight w:val="559"/>
        </w:trPr>
        <w:tc>
          <w:tcPr>
            <w:tcW w:w="4333" w:type="dxa"/>
          </w:tcPr>
          <w:p w14:paraId="2F5EE41E" w14:textId="6A0ACC27" w:rsidR="002206B3" w:rsidRPr="00E801B6" w:rsidRDefault="002206B3" w:rsidP="002206B3">
            <w:pPr>
              <w:rPr>
                <w:rFonts w:ascii="Times New Roman" w:hAnsi="Times New Roman" w:cs="Times New Roman"/>
                <w:sz w:val="24"/>
                <w:szCs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2</w:t>
            </w:r>
          </w:p>
        </w:tc>
        <w:tc>
          <w:tcPr>
            <w:tcW w:w="3767" w:type="dxa"/>
          </w:tcPr>
          <w:p w14:paraId="66620D44" w14:textId="77777777" w:rsidR="002206B3" w:rsidRPr="00E801B6" w:rsidRDefault="002206B3" w:rsidP="002206B3">
            <w:pPr>
              <w:rPr>
                <w:rFonts w:ascii="Times New Roman" w:hAnsi="Times New Roman" w:cs="Times New Roman"/>
                <w:sz w:val="24"/>
                <w:szCs w:val="24"/>
                <w:vertAlign w:val="superscript"/>
              </w:rPr>
            </w:pPr>
            <w:r w:rsidRPr="00E801B6">
              <w:rPr>
                <w:rFonts w:ascii="Times New Roman" w:hAnsi="Times New Roman" w:cs="Times New Roman"/>
                <w:sz w:val="24"/>
                <w:szCs w:val="24"/>
              </w:rPr>
              <w:t xml:space="preserve">334.74 </w:t>
            </w:r>
            <w:r w:rsidRPr="00E801B6">
              <w:rPr>
                <w:rFonts w:ascii="Times New Roman" w:hAnsi="Times New Roman" w:cs="Times New Roman"/>
                <w:color w:val="000000" w:themeColor="text1"/>
                <w:sz w:val="24"/>
                <w:szCs w:val="24"/>
              </w:rPr>
              <w:t>± 1.65</w:t>
            </w:r>
            <w:r w:rsidRPr="00E801B6">
              <w:rPr>
                <w:rFonts w:ascii="Times New Roman" w:hAnsi="Times New Roman" w:cs="Times New Roman"/>
                <w:color w:val="000000" w:themeColor="text1"/>
                <w:sz w:val="24"/>
                <w:szCs w:val="24"/>
                <w:vertAlign w:val="superscript"/>
              </w:rPr>
              <w:t>a</w:t>
            </w:r>
          </w:p>
        </w:tc>
      </w:tr>
      <w:tr w:rsidR="002206B3" w:rsidRPr="00E801B6" w14:paraId="04B98906" w14:textId="77777777" w:rsidTr="002206B3">
        <w:trPr>
          <w:trHeight w:val="450"/>
        </w:trPr>
        <w:tc>
          <w:tcPr>
            <w:tcW w:w="4333" w:type="dxa"/>
          </w:tcPr>
          <w:p w14:paraId="5A6E7C30" w14:textId="29FA6AA1" w:rsidR="002206B3" w:rsidRPr="00E801B6" w:rsidRDefault="002206B3" w:rsidP="002206B3">
            <w:pPr>
              <w:rPr>
                <w:rFonts w:ascii="Times New Roman" w:hAnsi="Times New Roman" w:cs="Times New Roman"/>
                <w:sz w:val="24"/>
                <w:szCs w:val="24"/>
              </w:rPr>
            </w:pPr>
            <w:r w:rsidRPr="00023804">
              <w:rPr>
                <w:rFonts w:ascii="Times New Roman" w:hAnsi="Times New Roman" w:cs="Times New Roman"/>
                <w:b/>
                <w:color w:val="000000" w:themeColor="text1"/>
                <w:sz w:val="24"/>
              </w:rPr>
              <w:t>S</w:t>
            </w:r>
            <w:r>
              <w:rPr>
                <w:rFonts w:ascii="Times New Roman" w:hAnsi="Times New Roman" w:cs="Times New Roman"/>
                <w:b/>
                <w:color w:val="000000" w:themeColor="text1"/>
                <w:sz w:val="24"/>
              </w:rPr>
              <w:t>3</w:t>
            </w:r>
          </w:p>
        </w:tc>
        <w:tc>
          <w:tcPr>
            <w:tcW w:w="3767" w:type="dxa"/>
          </w:tcPr>
          <w:p w14:paraId="5B9F2E21" w14:textId="77777777" w:rsidR="002206B3" w:rsidRPr="00E801B6" w:rsidRDefault="002206B3" w:rsidP="002206B3">
            <w:pPr>
              <w:rPr>
                <w:rFonts w:ascii="Times New Roman" w:hAnsi="Times New Roman" w:cs="Times New Roman"/>
                <w:sz w:val="24"/>
                <w:szCs w:val="24"/>
                <w:vertAlign w:val="superscript"/>
              </w:rPr>
            </w:pPr>
            <w:r w:rsidRPr="00E801B6">
              <w:rPr>
                <w:rFonts w:ascii="Times New Roman" w:hAnsi="Times New Roman" w:cs="Times New Roman"/>
                <w:sz w:val="24"/>
                <w:szCs w:val="24"/>
              </w:rPr>
              <w:t>310.92</w:t>
            </w:r>
            <w:r w:rsidRPr="00E801B6">
              <w:rPr>
                <w:rFonts w:ascii="Times New Roman" w:hAnsi="Times New Roman" w:cs="Times New Roman"/>
                <w:color w:val="000000" w:themeColor="text1"/>
                <w:sz w:val="24"/>
                <w:szCs w:val="24"/>
              </w:rPr>
              <w:t>± 1.71</w:t>
            </w:r>
            <w:r w:rsidRPr="00E801B6">
              <w:rPr>
                <w:rFonts w:ascii="Times New Roman" w:hAnsi="Times New Roman" w:cs="Times New Roman"/>
                <w:color w:val="000000" w:themeColor="text1"/>
                <w:sz w:val="24"/>
                <w:szCs w:val="24"/>
                <w:vertAlign w:val="superscript"/>
              </w:rPr>
              <w:t>c</w:t>
            </w:r>
          </w:p>
        </w:tc>
      </w:tr>
    </w:tbl>
    <w:p w14:paraId="5CCA6745" w14:textId="77777777" w:rsidR="00FE3177" w:rsidRPr="00FE3177" w:rsidRDefault="00FE3177" w:rsidP="00FE3177">
      <w:pPr>
        <w:rPr>
          <w:lang w:eastAsia="en-US"/>
        </w:rPr>
      </w:pPr>
    </w:p>
    <w:p w14:paraId="5BE8B5D4" w14:textId="4762CB46" w:rsidR="009E14B3" w:rsidRPr="009470A8" w:rsidRDefault="009E14B3" w:rsidP="00557641">
      <w:pPr>
        <w:spacing w:after="240" w:line="360" w:lineRule="auto"/>
        <w:jc w:val="both"/>
        <w:rPr>
          <w:rFonts w:ascii="Times New Roman" w:hAnsi="Times New Roman" w:cs="Times New Roman"/>
          <w:color w:val="000000" w:themeColor="text1"/>
          <w:sz w:val="22"/>
          <w:szCs w:val="22"/>
        </w:rPr>
      </w:pPr>
      <w:r w:rsidRPr="009470A8">
        <w:rPr>
          <w:rFonts w:ascii="Times New Roman" w:hAnsi="Times New Roman" w:cs="Times New Roman"/>
          <w:color w:val="000000" w:themeColor="text1"/>
          <w:sz w:val="22"/>
          <w:szCs w:val="22"/>
        </w:rPr>
        <w:t>All values showed ME ± SD of data. ME = Mean. SD = Standard Deviation. The presence of different superscript along a row indicates a significant difference and the same superscripts are not significantly different at P&lt;0.05.</w:t>
      </w:r>
    </w:p>
    <w:p w14:paraId="09947836" w14:textId="77777777" w:rsidR="00812B47" w:rsidRPr="00812B47" w:rsidRDefault="00812B47" w:rsidP="00384880">
      <w:pPr>
        <w:pStyle w:val="Heading2"/>
      </w:pPr>
      <w:bookmarkStart w:id="111" w:name="_Toc95340737"/>
      <w:bookmarkStart w:id="112" w:name="_Toc114269340"/>
      <w:r w:rsidRPr="00812B47">
        <w:t>4.</w:t>
      </w:r>
      <w:r w:rsidR="009617D1">
        <w:t>6</w:t>
      </w:r>
      <w:r>
        <w:t xml:space="preserve"> </w:t>
      </w:r>
      <w:r w:rsidRPr="00812B47">
        <w:t xml:space="preserve">Sensory evaluation of </w:t>
      </w:r>
      <w:bookmarkEnd w:id="111"/>
      <w:r>
        <w:t>prepared weaning foods</w:t>
      </w:r>
      <w:bookmarkEnd w:id="112"/>
    </w:p>
    <w:p w14:paraId="1FD45C34" w14:textId="77777777" w:rsidR="005A604D" w:rsidRDefault="005A604D" w:rsidP="005A604D">
      <w:pPr>
        <w:spacing w:line="360" w:lineRule="auto"/>
        <w:jc w:val="both"/>
        <w:rPr>
          <w:rFonts w:ascii="Times New Roman" w:hAnsi="Times New Roman" w:cs="Times New Roman"/>
          <w:color w:val="000000" w:themeColor="text1"/>
          <w:sz w:val="24"/>
          <w:szCs w:val="36"/>
        </w:rPr>
      </w:pPr>
      <w:r>
        <w:rPr>
          <w:rFonts w:ascii="Times New Roman" w:hAnsi="Times New Roman" w:cs="Times New Roman"/>
          <w:color w:val="000000" w:themeColor="text1"/>
          <w:sz w:val="24"/>
          <w:szCs w:val="36"/>
        </w:rPr>
        <w:t>In Table 4.</w:t>
      </w:r>
      <w:r w:rsidR="00905EA8">
        <w:rPr>
          <w:rFonts w:ascii="Times New Roman" w:hAnsi="Times New Roman" w:cs="Times New Roman"/>
          <w:color w:val="000000" w:themeColor="text1"/>
          <w:sz w:val="24"/>
          <w:szCs w:val="36"/>
        </w:rPr>
        <w:t>5</w:t>
      </w:r>
      <w:r>
        <w:rPr>
          <w:rFonts w:ascii="Times New Roman" w:hAnsi="Times New Roman" w:cs="Times New Roman"/>
          <w:color w:val="000000" w:themeColor="text1"/>
          <w:sz w:val="24"/>
          <w:szCs w:val="36"/>
        </w:rPr>
        <w:t xml:space="preserve"> highest (ME ± SD) score for </w:t>
      </w:r>
      <w:r w:rsidR="00087ABA">
        <w:rPr>
          <w:rFonts w:ascii="Times New Roman" w:hAnsi="Times New Roman" w:cs="Times New Roman"/>
          <w:color w:val="000000" w:themeColor="text1"/>
          <w:sz w:val="24"/>
          <w:szCs w:val="36"/>
        </w:rPr>
        <w:t>odor</w:t>
      </w:r>
      <w:r w:rsidR="00905EA8">
        <w:rPr>
          <w:rFonts w:ascii="Times New Roman" w:hAnsi="Times New Roman" w:cs="Times New Roman"/>
          <w:color w:val="000000" w:themeColor="text1"/>
          <w:sz w:val="24"/>
          <w:szCs w:val="36"/>
        </w:rPr>
        <w:t xml:space="preserve">, taste, mouthfeel </w:t>
      </w:r>
      <w:r>
        <w:rPr>
          <w:rFonts w:ascii="Times New Roman" w:hAnsi="Times New Roman" w:cs="Times New Roman"/>
          <w:color w:val="000000" w:themeColor="text1"/>
          <w:sz w:val="24"/>
          <w:szCs w:val="36"/>
        </w:rPr>
        <w:t xml:space="preserve">was recorded </w:t>
      </w:r>
      <w:r w:rsidR="003A5982" w:rsidRPr="006D4600">
        <w:rPr>
          <w:rFonts w:ascii="Times New Roman" w:hAnsi="Times New Roman" w:cs="Times New Roman"/>
          <w:color w:val="000000" w:themeColor="text1"/>
          <w:sz w:val="24"/>
          <w:szCs w:val="36"/>
        </w:rPr>
        <w:t>5.5 ± 0.</w:t>
      </w:r>
      <w:r w:rsidR="00522142">
        <w:rPr>
          <w:rFonts w:ascii="Times New Roman" w:hAnsi="Times New Roman" w:cs="Times New Roman"/>
          <w:color w:val="000000" w:themeColor="text1"/>
          <w:sz w:val="24"/>
          <w:szCs w:val="36"/>
        </w:rPr>
        <w:t>07</w:t>
      </w:r>
      <w:r>
        <w:rPr>
          <w:rFonts w:ascii="Times New Roman" w:hAnsi="Times New Roman" w:cs="Times New Roman"/>
          <w:color w:val="000000" w:themeColor="text1"/>
          <w:sz w:val="24"/>
          <w:szCs w:val="36"/>
        </w:rPr>
        <w:t xml:space="preserve">, </w:t>
      </w:r>
      <w:r w:rsidR="00333F4A">
        <w:rPr>
          <w:rFonts w:ascii="Times New Roman" w:hAnsi="Times New Roman" w:cs="Times New Roman"/>
          <w:color w:val="000000" w:themeColor="text1"/>
          <w:sz w:val="24"/>
          <w:szCs w:val="36"/>
        </w:rPr>
        <w:t>6.</w:t>
      </w:r>
      <w:r w:rsidR="00CE0D41">
        <w:rPr>
          <w:rFonts w:ascii="Times New Roman" w:hAnsi="Times New Roman" w:cs="Times New Roman"/>
          <w:color w:val="000000" w:themeColor="text1"/>
          <w:sz w:val="24"/>
          <w:szCs w:val="36"/>
        </w:rPr>
        <w:t>02</w:t>
      </w:r>
      <w:r w:rsidR="00333F4A" w:rsidRPr="006D4600">
        <w:rPr>
          <w:rFonts w:ascii="Times New Roman" w:hAnsi="Times New Roman" w:cs="Times New Roman"/>
          <w:color w:val="000000" w:themeColor="text1"/>
          <w:sz w:val="24"/>
          <w:szCs w:val="36"/>
        </w:rPr>
        <w:t xml:space="preserve"> ± </w:t>
      </w:r>
      <w:r w:rsidR="00333F4A">
        <w:rPr>
          <w:rFonts w:ascii="Times New Roman" w:hAnsi="Times New Roman" w:cs="Times New Roman"/>
          <w:color w:val="000000" w:themeColor="text1"/>
          <w:sz w:val="24"/>
          <w:szCs w:val="36"/>
        </w:rPr>
        <w:t>0.</w:t>
      </w:r>
      <w:r w:rsidR="00CE0D41">
        <w:rPr>
          <w:rFonts w:ascii="Times New Roman" w:hAnsi="Times New Roman" w:cs="Times New Roman"/>
          <w:color w:val="000000" w:themeColor="text1"/>
          <w:sz w:val="24"/>
          <w:szCs w:val="36"/>
        </w:rPr>
        <w:t>02</w:t>
      </w:r>
      <w:r>
        <w:rPr>
          <w:rFonts w:ascii="Times New Roman" w:hAnsi="Times New Roman" w:cs="Times New Roman"/>
          <w:color w:val="000000" w:themeColor="text1"/>
          <w:sz w:val="24"/>
          <w:szCs w:val="36"/>
        </w:rPr>
        <w:t xml:space="preserve">, </w:t>
      </w:r>
      <w:r w:rsidR="00532A7A">
        <w:rPr>
          <w:rFonts w:ascii="Times New Roman" w:hAnsi="Times New Roman" w:cs="Times New Roman"/>
          <w:color w:val="000000" w:themeColor="text1"/>
          <w:sz w:val="24"/>
          <w:szCs w:val="36"/>
        </w:rPr>
        <w:t>5.85</w:t>
      </w:r>
      <w:r w:rsidR="00532A7A" w:rsidRPr="006D4600">
        <w:rPr>
          <w:rFonts w:ascii="Times New Roman" w:hAnsi="Times New Roman" w:cs="Times New Roman"/>
          <w:color w:val="000000" w:themeColor="text1"/>
          <w:sz w:val="24"/>
          <w:szCs w:val="36"/>
        </w:rPr>
        <w:t xml:space="preserve"> ± </w:t>
      </w:r>
      <w:r w:rsidR="00532A7A">
        <w:rPr>
          <w:rFonts w:ascii="Times New Roman" w:hAnsi="Times New Roman" w:cs="Times New Roman"/>
          <w:color w:val="000000" w:themeColor="text1"/>
          <w:sz w:val="24"/>
          <w:szCs w:val="36"/>
        </w:rPr>
        <w:t>0.</w:t>
      </w:r>
      <w:r w:rsidR="00CE0D41">
        <w:rPr>
          <w:rFonts w:ascii="Times New Roman" w:hAnsi="Times New Roman" w:cs="Times New Roman"/>
          <w:color w:val="000000" w:themeColor="text1"/>
          <w:sz w:val="24"/>
          <w:szCs w:val="36"/>
        </w:rPr>
        <w:t>0</w:t>
      </w:r>
      <w:r w:rsidR="00532A7A">
        <w:rPr>
          <w:rFonts w:ascii="Times New Roman" w:hAnsi="Times New Roman" w:cs="Times New Roman"/>
          <w:color w:val="000000" w:themeColor="text1"/>
          <w:sz w:val="24"/>
          <w:szCs w:val="36"/>
        </w:rPr>
        <w:t>4</w:t>
      </w:r>
      <w:r w:rsidR="00532A7A">
        <w:rPr>
          <w:rFonts w:ascii="Times New Roman" w:hAnsi="Times New Roman" w:cs="Times New Roman"/>
          <w:color w:val="000000" w:themeColor="text1"/>
          <w:sz w:val="24"/>
          <w:szCs w:val="36"/>
          <w:vertAlign w:val="superscript"/>
        </w:rPr>
        <w:t xml:space="preserve"> </w:t>
      </w:r>
      <w:r>
        <w:rPr>
          <w:rFonts w:ascii="Times New Roman" w:hAnsi="Times New Roman" w:cs="Times New Roman"/>
          <w:color w:val="000000" w:themeColor="text1"/>
          <w:sz w:val="24"/>
          <w:szCs w:val="36"/>
        </w:rPr>
        <w:t xml:space="preserve">respectively in the case of Sample </w:t>
      </w:r>
      <w:r w:rsidR="00905EA8">
        <w:rPr>
          <w:rFonts w:ascii="Times New Roman" w:hAnsi="Times New Roman" w:cs="Times New Roman"/>
          <w:color w:val="000000" w:themeColor="text1"/>
          <w:sz w:val="24"/>
          <w:szCs w:val="36"/>
        </w:rPr>
        <w:t>B</w:t>
      </w:r>
      <w:r>
        <w:rPr>
          <w:rFonts w:ascii="Times New Roman" w:hAnsi="Times New Roman" w:cs="Times New Roman"/>
          <w:color w:val="000000" w:themeColor="text1"/>
          <w:sz w:val="24"/>
          <w:szCs w:val="36"/>
        </w:rPr>
        <w:t xml:space="preserve">. Sample </w:t>
      </w:r>
      <w:r w:rsidR="009E2552">
        <w:rPr>
          <w:rFonts w:ascii="Times New Roman" w:hAnsi="Times New Roman" w:cs="Times New Roman"/>
          <w:color w:val="000000" w:themeColor="text1"/>
          <w:sz w:val="24"/>
          <w:szCs w:val="36"/>
        </w:rPr>
        <w:t>A</w:t>
      </w:r>
      <w:r>
        <w:rPr>
          <w:rFonts w:ascii="Times New Roman" w:hAnsi="Times New Roman" w:cs="Times New Roman"/>
          <w:color w:val="000000" w:themeColor="text1"/>
          <w:sz w:val="24"/>
          <w:szCs w:val="36"/>
        </w:rPr>
        <w:t xml:space="preserve"> scored highest in </w:t>
      </w:r>
      <w:r w:rsidR="009E2552">
        <w:rPr>
          <w:rFonts w:ascii="Times New Roman" w:hAnsi="Times New Roman" w:cs="Times New Roman"/>
          <w:color w:val="000000" w:themeColor="text1"/>
          <w:sz w:val="24"/>
          <w:szCs w:val="36"/>
        </w:rPr>
        <w:t xml:space="preserve">appearance </w:t>
      </w:r>
      <w:r>
        <w:rPr>
          <w:rFonts w:ascii="Times New Roman" w:hAnsi="Times New Roman" w:cs="Times New Roman"/>
          <w:color w:val="000000" w:themeColor="text1"/>
          <w:sz w:val="24"/>
          <w:szCs w:val="36"/>
        </w:rPr>
        <w:t>(</w:t>
      </w:r>
      <w:r w:rsidR="009E2552">
        <w:rPr>
          <w:rFonts w:ascii="Times New Roman" w:hAnsi="Times New Roman" w:cs="Times New Roman"/>
          <w:color w:val="000000" w:themeColor="text1"/>
          <w:sz w:val="24"/>
          <w:szCs w:val="36"/>
        </w:rPr>
        <w:t>6.01</w:t>
      </w:r>
      <w:r w:rsidR="009E2552" w:rsidRPr="006D4600">
        <w:rPr>
          <w:rFonts w:ascii="Times New Roman" w:hAnsi="Times New Roman" w:cs="Times New Roman"/>
          <w:color w:val="000000" w:themeColor="text1"/>
          <w:sz w:val="24"/>
          <w:szCs w:val="36"/>
        </w:rPr>
        <w:t xml:space="preserve"> ± </w:t>
      </w:r>
      <w:r w:rsidR="009E2552">
        <w:rPr>
          <w:rFonts w:ascii="Times New Roman" w:hAnsi="Times New Roman" w:cs="Times New Roman"/>
          <w:color w:val="000000" w:themeColor="text1"/>
          <w:sz w:val="24"/>
          <w:szCs w:val="36"/>
        </w:rPr>
        <w:t>0.</w:t>
      </w:r>
      <w:r w:rsidR="00CE0D41">
        <w:rPr>
          <w:rFonts w:ascii="Times New Roman" w:hAnsi="Times New Roman" w:cs="Times New Roman"/>
          <w:color w:val="000000" w:themeColor="text1"/>
          <w:sz w:val="24"/>
          <w:szCs w:val="36"/>
        </w:rPr>
        <w:t>02</w:t>
      </w:r>
      <w:r>
        <w:rPr>
          <w:rFonts w:ascii="Times New Roman" w:hAnsi="Times New Roman" w:cs="Times New Roman"/>
          <w:color w:val="000000" w:themeColor="text1"/>
          <w:sz w:val="24"/>
          <w:szCs w:val="36"/>
        </w:rPr>
        <w:t xml:space="preserve">) </w:t>
      </w:r>
      <w:r w:rsidR="00C26547">
        <w:rPr>
          <w:rFonts w:ascii="Times New Roman" w:hAnsi="Times New Roman" w:cs="Times New Roman"/>
          <w:color w:val="000000" w:themeColor="text1"/>
          <w:sz w:val="24"/>
          <w:szCs w:val="36"/>
        </w:rPr>
        <w:t xml:space="preserve">than Sample </w:t>
      </w:r>
      <w:r w:rsidR="009D1CB6">
        <w:rPr>
          <w:rFonts w:ascii="Times New Roman" w:hAnsi="Times New Roman" w:cs="Times New Roman"/>
          <w:color w:val="000000" w:themeColor="text1"/>
          <w:sz w:val="24"/>
          <w:szCs w:val="36"/>
        </w:rPr>
        <w:t>B and Sample C</w:t>
      </w:r>
      <w:r>
        <w:rPr>
          <w:rFonts w:ascii="Times New Roman" w:hAnsi="Times New Roman" w:cs="Times New Roman"/>
          <w:color w:val="000000" w:themeColor="text1"/>
          <w:sz w:val="24"/>
          <w:szCs w:val="36"/>
        </w:rPr>
        <w:t xml:space="preserve">. On the other hand, lowest score for all attributes was recorded in Sample </w:t>
      </w:r>
      <w:r w:rsidR="009D1CB6">
        <w:rPr>
          <w:rFonts w:ascii="Times New Roman" w:hAnsi="Times New Roman" w:cs="Times New Roman"/>
          <w:color w:val="000000" w:themeColor="text1"/>
          <w:sz w:val="24"/>
          <w:szCs w:val="36"/>
        </w:rPr>
        <w:t>C</w:t>
      </w:r>
      <w:r>
        <w:rPr>
          <w:rFonts w:ascii="Times New Roman" w:hAnsi="Times New Roman" w:cs="Times New Roman"/>
          <w:color w:val="000000" w:themeColor="text1"/>
          <w:sz w:val="24"/>
          <w:szCs w:val="36"/>
        </w:rPr>
        <w:t xml:space="preserve">. Sample </w:t>
      </w:r>
      <w:r w:rsidR="009D1CB6">
        <w:rPr>
          <w:rFonts w:ascii="Times New Roman" w:hAnsi="Times New Roman" w:cs="Times New Roman"/>
          <w:color w:val="000000" w:themeColor="text1"/>
          <w:sz w:val="24"/>
          <w:szCs w:val="36"/>
        </w:rPr>
        <w:t>B</w:t>
      </w:r>
      <w:r>
        <w:rPr>
          <w:rFonts w:ascii="Times New Roman" w:hAnsi="Times New Roman" w:cs="Times New Roman"/>
          <w:color w:val="000000" w:themeColor="text1"/>
          <w:sz w:val="24"/>
          <w:szCs w:val="36"/>
        </w:rPr>
        <w:t xml:space="preserve"> had the highest acceptance rate (</w:t>
      </w:r>
      <w:r w:rsidR="009D1CB6">
        <w:rPr>
          <w:rFonts w:ascii="Times New Roman" w:hAnsi="Times New Roman" w:cs="Times New Roman"/>
          <w:color w:val="000000" w:themeColor="text1"/>
          <w:sz w:val="24"/>
          <w:szCs w:val="36"/>
        </w:rPr>
        <w:t>6.</w:t>
      </w:r>
      <w:r w:rsidR="00383317">
        <w:rPr>
          <w:rFonts w:ascii="Times New Roman" w:hAnsi="Times New Roman" w:cs="Times New Roman"/>
          <w:color w:val="000000" w:themeColor="text1"/>
          <w:sz w:val="24"/>
          <w:szCs w:val="36"/>
        </w:rPr>
        <w:t>2</w:t>
      </w:r>
      <w:r w:rsidR="009D1CB6">
        <w:rPr>
          <w:rFonts w:ascii="Times New Roman" w:hAnsi="Times New Roman" w:cs="Times New Roman"/>
          <w:color w:val="000000" w:themeColor="text1"/>
          <w:sz w:val="24"/>
          <w:szCs w:val="36"/>
        </w:rPr>
        <w:t>5</w:t>
      </w:r>
      <w:r w:rsidR="009D1CB6" w:rsidRPr="006D4600">
        <w:rPr>
          <w:rFonts w:ascii="Times New Roman" w:hAnsi="Times New Roman" w:cs="Times New Roman"/>
          <w:color w:val="000000" w:themeColor="text1"/>
          <w:sz w:val="24"/>
          <w:szCs w:val="36"/>
        </w:rPr>
        <w:t xml:space="preserve"> ± </w:t>
      </w:r>
      <w:r w:rsidR="009D1CB6">
        <w:rPr>
          <w:rFonts w:ascii="Times New Roman" w:hAnsi="Times New Roman" w:cs="Times New Roman"/>
          <w:color w:val="000000" w:themeColor="text1"/>
          <w:sz w:val="24"/>
          <w:szCs w:val="36"/>
        </w:rPr>
        <w:t>0.</w:t>
      </w:r>
      <w:r w:rsidR="00CE0D41">
        <w:rPr>
          <w:rFonts w:ascii="Times New Roman" w:hAnsi="Times New Roman" w:cs="Times New Roman"/>
          <w:color w:val="000000" w:themeColor="text1"/>
          <w:sz w:val="24"/>
          <w:szCs w:val="36"/>
        </w:rPr>
        <w:t>04</w:t>
      </w:r>
      <w:r>
        <w:rPr>
          <w:rFonts w:ascii="Times New Roman" w:hAnsi="Times New Roman" w:cs="Times New Roman"/>
          <w:color w:val="000000" w:themeColor="text1"/>
          <w:sz w:val="24"/>
          <w:szCs w:val="36"/>
        </w:rPr>
        <w:t xml:space="preserve">). However, Sample </w:t>
      </w:r>
      <w:r w:rsidR="009D1CB6">
        <w:rPr>
          <w:rFonts w:ascii="Times New Roman" w:hAnsi="Times New Roman" w:cs="Times New Roman"/>
          <w:color w:val="000000" w:themeColor="text1"/>
          <w:sz w:val="24"/>
          <w:szCs w:val="36"/>
        </w:rPr>
        <w:t>C</w:t>
      </w:r>
      <w:r>
        <w:rPr>
          <w:rFonts w:ascii="Times New Roman" w:hAnsi="Times New Roman" w:cs="Times New Roman"/>
          <w:color w:val="000000" w:themeColor="text1"/>
          <w:sz w:val="24"/>
          <w:szCs w:val="36"/>
        </w:rPr>
        <w:t xml:space="preserve"> scored the least acceptance (</w:t>
      </w:r>
      <w:r w:rsidR="00B655C9">
        <w:rPr>
          <w:rFonts w:ascii="Times New Roman" w:hAnsi="Times New Roman" w:cs="Times New Roman"/>
          <w:color w:val="000000" w:themeColor="text1"/>
          <w:sz w:val="24"/>
          <w:szCs w:val="36"/>
        </w:rPr>
        <w:t>5</w:t>
      </w:r>
      <w:r w:rsidR="00B655C9" w:rsidRPr="006D4600">
        <w:rPr>
          <w:rFonts w:ascii="Times New Roman" w:hAnsi="Times New Roman" w:cs="Times New Roman"/>
          <w:color w:val="000000" w:themeColor="text1"/>
          <w:sz w:val="24"/>
          <w:szCs w:val="36"/>
        </w:rPr>
        <w:t>.</w:t>
      </w:r>
      <w:r w:rsidR="00CE0D41">
        <w:rPr>
          <w:rFonts w:ascii="Times New Roman" w:hAnsi="Times New Roman" w:cs="Times New Roman"/>
          <w:color w:val="000000" w:themeColor="text1"/>
          <w:sz w:val="24"/>
          <w:szCs w:val="36"/>
        </w:rPr>
        <w:t>0</w:t>
      </w:r>
      <w:r w:rsidR="00B655C9" w:rsidRPr="006D4600">
        <w:rPr>
          <w:rFonts w:ascii="Times New Roman" w:hAnsi="Times New Roman" w:cs="Times New Roman"/>
          <w:color w:val="000000" w:themeColor="text1"/>
          <w:sz w:val="24"/>
          <w:szCs w:val="36"/>
        </w:rPr>
        <w:t xml:space="preserve">± </w:t>
      </w:r>
      <w:r w:rsidR="00CE0D41">
        <w:rPr>
          <w:rFonts w:ascii="Times New Roman" w:hAnsi="Times New Roman" w:cs="Times New Roman"/>
          <w:color w:val="000000" w:themeColor="text1"/>
          <w:sz w:val="24"/>
          <w:szCs w:val="36"/>
        </w:rPr>
        <w:t>0</w:t>
      </w:r>
      <w:r w:rsidR="00B655C9" w:rsidRPr="006D4600">
        <w:rPr>
          <w:rFonts w:ascii="Times New Roman" w:hAnsi="Times New Roman" w:cs="Times New Roman"/>
          <w:color w:val="000000" w:themeColor="text1"/>
          <w:sz w:val="24"/>
          <w:szCs w:val="36"/>
        </w:rPr>
        <w:t>.</w:t>
      </w:r>
      <w:r w:rsidR="00CE0D41">
        <w:rPr>
          <w:rFonts w:ascii="Times New Roman" w:hAnsi="Times New Roman" w:cs="Times New Roman"/>
          <w:color w:val="000000" w:themeColor="text1"/>
          <w:sz w:val="24"/>
          <w:szCs w:val="36"/>
        </w:rPr>
        <w:t>10</w:t>
      </w:r>
      <w:r>
        <w:rPr>
          <w:rFonts w:ascii="Times New Roman" w:hAnsi="Times New Roman" w:cs="Times New Roman"/>
          <w:color w:val="000000" w:themeColor="text1"/>
          <w:sz w:val="24"/>
          <w:szCs w:val="36"/>
        </w:rPr>
        <w:t>) compared to other samples.</w:t>
      </w:r>
    </w:p>
    <w:p w14:paraId="2F422F9B" w14:textId="77777777" w:rsidR="003412B7" w:rsidRDefault="003412B7" w:rsidP="00812B47">
      <w:pPr>
        <w:spacing w:line="360" w:lineRule="auto"/>
        <w:jc w:val="both"/>
        <w:rPr>
          <w:rFonts w:ascii="Times New Roman" w:hAnsi="Times New Roman" w:cs="Times New Roman"/>
          <w:color w:val="000000" w:themeColor="text1"/>
          <w:sz w:val="24"/>
          <w:szCs w:val="36"/>
        </w:rPr>
      </w:pPr>
    </w:p>
    <w:p w14:paraId="665904C6" w14:textId="63B63F5D" w:rsidR="00812B47" w:rsidRPr="00265B5D" w:rsidRDefault="00265B5D" w:rsidP="00265B5D">
      <w:pPr>
        <w:pStyle w:val="Caption"/>
        <w:rPr>
          <w:rFonts w:ascii="Times New Roman" w:hAnsi="Times New Roman" w:cs="Times New Roman"/>
          <w:b/>
          <w:bCs/>
          <w:i w:val="0"/>
          <w:iCs w:val="0"/>
          <w:color w:val="auto"/>
          <w:sz w:val="24"/>
          <w:szCs w:val="24"/>
        </w:rPr>
      </w:pPr>
      <w:bookmarkStart w:id="113" w:name="_Toc93411063"/>
      <w:bookmarkStart w:id="114" w:name="_Toc114269413"/>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5</w:t>
      </w:r>
      <w:r w:rsidRPr="00265B5D">
        <w:rPr>
          <w:rFonts w:ascii="Times New Roman" w:hAnsi="Times New Roman" w:cs="Times New Roman"/>
          <w:b/>
          <w:bCs/>
          <w:i w:val="0"/>
          <w:iCs w:val="0"/>
          <w:color w:val="auto"/>
          <w:sz w:val="24"/>
          <w:szCs w:val="24"/>
        </w:rPr>
        <w:fldChar w:fldCharType="end"/>
      </w:r>
      <w:r w:rsidR="00812B47" w:rsidRPr="00265B5D">
        <w:rPr>
          <w:rFonts w:ascii="Times New Roman" w:hAnsi="Times New Roman" w:cs="Times New Roman"/>
          <w:b/>
          <w:bCs/>
          <w:i w:val="0"/>
          <w:iCs w:val="0"/>
          <w:color w:val="auto"/>
          <w:sz w:val="24"/>
          <w:szCs w:val="24"/>
        </w:rPr>
        <w:t xml:space="preserve">: </w:t>
      </w:r>
      <w:bookmarkEnd w:id="113"/>
      <w:r w:rsidR="00F0133F" w:rsidRPr="00F0133F">
        <w:rPr>
          <w:rFonts w:ascii="Times New Roman" w:hAnsi="Times New Roman" w:cs="Times New Roman"/>
          <w:b/>
          <w:bCs/>
          <w:i w:val="0"/>
          <w:iCs w:val="0"/>
          <w:color w:val="auto"/>
          <w:sz w:val="24"/>
          <w:szCs w:val="24"/>
        </w:rPr>
        <w:t>Evaluation of hedonic ratings for assessing the sensory quality of prepared weaning food</w:t>
      </w:r>
      <w:bookmarkEnd w:id="114"/>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39"/>
        <w:gridCol w:w="2039"/>
        <w:gridCol w:w="2039"/>
        <w:gridCol w:w="2040"/>
      </w:tblGrid>
      <w:tr w:rsidR="00F0133F" w:rsidRPr="00E801B6" w14:paraId="6D59B9E9" w14:textId="77777777" w:rsidTr="00F0133F">
        <w:trPr>
          <w:trHeight w:val="403"/>
        </w:trPr>
        <w:tc>
          <w:tcPr>
            <w:tcW w:w="2039" w:type="dxa"/>
            <w:tcBorders>
              <w:bottom w:val="single" w:sz="4" w:space="0" w:color="auto"/>
            </w:tcBorders>
          </w:tcPr>
          <w:p w14:paraId="0019186B" w14:textId="77777777" w:rsidR="00F0133F" w:rsidRPr="00E801B6" w:rsidRDefault="00F0133F" w:rsidP="00F0133F">
            <w:pPr>
              <w:spacing w:line="360" w:lineRule="auto"/>
              <w:rPr>
                <w:rFonts w:ascii="Times New Roman" w:hAnsi="Times New Roman" w:cs="Times New Roman"/>
                <w:b/>
                <w:color w:val="000000" w:themeColor="text1"/>
                <w:sz w:val="24"/>
                <w:szCs w:val="36"/>
              </w:rPr>
            </w:pPr>
            <w:r w:rsidRPr="00E801B6">
              <w:rPr>
                <w:rFonts w:ascii="Times New Roman" w:hAnsi="Times New Roman" w:cs="Times New Roman"/>
                <w:b/>
                <w:color w:val="000000" w:themeColor="text1"/>
                <w:sz w:val="24"/>
                <w:szCs w:val="36"/>
              </w:rPr>
              <w:t>Parameters</w:t>
            </w:r>
          </w:p>
        </w:tc>
        <w:tc>
          <w:tcPr>
            <w:tcW w:w="2039" w:type="dxa"/>
            <w:tcBorders>
              <w:bottom w:val="single" w:sz="4" w:space="0" w:color="auto"/>
            </w:tcBorders>
          </w:tcPr>
          <w:p w14:paraId="5DCA7758" w14:textId="3FFAA5F2" w:rsidR="00F0133F" w:rsidRPr="00E801B6" w:rsidRDefault="00F0133F" w:rsidP="00F0133F">
            <w:pPr>
              <w:spacing w:line="360" w:lineRule="auto"/>
              <w:rPr>
                <w:rFonts w:ascii="Times New Roman" w:hAnsi="Times New Roman" w:cs="Times New Roman"/>
                <w:b/>
                <w:color w:val="000000" w:themeColor="text1"/>
                <w:sz w:val="24"/>
                <w:szCs w:val="36"/>
              </w:rPr>
            </w:pPr>
            <w:r>
              <w:rPr>
                <w:rFonts w:ascii="Times New Roman" w:hAnsi="Times New Roman" w:cs="Times New Roman"/>
                <w:b/>
                <w:color w:val="000000" w:themeColor="text1"/>
                <w:sz w:val="24"/>
                <w:szCs w:val="36"/>
              </w:rPr>
              <w:t xml:space="preserve">    </w:t>
            </w:r>
            <w:r w:rsidRPr="00E801B6">
              <w:rPr>
                <w:rFonts w:ascii="Times New Roman" w:hAnsi="Times New Roman" w:cs="Times New Roman"/>
                <w:b/>
                <w:color w:val="000000" w:themeColor="text1"/>
                <w:sz w:val="24"/>
                <w:szCs w:val="36"/>
              </w:rPr>
              <w:t>S</w:t>
            </w:r>
            <w:r>
              <w:rPr>
                <w:rFonts w:ascii="Times New Roman" w:hAnsi="Times New Roman" w:cs="Times New Roman"/>
                <w:b/>
                <w:color w:val="000000" w:themeColor="text1"/>
                <w:sz w:val="24"/>
                <w:szCs w:val="36"/>
              </w:rPr>
              <w:t>1</w:t>
            </w:r>
          </w:p>
        </w:tc>
        <w:tc>
          <w:tcPr>
            <w:tcW w:w="2039" w:type="dxa"/>
            <w:tcBorders>
              <w:bottom w:val="single" w:sz="4" w:space="0" w:color="auto"/>
            </w:tcBorders>
          </w:tcPr>
          <w:p w14:paraId="3B5146D5" w14:textId="2989ECAD" w:rsidR="00F0133F" w:rsidRPr="00E801B6" w:rsidRDefault="00F0133F" w:rsidP="00F0133F">
            <w:pPr>
              <w:spacing w:line="360" w:lineRule="auto"/>
              <w:rPr>
                <w:rFonts w:ascii="Times New Roman" w:hAnsi="Times New Roman" w:cs="Times New Roman"/>
                <w:b/>
                <w:color w:val="000000" w:themeColor="text1"/>
                <w:sz w:val="24"/>
                <w:szCs w:val="36"/>
              </w:rPr>
            </w:pPr>
            <w:r>
              <w:rPr>
                <w:rFonts w:ascii="Times New Roman" w:hAnsi="Times New Roman" w:cs="Times New Roman"/>
                <w:b/>
                <w:color w:val="000000" w:themeColor="text1"/>
                <w:sz w:val="24"/>
                <w:szCs w:val="36"/>
              </w:rPr>
              <w:t xml:space="preserve">   </w:t>
            </w:r>
            <w:r w:rsidRPr="00E801B6">
              <w:rPr>
                <w:rFonts w:ascii="Times New Roman" w:hAnsi="Times New Roman" w:cs="Times New Roman"/>
                <w:b/>
                <w:color w:val="000000" w:themeColor="text1"/>
                <w:sz w:val="24"/>
                <w:szCs w:val="36"/>
              </w:rPr>
              <w:t>S</w:t>
            </w:r>
            <w:r>
              <w:rPr>
                <w:rFonts w:ascii="Times New Roman" w:hAnsi="Times New Roman" w:cs="Times New Roman"/>
                <w:b/>
                <w:color w:val="000000" w:themeColor="text1"/>
                <w:sz w:val="24"/>
                <w:szCs w:val="36"/>
              </w:rPr>
              <w:t>2</w:t>
            </w:r>
          </w:p>
        </w:tc>
        <w:tc>
          <w:tcPr>
            <w:tcW w:w="2040" w:type="dxa"/>
            <w:tcBorders>
              <w:bottom w:val="single" w:sz="4" w:space="0" w:color="auto"/>
            </w:tcBorders>
          </w:tcPr>
          <w:p w14:paraId="38173504" w14:textId="38DD8886" w:rsidR="00F0133F" w:rsidRPr="00E801B6" w:rsidRDefault="00F0133F" w:rsidP="00F0133F">
            <w:pPr>
              <w:spacing w:line="360" w:lineRule="auto"/>
              <w:rPr>
                <w:rFonts w:ascii="Times New Roman" w:hAnsi="Times New Roman" w:cs="Times New Roman"/>
                <w:b/>
                <w:color w:val="000000" w:themeColor="text1"/>
                <w:sz w:val="24"/>
                <w:szCs w:val="36"/>
              </w:rPr>
            </w:pPr>
            <w:r>
              <w:rPr>
                <w:rFonts w:ascii="Times New Roman" w:hAnsi="Times New Roman" w:cs="Times New Roman"/>
                <w:b/>
                <w:color w:val="000000" w:themeColor="text1"/>
                <w:sz w:val="24"/>
                <w:szCs w:val="36"/>
              </w:rPr>
              <w:t xml:space="preserve">    S3</w:t>
            </w:r>
          </w:p>
        </w:tc>
      </w:tr>
      <w:tr w:rsidR="00E801B6" w:rsidRPr="00E801B6" w14:paraId="490ADCA0" w14:textId="77777777" w:rsidTr="00F0133F">
        <w:trPr>
          <w:trHeight w:val="403"/>
        </w:trPr>
        <w:tc>
          <w:tcPr>
            <w:tcW w:w="2039" w:type="dxa"/>
            <w:tcBorders>
              <w:top w:val="single" w:sz="4" w:space="0" w:color="auto"/>
            </w:tcBorders>
          </w:tcPr>
          <w:p w14:paraId="263E0938"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Appearance</w:t>
            </w:r>
          </w:p>
        </w:tc>
        <w:tc>
          <w:tcPr>
            <w:tcW w:w="2039" w:type="dxa"/>
            <w:tcBorders>
              <w:top w:val="single" w:sz="4" w:space="0" w:color="auto"/>
            </w:tcBorders>
          </w:tcPr>
          <w:p w14:paraId="34F480A3"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bookmarkStart w:id="115" w:name="_Hlk101620742"/>
            <w:r w:rsidRPr="00E801B6">
              <w:rPr>
                <w:rFonts w:ascii="Times New Roman" w:hAnsi="Times New Roman" w:cs="Times New Roman"/>
                <w:color w:val="000000" w:themeColor="text1"/>
                <w:sz w:val="24"/>
                <w:szCs w:val="36"/>
              </w:rPr>
              <w:t>6.01 ± 0.02</w:t>
            </w:r>
            <w:r w:rsidRPr="00E801B6">
              <w:rPr>
                <w:rFonts w:ascii="Times New Roman" w:hAnsi="Times New Roman" w:cs="Times New Roman"/>
                <w:color w:val="000000" w:themeColor="text1"/>
                <w:sz w:val="24"/>
                <w:szCs w:val="36"/>
                <w:vertAlign w:val="superscript"/>
              </w:rPr>
              <w:t xml:space="preserve">a  </w:t>
            </w:r>
            <w:bookmarkEnd w:id="115"/>
          </w:p>
        </w:tc>
        <w:tc>
          <w:tcPr>
            <w:tcW w:w="2039" w:type="dxa"/>
            <w:tcBorders>
              <w:top w:val="single" w:sz="4" w:space="0" w:color="auto"/>
            </w:tcBorders>
          </w:tcPr>
          <w:p w14:paraId="22F7B825" w14:textId="77777777" w:rsidR="00E801B6" w:rsidRPr="00E801B6" w:rsidRDefault="00E801B6" w:rsidP="00F56856">
            <w:pPr>
              <w:spacing w:line="360" w:lineRule="auto"/>
              <w:rPr>
                <w:rFonts w:ascii="Times New Roman" w:hAnsi="Times New Roman" w:cs="Times New Roman"/>
                <w:b/>
                <w:sz w:val="24"/>
              </w:rPr>
            </w:pPr>
            <w:r w:rsidRPr="00E801B6">
              <w:rPr>
                <w:rFonts w:ascii="Times New Roman" w:hAnsi="Times New Roman" w:cs="Times New Roman"/>
                <w:color w:val="000000" w:themeColor="text1"/>
                <w:sz w:val="24"/>
                <w:szCs w:val="36"/>
              </w:rPr>
              <w:t>6.00± 0.01</w:t>
            </w:r>
            <w:r w:rsidRPr="00E801B6">
              <w:rPr>
                <w:rFonts w:ascii="Times New Roman" w:hAnsi="Times New Roman" w:cs="Times New Roman"/>
                <w:color w:val="000000" w:themeColor="text1"/>
                <w:sz w:val="24"/>
                <w:szCs w:val="36"/>
                <w:vertAlign w:val="superscript"/>
              </w:rPr>
              <w:t>a</w:t>
            </w:r>
          </w:p>
        </w:tc>
        <w:tc>
          <w:tcPr>
            <w:tcW w:w="2040" w:type="dxa"/>
            <w:tcBorders>
              <w:top w:val="single" w:sz="4" w:space="0" w:color="auto"/>
            </w:tcBorders>
          </w:tcPr>
          <w:p w14:paraId="14602F7F"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6.04± 0.02</w:t>
            </w:r>
            <w:r w:rsidRPr="00E801B6">
              <w:rPr>
                <w:rFonts w:ascii="Times New Roman" w:hAnsi="Times New Roman" w:cs="Times New Roman"/>
                <w:color w:val="000000" w:themeColor="text1"/>
                <w:sz w:val="24"/>
                <w:szCs w:val="36"/>
                <w:vertAlign w:val="superscript"/>
              </w:rPr>
              <w:t xml:space="preserve">a                                                                                                                                                                                                                                                                                                                                                                                                                                                                                                                                                                                                                                                                                                                                                                                                                                                                                                                                                                                                                                                                                                                                                                                                                                                                                                                                                                                                                                                                                                                                                                                                                                                                                                                                                                                                                                                                                                                                                                                                                                                                                                                                                                                                                                                                                                                                                                                                                                                                                                                                                                                                                                                                                                                                                                                                                                                                                                                                                                                                                                                                                                                                                                                                                                                                                                                                                                                                                                                                                                                                                                                                                                                                                                                                                                                                                                                                                                                                                                                                                                                                                                                                                                                                                                                                                                                                                                                                                                                                                                                                                                                                                                                                                                                                                                                                                                                                                                                                                                                                                                                                                                                                                                                                                                                                                                                                                                                                                                                                                                                                                                                                                                                                                                                                                                                                                                                                                                                                                                                                                                                                                                                                                                                                                                                                                                                                                                                                                                                                                                                                                                                                                                                                                                                                                                                                                                                                                                                                                                                                                                                                                                                                                                                                                                                                                                                                                                                                                                                                                                                                                                                                                                                                                                                                                      </w:t>
            </w:r>
          </w:p>
        </w:tc>
      </w:tr>
      <w:tr w:rsidR="00E801B6" w:rsidRPr="00E801B6" w14:paraId="1A8447BB" w14:textId="77777777" w:rsidTr="00F0133F">
        <w:trPr>
          <w:trHeight w:val="416"/>
        </w:trPr>
        <w:tc>
          <w:tcPr>
            <w:tcW w:w="2039" w:type="dxa"/>
          </w:tcPr>
          <w:p w14:paraId="40BEB686"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Odor</w:t>
            </w:r>
          </w:p>
        </w:tc>
        <w:tc>
          <w:tcPr>
            <w:tcW w:w="2039" w:type="dxa"/>
          </w:tcPr>
          <w:p w14:paraId="6F6D08B2"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5.4 ± 0.30</w:t>
            </w:r>
            <w:r w:rsidRPr="00E801B6">
              <w:rPr>
                <w:rFonts w:ascii="Times New Roman" w:hAnsi="Times New Roman" w:cs="Times New Roman"/>
                <w:color w:val="000000" w:themeColor="text1"/>
                <w:sz w:val="24"/>
                <w:szCs w:val="36"/>
                <w:vertAlign w:val="superscript"/>
              </w:rPr>
              <w:t>b</w:t>
            </w:r>
          </w:p>
        </w:tc>
        <w:tc>
          <w:tcPr>
            <w:tcW w:w="2039" w:type="dxa"/>
          </w:tcPr>
          <w:p w14:paraId="44F38295"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5.5 ± 0.07</w:t>
            </w:r>
            <w:r w:rsidRPr="00E801B6">
              <w:rPr>
                <w:rFonts w:ascii="Times New Roman" w:hAnsi="Times New Roman" w:cs="Times New Roman"/>
                <w:color w:val="000000" w:themeColor="text1"/>
                <w:sz w:val="24"/>
                <w:szCs w:val="36"/>
                <w:vertAlign w:val="superscript"/>
              </w:rPr>
              <w:t>a</w:t>
            </w:r>
          </w:p>
        </w:tc>
        <w:tc>
          <w:tcPr>
            <w:tcW w:w="2040" w:type="dxa"/>
          </w:tcPr>
          <w:p w14:paraId="4CE579F3"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5.35 ± 0.09</w:t>
            </w:r>
            <w:r w:rsidRPr="00E801B6">
              <w:rPr>
                <w:rFonts w:ascii="Times New Roman" w:hAnsi="Times New Roman" w:cs="Times New Roman"/>
                <w:color w:val="000000" w:themeColor="text1"/>
                <w:sz w:val="24"/>
                <w:szCs w:val="36"/>
                <w:vertAlign w:val="superscript"/>
              </w:rPr>
              <w:t>a</w:t>
            </w:r>
          </w:p>
        </w:tc>
      </w:tr>
      <w:tr w:rsidR="00E801B6" w:rsidRPr="00E801B6" w14:paraId="1A02B468" w14:textId="77777777" w:rsidTr="00F0133F">
        <w:trPr>
          <w:trHeight w:val="403"/>
        </w:trPr>
        <w:tc>
          <w:tcPr>
            <w:tcW w:w="2039" w:type="dxa"/>
          </w:tcPr>
          <w:p w14:paraId="5FC08C5A"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Taste</w:t>
            </w:r>
          </w:p>
        </w:tc>
        <w:tc>
          <w:tcPr>
            <w:tcW w:w="2039" w:type="dxa"/>
          </w:tcPr>
          <w:p w14:paraId="78D5341B" w14:textId="77777777" w:rsidR="00E801B6" w:rsidRPr="00E801B6" w:rsidRDefault="00E801B6" w:rsidP="00F56856">
            <w:pPr>
              <w:spacing w:line="360" w:lineRule="auto"/>
              <w:rPr>
                <w:rFonts w:ascii="Times New Roman" w:hAnsi="Times New Roman" w:cs="Times New Roman"/>
                <w:b/>
                <w:sz w:val="24"/>
              </w:rPr>
            </w:pPr>
            <w:r w:rsidRPr="00E801B6">
              <w:rPr>
                <w:rFonts w:ascii="Times New Roman" w:hAnsi="Times New Roman" w:cs="Times New Roman"/>
                <w:color w:val="000000" w:themeColor="text1"/>
                <w:sz w:val="24"/>
                <w:szCs w:val="36"/>
              </w:rPr>
              <w:t>5.22 ± 0.10</w:t>
            </w:r>
            <w:r w:rsidRPr="00E801B6">
              <w:rPr>
                <w:rFonts w:ascii="Times New Roman" w:hAnsi="Times New Roman" w:cs="Times New Roman"/>
                <w:color w:val="000000" w:themeColor="text1"/>
                <w:sz w:val="24"/>
                <w:szCs w:val="36"/>
                <w:vertAlign w:val="superscript"/>
              </w:rPr>
              <w:t>b</w:t>
            </w:r>
          </w:p>
        </w:tc>
        <w:tc>
          <w:tcPr>
            <w:tcW w:w="2039" w:type="dxa"/>
          </w:tcPr>
          <w:p w14:paraId="263CE0BA"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6.02 ± 0.02</w:t>
            </w:r>
            <w:r w:rsidRPr="00E801B6">
              <w:rPr>
                <w:rFonts w:ascii="Times New Roman" w:hAnsi="Times New Roman" w:cs="Times New Roman"/>
                <w:color w:val="000000" w:themeColor="text1"/>
                <w:sz w:val="24"/>
                <w:szCs w:val="36"/>
                <w:vertAlign w:val="superscript"/>
              </w:rPr>
              <w:t>a</w:t>
            </w:r>
          </w:p>
        </w:tc>
        <w:tc>
          <w:tcPr>
            <w:tcW w:w="2040" w:type="dxa"/>
          </w:tcPr>
          <w:p w14:paraId="08860F39"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4.15 ± 0.44</w:t>
            </w:r>
            <w:r w:rsidRPr="00E801B6">
              <w:rPr>
                <w:rFonts w:ascii="Times New Roman" w:hAnsi="Times New Roman" w:cs="Times New Roman"/>
                <w:color w:val="000000" w:themeColor="text1"/>
                <w:sz w:val="24"/>
                <w:szCs w:val="36"/>
                <w:vertAlign w:val="superscript"/>
              </w:rPr>
              <w:t>c</w:t>
            </w:r>
          </w:p>
        </w:tc>
      </w:tr>
      <w:tr w:rsidR="00E801B6" w:rsidRPr="00E801B6" w14:paraId="7217BE7E" w14:textId="77777777" w:rsidTr="00F0133F">
        <w:trPr>
          <w:trHeight w:val="416"/>
        </w:trPr>
        <w:tc>
          <w:tcPr>
            <w:tcW w:w="2039" w:type="dxa"/>
          </w:tcPr>
          <w:p w14:paraId="74CFC42F"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Mouthfeel</w:t>
            </w:r>
          </w:p>
        </w:tc>
        <w:tc>
          <w:tcPr>
            <w:tcW w:w="2039" w:type="dxa"/>
          </w:tcPr>
          <w:p w14:paraId="61A62713"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5.50 ± 0.16</w:t>
            </w:r>
            <w:r w:rsidRPr="00E801B6">
              <w:rPr>
                <w:rFonts w:ascii="Times New Roman" w:hAnsi="Times New Roman" w:cs="Times New Roman"/>
                <w:color w:val="000000" w:themeColor="text1"/>
                <w:sz w:val="24"/>
                <w:szCs w:val="36"/>
                <w:vertAlign w:val="superscript"/>
              </w:rPr>
              <w:t>b</w:t>
            </w:r>
          </w:p>
        </w:tc>
        <w:tc>
          <w:tcPr>
            <w:tcW w:w="2039" w:type="dxa"/>
          </w:tcPr>
          <w:p w14:paraId="3E35E23D"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5.85 ± 0.04</w:t>
            </w:r>
            <w:r w:rsidRPr="00E801B6">
              <w:rPr>
                <w:rFonts w:ascii="Times New Roman" w:hAnsi="Times New Roman" w:cs="Times New Roman"/>
                <w:color w:val="000000" w:themeColor="text1"/>
                <w:sz w:val="24"/>
                <w:szCs w:val="36"/>
                <w:vertAlign w:val="superscript"/>
              </w:rPr>
              <w:t>a</w:t>
            </w:r>
          </w:p>
        </w:tc>
        <w:tc>
          <w:tcPr>
            <w:tcW w:w="2040" w:type="dxa"/>
          </w:tcPr>
          <w:p w14:paraId="34350BF0"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5.20 ± 0.02</w:t>
            </w:r>
            <w:r w:rsidRPr="00E801B6">
              <w:rPr>
                <w:rFonts w:ascii="Times New Roman" w:hAnsi="Times New Roman" w:cs="Times New Roman"/>
                <w:color w:val="000000" w:themeColor="text1"/>
                <w:sz w:val="24"/>
                <w:szCs w:val="36"/>
                <w:vertAlign w:val="superscript"/>
              </w:rPr>
              <w:t>b</w:t>
            </w:r>
          </w:p>
        </w:tc>
      </w:tr>
      <w:tr w:rsidR="00E801B6" w:rsidRPr="00E801B6" w14:paraId="4FDA44BB" w14:textId="77777777" w:rsidTr="00F0133F">
        <w:trPr>
          <w:trHeight w:val="820"/>
        </w:trPr>
        <w:tc>
          <w:tcPr>
            <w:tcW w:w="2039" w:type="dxa"/>
          </w:tcPr>
          <w:p w14:paraId="13F3CC7B"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Overall</w:t>
            </w:r>
          </w:p>
          <w:p w14:paraId="0AF842F5" w14:textId="77777777" w:rsidR="00E801B6" w:rsidRPr="00E801B6" w:rsidRDefault="00E801B6" w:rsidP="00F56856">
            <w:pPr>
              <w:spacing w:line="360" w:lineRule="auto"/>
              <w:rPr>
                <w:rFonts w:ascii="Times New Roman" w:hAnsi="Times New Roman" w:cs="Times New Roman"/>
                <w:color w:val="000000" w:themeColor="text1"/>
                <w:sz w:val="24"/>
                <w:szCs w:val="36"/>
              </w:rPr>
            </w:pPr>
            <w:r w:rsidRPr="00E801B6">
              <w:rPr>
                <w:rFonts w:ascii="Times New Roman" w:hAnsi="Times New Roman" w:cs="Times New Roman"/>
                <w:color w:val="000000" w:themeColor="text1"/>
                <w:sz w:val="24"/>
                <w:szCs w:val="36"/>
              </w:rPr>
              <w:t>Acceptability</w:t>
            </w:r>
          </w:p>
        </w:tc>
        <w:tc>
          <w:tcPr>
            <w:tcW w:w="2039" w:type="dxa"/>
          </w:tcPr>
          <w:p w14:paraId="712D7449"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6.1 ± 0.02</w:t>
            </w:r>
            <w:r w:rsidRPr="00E801B6">
              <w:rPr>
                <w:rFonts w:ascii="Times New Roman" w:hAnsi="Times New Roman" w:cs="Times New Roman"/>
                <w:color w:val="000000" w:themeColor="text1"/>
                <w:sz w:val="24"/>
                <w:szCs w:val="36"/>
                <w:vertAlign w:val="superscript"/>
              </w:rPr>
              <w:t>b</w:t>
            </w:r>
          </w:p>
        </w:tc>
        <w:tc>
          <w:tcPr>
            <w:tcW w:w="2039" w:type="dxa"/>
          </w:tcPr>
          <w:p w14:paraId="77D31911"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6.25 ± 0.04</w:t>
            </w:r>
            <w:r w:rsidRPr="00E801B6">
              <w:rPr>
                <w:rFonts w:ascii="Times New Roman" w:hAnsi="Times New Roman" w:cs="Times New Roman"/>
                <w:color w:val="000000" w:themeColor="text1"/>
                <w:sz w:val="24"/>
                <w:szCs w:val="36"/>
                <w:vertAlign w:val="superscript"/>
              </w:rPr>
              <w:t>a</w:t>
            </w:r>
          </w:p>
        </w:tc>
        <w:tc>
          <w:tcPr>
            <w:tcW w:w="2040" w:type="dxa"/>
          </w:tcPr>
          <w:p w14:paraId="78758773" w14:textId="77777777" w:rsidR="00E801B6" w:rsidRPr="00E801B6" w:rsidRDefault="00E801B6" w:rsidP="00F56856">
            <w:pPr>
              <w:spacing w:line="360" w:lineRule="auto"/>
              <w:rPr>
                <w:rFonts w:ascii="Times New Roman" w:hAnsi="Times New Roman" w:cs="Times New Roman"/>
                <w:color w:val="000000" w:themeColor="text1"/>
                <w:sz w:val="24"/>
                <w:szCs w:val="36"/>
                <w:vertAlign w:val="superscript"/>
              </w:rPr>
            </w:pPr>
            <w:r w:rsidRPr="00E801B6">
              <w:rPr>
                <w:rFonts w:ascii="Times New Roman" w:hAnsi="Times New Roman" w:cs="Times New Roman"/>
                <w:color w:val="000000" w:themeColor="text1"/>
                <w:sz w:val="24"/>
                <w:szCs w:val="36"/>
              </w:rPr>
              <w:t>5.0± 0.10</w:t>
            </w:r>
            <w:r w:rsidRPr="00E801B6">
              <w:rPr>
                <w:rFonts w:ascii="Times New Roman" w:hAnsi="Times New Roman" w:cs="Times New Roman"/>
                <w:color w:val="000000" w:themeColor="text1"/>
                <w:sz w:val="24"/>
                <w:szCs w:val="36"/>
                <w:vertAlign w:val="superscript"/>
              </w:rPr>
              <w:t>c</w:t>
            </w:r>
          </w:p>
        </w:tc>
      </w:tr>
    </w:tbl>
    <w:p w14:paraId="038BA0D0" w14:textId="77777777" w:rsidR="00C65E40" w:rsidRDefault="00C65E40" w:rsidP="00C65E40">
      <w:pPr>
        <w:spacing w:line="360" w:lineRule="auto"/>
        <w:rPr>
          <w:rFonts w:ascii="Times New Roman" w:hAnsi="Times New Roman" w:cs="Times New Roman"/>
          <w:b/>
          <w:color w:val="000000" w:themeColor="text1"/>
          <w:szCs w:val="36"/>
        </w:rPr>
      </w:pPr>
    </w:p>
    <w:p w14:paraId="1EA50E1A" w14:textId="76776E9F" w:rsidR="00B9625F" w:rsidRDefault="00812B47" w:rsidP="009617D1">
      <w:pPr>
        <w:spacing w:after="240" w:line="360" w:lineRule="auto"/>
        <w:rPr>
          <w:rFonts w:ascii="Times New Roman" w:hAnsi="Times New Roman" w:cs="Times New Roman"/>
          <w:color w:val="000000" w:themeColor="text1"/>
          <w:szCs w:val="28"/>
        </w:rPr>
      </w:pPr>
      <w:r w:rsidRPr="00D03BDA">
        <w:rPr>
          <w:rFonts w:ascii="Times New Roman" w:hAnsi="Times New Roman" w:cs="Times New Roman"/>
          <w:color w:val="000000" w:themeColor="text1"/>
          <w:sz w:val="22"/>
          <w:szCs w:val="40"/>
        </w:rPr>
        <w:t xml:space="preserve">All values showed in ME ± SD of data. ME = Mean, SD = Standard Deviation. </w:t>
      </w:r>
      <w:r w:rsidRPr="00D03BDA">
        <w:rPr>
          <w:rFonts w:ascii="Times New Roman" w:hAnsi="Times New Roman" w:cs="Times New Roman"/>
          <w:color w:val="000000" w:themeColor="text1"/>
          <w:sz w:val="22"/>
          <w:szCs w:val="32"/>
        </w:rPr>
        <w:t>The presence of different superscript along a row indicates a significant difference and the same superscripts are not significantly different at P&lt;0.05</w:t>
      </w:r>
      <w:r w:rsidRPr="006D4600">
        <w:rPr>
          <w:rFonts w:ascii="Times New Roman" w:hAnsi="Times New Roman" w:cs="Times New Roman"/>
          <w:color w:val="000000" w:themeColor="text1"/>
          <w:szCs w:val="28"/>
        </w:rPr>
        <w:t>.</w:t>
      </w:r>
    </w:p>
    <w:p w14:paraId="3D1ABA50" w14:textId="77B93C62" w:rsidR="004E6BD4" w:rsidRPr="004E6BD4" w:rsidRDefault="004E6BD4" w:rsidP="000418B1">
      <w:pPr>
        <w:pStyle w:val="Heading2"/>
        <w:spacing w:before="240"/>
      </w:pPr>
      <w:bookmarkStart w:id="116" w:name="_Toc114269341"/>
      <w:r w:rsidRPr="004E6BD4">
        <w:t xml:space="preserve">4.7 </w:t>
      </w:r>
      <w:r w:rsidR="00F0133F" w:rsidRPr="004E6BD4">
        <w:t>Bacteriological</w:t>
      </w:r>
      <w:r w:rsidRPr="004E6BD4">
        <w:t xml:space="preserve"> quality of weaning foods</w:t>
      </w:r>
      <w:bookmarkEnd w:id="116"/>
    </w:p>
    <w:p w14:paraId="456A51C0" w14:textId="77777777" w:rsidR="004E6BD4" w:rsidRPr="004E6BD4" w:rsidRDefault="004E6BD4" w:rsidP="004E6BD4">
      <w:pPr>
        <w:spacing w:after="240" w:line="360" w:lineRule="auto"/>
        <w:jc w:val="both"/>
        <w:rPr>
          <w:rFonts w:ascii="Times New Roman" w:hAnsi="Times New Roman" w:cs="Times New Roman"/>
          <w:sz w:val="24"/>
          <w:szCs w:val="24"/>
        </w:rPr>
      </w:pPr>
      <w:r w:rsidRPr="004E6BD4">
        <w:rPr>
          <w:rFonts w:ascii="Times New Roman" w:hAnsi="Times New Roman" w:cs="Times New Roman"/>
          <w:sz w:val="24"/>
          <w:szCs w:val="24"/>
        </w:rPr>
        <w:t xml:space="preserve">The </w:t>
      </w:r>
      <w:r>
        <w:rPr>
          <w:rFonts w:ascii="Times New Roman" w:hAnsi="Times New Roman" w:cs="Times New Roman"/>
          <w:sz w:val="24"/>
          <w:szCs w:val="24"/>
        </w:rPr>
        <w:t xml:space="preserve">prepared </w:t>
      </w:r>
      <w:r w:rsidRPr="004E6BD4">
        <w:rPr>
          <w:rFonts w:ascii="Times New Roman" w:hAnsi="Times New Roman" w:cs="Times New Roman"/>
          <w:sz w:val="24"/>
          <w:szCs w:val="24"/>
        </w:rPr>
        <w:t xml:space="preserve">weaning </w:t>
      </w:r>
      <w:r>
        <w:rPr>
          <w:rFonts w:ascii="Times New Roman" w:hAnsi="Times New Roman" w:cs="Times New Roman"/>
          <w:sz w:val="24"/>
          <w:szCs w:val="24"/>
        </w:rPr>
        <w:t>foods</w:t>
      </w:r>
      <w:r w:rsidRPr="004E6BD4">
        <w:rPr>
          <w:rFonts w:ascii="Times New Roman" w:hAnsi="Times New Roman" w:cs="Times New Roman"/>
          <w:sz w:val="24"/>
          <w:szCs w:val="24"/>
        </w:rPr>
        <w:t xml:space="preserve"> overall bacteriological quality was found to be good (Table 4</w:t>
      </w:r>
      <w:r>
        <w:rPr>
          <w:rFonts w:ascii="Times New Roman" w:hAnsi="Times New Roman" w:cs="Times New Roman"/>
          <w:sz w:val="24"/>
          <w:szCs w:val="24"/>
        </w:rPr>
        <w:t>.6</w:t>
      </w:r>
      <w:r w:rsidRPr="004E6BD4">
        <w:rPr>
          <w:rFonts w:ascii="Times New Roman" w:hAnsi="Times New Roman" w:cs="Times New Roman"/>
          <w:sz w:val="24"/>
          <w:szCs w:val="24"/>
        </w:rPr>
        <w:t>).</w:t>
      </w:r>
    </w:p>
    <w:p w14:paraId="1ACEFF8E" w14:textId="4D026F92" w:rsidR="004E6BD4" w:rsidRPr="00265B5D" w:rsidRDefault="00265B5D" w:rsidP="00265B5D">
      <w:pPr>
        <w:pStyle w:val="Caption"/>
        <w:rPr>
          <w:rFonts w:ascii="Times New Roman" w:hAnsi="Times New Roman" w:cs="Times New Roman"/>
          <w:b/>
          <w:bCs/>
          <w:i w:val="0"/>
          <w:iCs w:val="0"/>
          <w:color w:val="auto"/>
          <w:sz w:val="24"/>
          <w:szCs w:val="24"/>
        </w:rPr>
      </w:pPr>
      <w:bookmarkStart w:id="117" w:name="_Toc114269414"/>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6</w:t>
      </w:r>
      <w:r w:rsidRPr="00265B5D">
        <w:rPr>
          <w:rFonts w:ascii="Times New Roman" w:hAnsi="Times New Roman" w:cs="Times New Roman"/>
          <w:b/>
          <w:bCs/>
          <w:i w:val="0"/>
          <w:iCs w:val="0"/>
          <w:color w:val="auto"/>
          <w:sz w:val="24"/>
          <w:szCs w:val="24"/>
        </w:rPr>
        <w:fldChar w:fldCharType="end"/>
      </w:r>
      <w:r w:rsidRPr="00265B5D">
        <w:rPr>
          <w:rFonts w:ascii="Times New Roman" w:hAnsi="Times New Roman" w:cs="Times New Roman"/>
          <w:b/>
          <w:bCs/>
          <w:i w:val="0"/>
          <w:iCs w:val="0"/>
          <w:color w:val="auto"/>
          <w:sz w:val="24"/>
          <w:szCs w:val="24"/>
        </w:rPr>
        <w:t>:</w:t>
      </w:r>
      <w:r w:rsidR="004E6BD4" w:rsidRPr="00265B5D">
        <w:rPr>
          <w:rFonts w:ascii="Times New Roman" w:hAnsi="Times New Roman" w:cs="Times New Roman"/>
          <w:b/>
          <w:bCs/>
          <w:i w:val="0"/>
          <w:iCs w:val="0"/>
          <w:color w:val="auto"/>
          <w:sz w:val="24"/>
          <w:szCs w:val="24"/>
        </w:rPr>
        <w:t xml:space="preserve"> </w:t>
      </w:r>
      <w:r w:rsidR="00F0133F" w:rsidRPr="00265B5D">
        <w:rPr>
          <w:rFonts w:ascii="Times New Roman" w:hAnsi="Times New Roman" w:cs="Times New Roman"/>
          <w:b/>
          <w:bCs/>
          <w:i w:val="0"/>
          <w:iCs w:val="0"/>
          <w:color w:val="auto"/>
          <w:sz w:val="24"/>
          <w:szCs w:val="24"/>
        </w:rPr>
        <w:t>Relative</w:t>
      </w:r>
      <w:r w:rsidR="004E6BD4" w:rsidRPr="00265B5D">
        <w:rPr>
          <w:rFonts w:ascii="Times New Roman" w:hAnsi="Times New Roman" w:cs="Times New Roman"/>
          <w:b/>
          <w:bCs/>
          <w:i w:val="0"/>
          <w:iCs w:val="0"/>
          <w:color w:val="auto"/>
          <w:sz w:val="24"/>
          <w:szCs w:val="24"/>
        </w:rPr>
        <w:t xml:space="preserve"> </w:t>
      </w:r>
      <w:r w:rsidR="00F0133F" w:rsidRPr="00F0133F">
        <w:rPr>
          <w:rFonts w:ascii="Times New Roman" w:hAnsi="Times New Roman" w:cs="Times New Roman"/>
          <w:b/>
          <w:bCs/>
          <w:i w:val="0"/>
          <w:iCs w:val="0"/>
          <w:color w:val="auto"/>
          <w:sz w:val="24"/>
          <w:szCs w:val="24"/>
        </w:rPr>
        <w:t>Bacteriological</w:t>
      </w:r>
      <w:r w:rsidR="004E6BD4" w:rsidRPr="00265B5D">
        <w:rPr>
          <w:rFonts w:ascii="Times New Roman" w:hAnsi="Times New Roman" w:cs="Times New Roman"/>
          <w:b/>
          <w:bCs/>
          <w:i w:val="0"/>
          <w:iCs w:val="0"/>
          <w:color w:val="auto"/>
          <w:sz w:val="24"/>
          <w:szCs w:val="24"/>
        </w:rPr>
        <w:t xml:space="preserve"> Load of Weaning Foods</w:t>
      </w:r>
      <w:bookmarkEnd w:id="1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1"/>
        <w:gridCol w:w="2736"/>
        <w:gridCol w:w="2738"/>
      </w:tblGrid>
      <w:tr w:rsidR="00D2636F" w14:paraId="567BF4C5" w14:textId="77777777" w:rsidTr="00D2636F">
        <w:trPr>
          <w:trHeight w:val="728"/>
        </w:trPr>
        <w:tc>
          <w:tcPr>
            <w:tcW w:w="2731" w:type="dxa"/>
            <w:tcBorders>
              <w:top w:val="single" w:sz="4" w:space="0" w:color="auto"/>
              <w:bottom w:val="single" w:sz="4" w:space="0" w:color="auto"/>
            </w:tcBorders>
          </w:tcPr>
          <w:p w14:paraId="1E3FA84C" w14:textId="77777777" w:rsidR="00D2636F" w:rsidRDefault="00D2636F" w:rsidP="00D2636F">
            <w:pPr>
              <w:spacing w:line="276" w:lineRule="auto"/>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Prepared </w:t>
            </w:r>
            <w:r w:rsidRPr="004E6BD4">
              <w:rPr>
                <w:rFonts w:ascii="Times New Roman" w:hAnsi="Times New Roman" w:cs="Times New Roman"/>
                <w:color w:val="000000" w:themeColor="text1"/>
                <w:sz w:val="24"/>
                <w:szCs w:val="24"/>
              </w:rPr>
              <w:t xml:space="preserve">food </w:t>
            </w:r>
          </w:p>
          <w:p w14:paraId="122EA508" w14:textId="0B282D53" w:rsidR="00D2636F" w:rsidRPr="004E6BD4" w:rsidRDefault="00D2636F" w:rsidP="00D2636F">
            <w:pPr>
              <w:spacing w:after="240" w:line="276" w:lineRule="auto"/>
              <w:jc w:val="left"/>
              <w:rPr>
                <w:rFonts w:ascii="Times New Roman" w:hAnsi="Times New Roman" w:cs="Times New Roman"/>
                <w:color w:val="000000" w:themeColor="text1"/>
                <w:sz w:val="24"/>
                <w:szCs w:val="24"/>
              </w:rPr>
            </w:pPr>
            <w:r w:rsidRPr="004E6BD4">
              <w:rPr>
                <w:rFonts w:ascii="Times New Roman" w:hAnsi="Times New Roman" w:cs="Times New Roman"/>
                <w:color w:val="000000" w:themeColor="text1"/>
                <w:sz w:val="24"/>
                <w:szCs w:val="24"/>
              </w:rPr>
              <w:t xml:space="preserve">sample </w:t>
            </w:r>
          </w:p>
        </w:tc>
        <w:tc>
          <w:tcPr>
            <w:tcW w:w="2736" w:type="dxa"/>
            <w:tcBorders>
              <w:top w:val="single" w:sz="4" w:space="0" w:color="auto"/>
              <w:bottom w:val="single" w:sz="4" w:space="0" w:color="auto"/>
            </w:tcBorders>
          </w:tcPr>
          <w:p w14:paraId="227DF176" w14:textId="2EF4CA60" w:rsidR="00D2636F" w:rsidRPr="004E6BD4" w:rsidRDefault="00D2636F" w:rsidP="00D2636F">
            <w:pPr>
              <w:spacing w:after="240" w:line="276" w:lineRule="auto"/>
              <w:jc w:val="left"/>
              <w:rPr>
                <w:rFonts w:ascii="Times New Roman" w:hAnsi="Times New Roman" w:cs="Times New Roman"/>
                <w:color w:val="000000" w:themeColor="text1"/>
                <w:sz w:val="24"/>
                <w:szCs w:val="24"/>
              </w:rPr>
            </w:pPr>
            <w:r w:rsidRPr="004E6BD4">
              <w:rPr>
                <w:rFonts w:ascii="Times New Roman" w:hAnsi="Times New Roman" w:cs="Times New Roman"/>
                <w:color w:val="000000" w:themeColor="text1"/>
                <w:sz w:val="24"/>
                <w:szCs w:val="24"/>
              </w:rPr>
              <w:t xml:space="preserve">Total </w:t>
            </w:r>
            <w:r>
              <w:rPr>
                <w:rFonts w:ascii="Times New Roman" w:hAnsi="Times New Roman" w:cs="Times New Roman"/>
                <w:color w:val="000000" w:themeColor="text1"/>
                <w:sz w:val="24"/>
                <w:szCs w:val="24"/>
              </w:rPr>
              <w:t>Viable</w:t>
            </w:r>
            <w:r w:rsidRPr="004E6BD4">
              <w:rPr>
                <w:rFonts w:ascii="Times New Roman" w:hAnsi="Times New Roman" w:cs="Times New Roman"/>
                <w:color w:val="000000" w:themeColor="text1"/>
                <w:sz w:val="24"/>
                <w:szCs w:val="24"/>
              </w:rPr>
              <w:t xml:space="preserve"> count (CFU/g)</w:t>
            </w:r>
          </w:p>
        </w:tc>
        <w:tc>
          <w:tcPr>
            <w:tcW w:w="2738" w:type="dxa"/>
            <w:tcBorders>
              <w:top w:val="single" w:sz="4" w:space="0" w:color="auto"/>
              <w:bottom w:val="single" w:sz="4" w:space="0" w:color="auto"/>
            </w:tcBorders>
          </w:tcPr>
          <w:p w14:paraId="54A4EF44" w14:textId="49B761C5" w:rsidR="00D2636F" w:rsidRPr="004E6BD4" w:rsidRDefault="00D2636F" w:rsidP="00D2636F">
            <w:pPr>
              <w:jc w:val="left"/>
              <w:rPr>
                <w:rFonts w:ascii="Times New Roman" w:hAnsi="Times New Roman" w:cs="Times New Roman"/>
                <w:color w:val="000000" w:themeColor="text1"/>
                <w:sz w:val="24"/>
                <w:szCs w:val="24"/>
              </w:rPr>
            </w:pPr>
            <w:r w:rsidRPr="004E6BD4">
              <w:rPr>
                <w:rFonts w:ascii="Times New Roman" w:hAnsi="Times New Roman" w:cs="Times New Roman"/>
                <w:color w:val="000000" w:themeColor="text1"/>
                <w:sz w:val="24"/>
                <w:szCs w:val="24"/>
              </w:rPr>
              <w:t>Total Coliform count (CFU/g)</w:t>
            </w:r>
          </w:p>
        </w:tc>
      </w:tr>
      <w:tr w:rsidR="004E6BD4" w14:paraId="173EC671" w14:textId="77777777" w:rsidTr="00D2636F">
        <w:trPr>
          <w:trHeight w:val="562"/>
        </w:trPr>
        <w:tc>
          <w:tcPr>
            <w:tcW w:w="2731" w:type="dxa"/>
            <w:tcBorders>
              <w:top w:val="single" w:sz="4" w:space="0" w:color="auto"/>
            </w:tcBorders>
          </w:tcPr>
          <w:p w14:paraId="6C6A0713" w14:textId="688B0B90" w:rsidR="004E6BD4" w:rsidRDefault="004E6BD4" w:rsidP="002A2F29">
            <w:pPr>
              <w:spacing w:before="240"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w:t>
            </w:r>
            <w:r w:rsidR="00BA6590">
              <w:rPr>
                <w:rFonts w:ascii="Times New Roman" w:hAnsi="Times New Roman" w:cs="Times New Roman"/>
                <w:color w:val="000000" w:themeColor="text1"/>
                <w:sz w:val="24"/>
                <w:szCs w:val="24"/>
              </w:rPr>
              <w:t>1</w:t>
            </w:r>
          </w:p>
        </w:tc>
        <w:tc>
          <w:tcPr>
            <w:tcW w:w="2736" w:type="dxa"/>
            <w:tcBorders>
              <w:top w:val="single" w:sz="4" w:space="0" w:color="auto"/>
            </w:tcBorders>
          </w:tcPr>
          <w:p w14:paraId="3A9E581E" w14:textId="77777777" w:rsidR="004E6BD4" w:rsidRDefault="004E6BD4" w:rsidP="002A2F29">
            <w:pPr>
              <w:spacing w:before="240"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Less than 10 </w:t>
            </w:r>
          </w:p>
        </w:tc>
        <w:tc>
          <w:tcPr>
            <w:tcW w:w="2738" w:type="dxa"/>
            <w:tcBorders>
              <w:top w:val="single" w:sz="4" w:space="0" w:color="auto"/>
            </w:tcBorders>
          </w:tcPr>
          <w:p w14:paraId="67A7463F" w14:textId="77777777" w:rsidR="004E6BD4" w:rsidRDefault="004E6BD4" w:rsidP="002A2F29">
            <w:pPr>
              <w:spacing w:before="240"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Nil</w:t>
            </w:r>
          </w:p>
        </w:tc>
      </w:tr>
      <w:tr w:rsidR="004E6BD4" w14:paraId="7815E913" w14:textId="77777777" w:rsidTr="00D2636F">
        <w:trPr>
          <w:trHeight w:val="562"/>
        </w:trPr>
        <w:tc>
          <w:tcPr>
            <w:tcW w:w="2731" w:type="dxa"/>
          </w:tcPr>
          <w:p w14:paraId="5E4F9193" w14:textId="499E1E30" w:rsidR="004E6BD4" w:rsidRDefault="00BA6590"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S2</w:t>
            </w:r>
          </w:p>
        </w:tc>
        <w:tc>
          <w:tcPr>
            <w:tcW w:w="2736" w:type="dxa"/>
          </w:tcPr>
          <w:p w14:paraId="2D909AE8" w14:textId="77777777" w:rsidR="004E6BD4" w:rsidRDefault="004E6BD4"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Less than 10 </w:t>
            </w:r>
          </w:p>
        </w:tc>
        <w:tc>
          <w:tcPr>
            <w:tcW w:w="2738" w:type="dxa"/>
          </w:tcPr>
          <w:p w14:paraId="1F937C57" w14:textId="77777777" w:rsidR="004E6BD4" w:rsidRDefault="004E6BD4"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Nil</w:t>
            </w:r>
          </w:p>
        </w:tc>
      </w:tr>
      <w:tr w:rsidR="004E6BD4" w14:paraId="0FB5702B" w14:textId="77777777" w:rsidTr="00D2636F">
        <w:trPr>
          <w:trHeight w:val="562"/>
        </w:trPr>
        <w:tc>
          <w:tcPr>
            <w:tcW w:w="2731" w:type="dxa"/>
            <w:tcBorders>
              <w:bottom w:val="single" w:sz="4" w:space="0" w:color="auto"/>
            </w:tcBorders>
          </w:tcPr>
          <w:p w14:paraId="7B9B6513" w14:textId="40CE489D" w:rsidR="004E6BD4" w:rsidRDefault="00BA6590"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S3</w:t>
            </w:r>
          </w:p>
        </w:tc>
        <w:tc>
          <w:tcPr>
            <w:tcW w:w="2736" w:type="dxa"/>
            <w:tcBorders>
              <w:bottom w:val="single" w:sz="4" w:space="0" w:color="auto"/>
            </w:tcBorders>
          </w:tcPr>
          <w:p w14:paraId="13818EC1" w14:textId="77777777" w:rsidR="004E6BD4" w:rsidRDefault="004E6BD4"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Less than 10</w:t>
            </w:r>
          </w:p>
        </w:tc>
        <w:tc>
          <w:tcPr>
            <w:tcW w:w="2738" w:type="dxa"/>
            <w:tcBorders>
              <w:bottom w:val="single" w:sz="4" w:space="0" w:color="auto"/>
            </w:tcBorders>
          </w:tcPr>
          <w:p w14:paraId="6C4E3789" w14:textId="77777777" w:rsidR="004E6BD4" w:rsidRDefault="004E6BD4" w:rsidP="002A2F29">
            <w:pPr>
              <w:spacing w:after="240" w:line="276"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Nil</w:t>
            </w:r>
          </w:p>
        </w:tc>
      </w:tr>
    </w:tbl>
    <w:p w14:paraId="3E9CDC97" w14:textId="77777777" w:rsidR="004E6BD4" w:rsidRPr="004E6BD4" w:rsidRDefault="004E6BD4" w:rsidP="00AA37D2">
      <w:pPr>
        <w:spacing w:line="360" w:lineRule="auto"/>
        <w:jc w:val="both"/>
        <w:rPr>
          <w:rFonts w:ascii="Times New Roman" w:hAnsi="Times New Roman" w:cs="Times New Roman"/>
          <w:color w:val="000000" w:themeColor="text1"/>
          <w:sz w:val="24"/>
          <w:szCs w:val="24"/>
        </w:rPr>
      </w:pPr>
    </w:p>
    <w:p w14:paraId="22C764D3" w14:textId="77777777" w:rsidR="009617D1" w:rsidRDefault="009617D1" w:rsidP="007E7A4E">
      <w:pPr>
        <w:pStyle w:val="Heading2"/>
      </w:pPr>
      <w:bookmarkStart w:id="118" w:name="_Toc114269342"/>
      <w:r w:rsidRPr="00812B47">
        <w:t>4.</w:t>
      </w:r>
      <w:r w:rsidR="004E6BD4">
        <w:t>8</w:t>
      </w:r>
      <w:r>
        <w:t xml:space="preserve"> Formulated best one</w:t>
      </w:r>
      <w:bookmarkEnd w:id="118"/>
    </w:p>
    <w:p w14:paraId="5673AF91" w14:textId="5FFDF30A" w:rsidR="00153CD4" w:rsidRPr="00E75658" w:rsidRDefault="009617D1" w:rsidP="003A25CB">
      <w:pPr>
        <w:spacing w:after="240" w:line="360" w:lineRule="auto"/>
        <w:jc w:val="both"/>
        <w:rPr>
          <w:rFonts w:ascii="Times New Roman" w:hAnsi="Times New Roman" w:cs="Times New Roman"/>
          <w:color w:val="000000" w:themeColor="text1"/>
          <w:sz w:val="24"/>
          <w:szCs w:val="36"/>
        </w:rPr>
      </w:pPr>
      <w:r w:rsidRPr="00CA5C6F">
        <w:rPr>
          <w:rFonts w:ascii="Times New Roman" w:hAnsi="Times New Roman" w:cs="Times New Roman"/>
          <w:sz w:val="24"/>
          <w:szCs w:val="24"/>
        </w:rPr>
        <w:t>The proximate</w:t>
      </w:r>
      <w:r w:rsidR="00CA5C6F" w:rsidRPr="00CA5C6F">
        <w:rPr>
          <w:rFonts w:ascii="Times New Roman" w:hAnsi="Times New Roman" w:cs="Times New Roman"/>
          <w:sz w:val="24"/>
          <w:szCs w:val="24"/>
        </w:rPr>
        <w:t xml:space="preserve"> and</w:t>
      </w:r>
      <w:r w:rsidRPr="00CA5C6F">
        <w:rPr>
          <w:rFonts w:ascii="Times New Roman" w:hAnsi="Times New Roman" w:cs="Times New Roman"/>
          <w:sz w:val="24"/>
          <w:szCs w:val="24"/>
        </w:rPr>
        <w:t xml:space="preserve"> minerals</w:t>
      </w:r>
      <w:r w:rsidR="00CA5C6F" w:rsidRPr="00CA5C6F">
        <w:rPr>
          <w:rFonts w:ascii="Times New Roman" w:hAnsi="Times New Roman" w:cs="Times New Roman"/>
          <w:sz w:val="24"/>
          <w:szCs w:val="24"/>
        </w:rPr>
        <w:t xml:space="preserve"> composition</w:t>
      </w:r>
      <w:r w:rsidRPr="00CA5C6F">
        <w:rPr>
          <w:rFonts w:ascii="Times New Roman" w:hAnsi="Times New Roman" w:cs="Times New Roman"/>
          <w:sz w:val="24"/>
          <w:szCs w:val="24"/>
        </w:rPr>
        <w:t>, antioxidant</w:t>
      </w:r>
      <w:r w:rsidR="00CA5C6F" w:rsidRPr="00CA5C6F">
        <w:rPr>
          <w:rFonts w:ascii="Times New Roman" w:hAnsi="Times New Roman" w:cs="Times New Roman"/>
          <w:sz w:val="24"/>
          <w:szCs w:val="24"/>
        </w:rPr>
        <w:t xml:space="preserve"> capacity</w:t>
      </w:r>
      <w:r w:rsidRPr="00CA5C6F">
        <w:rPr>
          <w:rFonts w:ascii="Times New Roman" w:hAnsi="Times New Roman" w:cs="Times New Roman"/>
          <w:sz w:val="24"/>
          <w:szCs w:val="24"/>
        </w:rPr>
        <w:t>, vitamin A</w:t>
      </w:r>
      <w:r w:rsidR="00D2636F">
        <w:rPr>
          <w:rFonts w:ascii="Times New Roman" w:hAnsi="Times New Roman" w:cs="Times New Roman"/>
          <w:sz w:val="24"/>
          <w:szCs w:val="24"/>
        </w:rPr>
        <w:t>, sensory</w:t>
      </w:r>
      <w:r w:rsidR="00F8566E">
        <w:rPr>
          <w:rFonts w:ascii="Times New Roman" w:hAnsi="Times New Roman" w:cs="Times New Roman"/>
          <w:sz w:val="24"/>
          <w:szCs w:val="24"/>
        </w:rPr>
        <w:t xml:space="preserve"> rating test and microbial</w:t>
      </w:r>
      <w:r w:rsidR="00CA5C6F" w:rsidRPr="00CA5C6F">
        <w:rPr>
          <w:rFonts w:ascii="Times New Roman" w:hAnsi="Times New Roman" w:cs="Times New Roman"/>
          <w:sz w:val="24"/>
          <w:szCs w:val="24"/>
        </w:rPr>
        <w:t xml:space="preserve"> content of three formulated weaning foods (S</w:t>
      </w:r>
      <w:r w:rsidR="00D2636F">
        <w:rPr>
          <w:rFonts w:ascii="Times New Roman" w:hAnsi="Times New Roman" w:cs="Times New Roman"/>
          <w:sz w:val="24"/>
          <w:szCs w:val="24"/>
        </w:rPr>
        <w:t>1</w:t>
      </w:r>
      <w:r w:rsidR="00CA5C6F" w:rsidRPr="00CA5C6F">
        <w:rPr>
          <w:rFonts w:ascii="Times New Roman" w:hAnsi="Times New Roman" w:cs="Times New Roman"/>
          <w:sz w:val="24"/>
          <w:szCs w:val="24"/>
        </w:rPr>
        <w:t>, S</w:t>
      </w:r>
      <w:r w:rsidR="00D2636F">
        <w:rPr>
          <w:rFonts w:ascii="Times New Roman" w:hAnsi="Times New Roman" w:cs="Times New Roman"/>
          <w:sz w:val="24"/>
          <w:szCs w:val="24"/>
        </w:rPr>
        <w:t>2</w:t>
      </w:r>
      <w:r w:rsidR="00CA5C6F" w:rsidRPr="00CA5C6F">
        <w:rPr>
          <w:rFonts w:ascii="Times New Roman" w:hAnsi="Times New Roman" w:cs="Times New Roman"/>
          <w:sz w:val="24"/>
          <w:szCs w:val="24"/>
        </w:rPr>
        <w:t>, S</w:t>
      </w:r>
      <w:r w:rsidR="00D2636F">
        <w:rPr>
          <w:rFonts w:ascii="Times New Roman" w:hAnsi="Times New Roman" w:cs="Times New Roman"/>
          <w:sz w:val="24"/>
          <w:szCs w:val="24"/>
        </w:rPr>
        <w:t>3</w:t>
      </w:r>
      <w:r w:rsidR="00CA5C6F" w:rsidRPr="00CA5C6F">
        <w:rPr>
          <w:rFonts w:ascii="Times New Roman" w:hAnsi="Times New Roman" w:cs="Times New Roman"/>
          <w:sz w:val="24"/>
          <w:szCs w:val="24"/>
        </w:rPr>
        <w:t>) have been illustrated above in table</w:t>
      </w:r>
      <w:r w:rsidR="00BF066C">
        <w:rPr>
          <w:rFonts w:ascii="Times New Roman" w:hAnsi="Times New Roman" w:cs="Times New Roman"/>
          <w:sz w:val="24"/>
          <w:szCs w:val="24"/>
        </w:rPr>
        <w:t xml:space="preserve"> (4.1-</w:t>
      </w:r>
      <w:r w:rsidR="00153CD4">
        <w:rPr>
          <w:rFonts w:ascii="Times New Roman" w:hAnsi="Times New Roman" w:cs="Times New Roman"/>
          <w:sz w:val="24"/>
          <w:szCs w:val="24"/>
        </w:rPr>
        <w:t xml:space="preserve"> </w:t>
      </w:r>
      <w:r w:rsidR="00BF066C">
        <w:rPr>
          <w:rFonts w:ascii="Times New Roman" w:hAnsi="Times New Roman" w:cs="Times New Roman"/>
          <w:sz w:val="24"/>
          <w:szCs w:val="24"/>
        </w:rPr>
        <w:t>4.</w:t>
      </w:r>
      <w:r w:rsidR="00F8566E">
        <w:rPr>
          <w:rFonts w:ascii="Times New Roman" w:hAnsi="Times New Roman" w:cs="Times New Roman"/>
          <w:sz w:val="24"/>
          <w:szCs w:val="24"/>
        </w:rPr>
        <w:t>6</w:t>
      </w:r>
      <w:r w:rsidR="00BF066C">
        <w:rPr>
          <w:rFonts w:ascii="Times New Roman" w:hAnsi="Times New Roman" w:cs="Times New Roman"/>
          <w:sz w:val="24"/>
          <w:szCs w:val="24"/>
        </w:rPr>
        <w:t xml:space="preserve">). </w:t>
      </w:r>
      <w:r w:rsidR="00153CD4">
        <w:rPr>
          <w:rFonts w:ascii="Times New Roman" w:hAnsi="Times New Roman" w:cs="Times New Roman"/>
          <w:sz w:val="24"/>
          <w:szCs w:val="24"/>
        </w:rPr>
        <w:t xml:space="preserve">In case of proximate composition, among these three weaning foods, moisture content was lowest than other two samples. It was </w:t>
      </w:r>
      <w:r w:rsidR="00153CD4">
        <w:rPr>
          <w:rFonts w:ascii="Times New Roman" w:hAnsi="Times New Roman" w:cs="Times New Roman"/>
          <w:color w:val="000000" w:themeColor="text1"/>
          <w:sz w:val="24"/>
          <w:szCs w:val="36"/>
        </w:rPr>
        <w:t xml:space="preserve">were safe for long period of storage without spoilage. Generally, low moisture content is not </w:t>
      </w:r>
      <w:r w:rsidR="00153CD4">
        <w:rPr>
          <w:rFonts w:ascii="Times New Roman" w:hAnsi="Times New Roman" w:cs="Times New Roman"/>
          <w:color w:val="000000" w:themeColor="text1"/>
          <w:sz w:val="24"/>
          <w:szCs w:val="36"/>
        </w:rPr>
        <w:lastRenderedPageBreak/>
        <w:t xml:space="preserve">highly susceptible to microorganism’s attack (Ajayi </w:t>
      </w:r>
      <w:r w:rsidR="00153CD4" w:rsidRPr="006E0D7F">
        <w:rPr>
          <w:rFonts w:ascii="Times New Roman" w:hAnsi="Times New Roman" w:cs="Times New Roman"/>
          <w:i/>
          <w:color w:val="000000" w:themeColor="text1"/>
          <w:sz w:val="24"/>
          <w:szCs w:val="36"/>
        </w:rPr>
        <w:t>et al</w:t>
      </w:r>
      <w:r w:rsidR="00153CD4">
        <w:rPr>
          <w:rFonts w:ascii="Times New Roman" w:hAnsi="Times New Roman" w:cs="Times New Roman"/>
          <w:color w:val="000000" w:themeColor="text1"/>
          <w:sz w:val="24"/>
          <w:szCs w:val="36"/>
        </w:rPr>
        <w:t>., 2006). Moisture content may vary as it depends on environmental factors.</w:t>
      </w:r>
      <w:r w:rsidR="00F12BB4">
        <w:rPr>
          <w:rFonts w:ascii="Times New Roman" w:hAnsi="Times New Roman" w:cs="Times New Roman"/>
          <w:color w:val="000000" w:themeColor="text1"/>
          <w:sz w:val="24"/>
          <w:szCs w:val="36"/>
        </w:rPr>
        <w:t xml:space="preserve"> Also, protein, fat and energy content were higher than the other two samples. </w:t>
      </w:r>
      <w:r w:rsidR="00E75658">
        <w:rPr>
          <w:rFonts w:ascii="Times New Roman" w:hAnsi="Times New Roman" w:cs="Times New Roman"/>
          <w:color w:val="000000" w:themeColor="text1"/>
          <w:sz w:val="24"/>
          <w:szCs w:val="36"/>
        </w:rPr>
        <w:t>Low moisture content, high energy content made it the best one. For minerals composition, S</w:t>
      </w:r>
      <w:r w:rsidR="00085BCD">
        <w:rPr>
          <w:rFonts w:ascii="Times New Roman" w:hAnsi="Times New Roman" w:cs="Times New Roman"/>
          <w:color w:val="000000" w:themeColor="text1"/>
          <w:sz w:val="24"/>
          <w:szCs w:val="36"/>
        </w:rPr>
        <w:t>2</w:t>
      </w:r>
      <w:r w:rsidR="00E75658">
        <w:rPr>
          <w:rFonts w:ascii="Times New Roman" w:hAnsi="Times New Roman" w:cs="Times New Roman"/>
          <w:color w:val="000000" w:themeColor="text1"/>
          <w:sz w:val="24"/>
          <w:szCs w:val="36"/>
        </w:rPr>
        <w:t xml:space="preserve"> scored highest than other two samples</w:t>
      </w:r>
      <w:r w:rsidR="00085BCD">
        <w:rPr>
          <w:rFonts w:ascii="Times New Roman" w:hAnsi="Times New Roman" w:cs="Times New Roman"/>
          <w:color w:val="000000" w:themeColor="text1"/>
          <w:sz w:val="24"/>
          <w:szCs w:val="36"/>
        </w:rPr>
        <w:t>.</w:t>
      </w:r>
      <w:r w:rsidR="00E75658">
        <w:rPr>
          <w:rFonts w:ascii="Times New Roman" w:hAnsi="Times New Roman" w:cs="Times New Roman"/>
          <w:color w:val="000000" w:themeColor="text1"/>
          <w:sz w:val="24"/>
          <w:szCs w:val="36"/>
        </w:rPr>
        <w:t xml:space="preserve"> </w:t>
      </w:r>
      <w:r w:rsidR="00085BCD">
        <w:rPr>
          <w:rFonts w:ascii="Times New Roman" w:hAnsi="Times New Roman" w:cs="Times New Roman"/>
          <w:color w:val="000000" w:themeColor="text1"/>
          <w:sz w:val="24"/>
          <w:szCs w:val="36"/>
        </w:rPr>
        <w:t>A</w:t>
      </w:r>
      <w:r w:rsidR="00E75658">
        <w:rPr>
          <w:rFonts w:ascii="Times New Roman" w:hAnsi="Times New Roman" w:cs="Times New Roman"/>
          <w:color w:val="000000" w:themeColor="text1"/>
          <w:sz w:val="24"/>
          <w:szCs w:val="36"/>
        </w:rPr>
        <w:t xml:space="preserve">lthough </w:t>
      </w:r>
      <w:r w:rsidR="00D27D32">
        <w:rPr>
          <w:rFonts w:ascii="Times New Roman" w:hAnsi="Times New Roman" w:cs="Times New Roman"/>
          <w:color w:val="000000" w:themeColor="text1"/>
          <w:sz w:val="24"/>
          <w:szCs w:val="36"/>
        </w:rPr>
        <w:t xml:space="preserve">the value of </w:t>
      </w:r>
      <w:r w:rsidR="00E75658">
        <w:rPr>
          <w:rFonts w:ascii="Times New Roman" w:hAnsi="Times New Roman" w:cs="Times New Roman"/>
          <w:color w:val="000000" w:themeColor="text1"/>
          <w:sz w:val="24"/>
          <w:szCs w:val="36"/>
        </w:rPr>
        <w:t xml:space="preserve">potassium </w:t>
      </w:r>
      <w:r w:rsidR="00D27D32">
        <w:rPr>
          <w:rFonts w:ascii="Times New Roman" w:hAnsi="Times New Roman" w:cs="Times New Roman"/>
          <w:color w:val="000000" w:themeColor="text1"/>
          <w:sz w:val="24"/>
          <w:szCs w:val="36"/>
        </w:rPr>
        <w:t xml:space="preserve">for </w:t>
      </w:r>
      <w:r w:rsidR="00E75658">
        <w:rPr>
          <w:rFonts w:ascii="Times New Roman" w:hAnsi="Times New Roman" w:cs="Times New Roman"/>
          <w:color w:val="000000" w:themeColor="text1"/>
          <w:sz w:val="24"/>
          <w:szCs w:val="36"/>
        </w:rPr>
        <w:t>S</w:t>
      </w:r>
      <w:r w:rsidR="00085BCD">
        <w:rPr>
          <w:rFonts w:ascii="Times New Roman" w:hAnsi="Times New Roman" w:cs="Times New Roman"/>
          <w:color w:val="000000" w:themeColor="text1"/>
          <w:sz w:val="24"/>
          <w:szCs w:val="36"/>
        </w:rPr>
        <w:t>2</w:t>
      </w:r>
      <w:r w:rsidR="00E75658">
        <w:rPr>
          <w:rFonts w:ascii="Times New Roman" w:hAnsi="Times New Roman" w:cs="Times New Roman"/>
          <w:color w:val="000000" w:themeColor="text1"/>
          <w:sz w:val="24"/>
          <w:szCs w:val="36"/>
        </w:rPr>
        <w:t xml:space="preserve"> and S</w:t>
      </w:r>
      <w:r w:rsidR="00085BCD">
        <w:rPr>
          <w:rFonts w:ascii="Times New Roman" w:hAnsi="Times New Roman" w:cs="Times New Roman"/>
          <w:color w:val="000000" w:themeColor="text1"/>
          <w:sz w:val="24"/>
          <w:szCs w:val="36"/>
        </w:rPr>
        <w:t>3</w:t>
      </w:r>
      <w:r w:rsidR="00E75658">
        <w:rPr>
          <w:rFonts w:ascii="Times New Roman" w:hAnsi="Times New Roman" w:cs="Times New Roman"/>
          <w:color w:val="000000" w:themeColor="text1"/>
          <w:sz w:val="24"/>
          <w:szCs w:val="36"/>
        </w:rPr>
        <w:t xml:space="preserve"> was almost similar</w:t>
      </w:r>
      <w:r w:rsidR="00E75658" w:rsidRPr="00E75658">
        <w:rPr>
          <w:rFonts w:ascii="Times New Roman" w:hAnsi="Times New Roman" w:cs="Times New Roman"/>
          <w:color w:val="000000" w:themeColor="text1"/>
          <w:sz w:val="24"/>
          <w:szCs w:val="36"/>
        </w:rPr>
        <w:t>.</w:t>
      </w:r>
      <w:r w:rsidR="008700C3">
        <w:rPr>
          <w:rFonts w:ascii="Times New Roman" w:hAnsi="Times New Roman" w:cs="Times New Roman"/>
          <w:color w:val="000000" w:themeColor="text1"/>
          <w:sz w:val="24"/>
          <w:szCs w:val="36"/>
        </w:rPr>
        <w:t xml:space="preserve"> The antioxidant capacity of </w:t>
      </w:r>
      <w:r w:rsidR="00085BCD">
        <w:rPr>
          <w:rFonts w:ascii="Times New Roman" w:hAnsi="Times New Roman" w:cs="Times New Roman"/>
          <w:color w:val="000000" w:themeColor="text1"/>
          <w:sz w:val="24"/>
          <w:szCs w:val="36"/>
        </w:rPr>
        <w:t>S2</w:t>
      </w:r>
      <w:r w:rsidR="008700C3">
        <w:rPr>
          <w:rFonts w:ascii="Times New Roman" w:hAnsi="Times New Roman" w:cs="Times New Roman"/>
          <w:color w:val="000000" w:themeColor="text1"/>
          <w:sz w:val="24"/>
          <w:szCs w:val="36"/>
        </w:rPr>
        <w:t xml:space="preserve"> was higher than </w:t>
      </w:r>
      <w:r w:rsidR="00085BCD">
        <w:rPr>
          <w:rFonts w:ascii="Times New Roman" w:hAnsi="Times New Roman" w:cs="Times New Roman"/>
          <w:color w:val="000000" w:themeColor="text1"/>
          <w:sz w:val="24"/>
          <w:szCs w:val="36"/>
        </w:rPr>
        <w:t>S1</w:t>
      </w:r>
      <w:r w:rsidR="008700C3">
        <w:rPr>
          <w:rFonts w:ascii="Times New Roman" w:hAnsi="Times New Roman" w:cs="Times New Roman"/>
          <w:color w:val="000000" w:themeColor="text1"/>
          <w:sz w:val="24"/>
          <w:szCs w:val="36"/>
        </w:rPr>
        <w:t xml:space="preserve"> but lower than </w:t>
      </w:r>
      <w:r w:rsidR="00085BCD">
        <w:rPr>
          <w:rFonts w:ascii="Times New Roman" w:hAnsi="Times New Roman" w:cs="Times New Roman"/>
          <w:color w:val="000000" w:themeColor="text1"/>
          <w:sz w:val="24"/>
          <w:szCs w:val="36"/>
        </w:rPr>
        <w:t>S3</w:t>
      </w:r>
      <w:r w:rsidR="0071540D">
        <w:rPr>
          <w:rFonts w:ascii="Times New Roman" w:hAnsi="Times New Roman" w:cs="Times New Roman"/>
          <w:color w:val="000000" w:themeColor="text1"/>
          <w:sz w:val="24"/>
          <w:szCs w:val="36"/>
        </w:rPr>
        <w:t>. S</w:t>
      </w:r>
      <w:r w:rsidR="00085BCD">
        <w:rPr>
          <w:rFonts w:ascii="Times New Roman" w:hAnsi="Times New Roman" w:cs="Times New Roman"/>
          <w:color w:val="000000" w:themeColor="text1"/>
          <w:sz w:val="24"/>
          <w:szCs w:val="36"/>
        </w:rPr>
        <w:t>2</w:t>
      </w:r>
      <w:r w:rsidR="0071540D">
        <w:rPr>
          <w:rFonts w:ascii="Times New Roman" w:hAnsi="Times New Roman" w:cs="Times New Roman"/>
          <w:color w:val="000000" w:themeColor="text1"/>
          <w:sz w:val="24"/>
          <w:szCs w:val="36"/>
        </w:rPr>
        <w:t xml:space="preserve"> scored higher in case of vitamin A content. </w:t>
      </w:r>
      <w:r w:rsidR="008700C3">
        <w:rPr>
          <w:rFonts w:ascii="Times New Roman" w:hAnsi="Times New Roman" w:cs="Times New Roman"/>
          <w:color w:val="000000" w:themeColor="text1"/>
          <w:sz w:val="24"/>
          <w:szCs w:val="36"/>
        </w:rPr>
        <w:t xml:space="preserve">Among all the three formulated weaning foods, the overall acceptance of </w:t>
      </w:r>
      <w:r w:rsidR="00085BCD">
        <w:rPr>
          <w:rFonts w:ascii="Times New Roman" w:hAnsi="Times New Roman" w:cs="Times New Roman"/>
          <w:color w:val="000000" w:themeColor="text1"/>
          <w:sz w:val="24"/>
          <w:szCs w:val="36"/>
        </w:rPr>
        <w:t>S2</w:t>
      </w:r>
      <w:r w:rsidR="008700C3">
        <w:rPr>
          <w:rFonts w:ascii="Times New Roman" w:hAnsi="Times New Roman" w:cs="Times New Roman"/>
          <w:color w:val="000000" w:themeColor="text1"/>
          <w:sz w:val="24"/>
          <w:szCs w:val="36"/>
        </w:rPr>
        <w:t xml:space="preserve"> had the highest score</w:t>
      </w:r>
      <w:r w:rsidR="00BE4438">
        <w:rPr>
          <w:rFonts w:ascii="Times New Roman" w:hAnsi="Times New Roman" w:cs="Times New Roman"/>
          <w:color w:val="000000" w:themeColor="text1"/>
          <w:sz w:val="24"/>
          <w:szCs w:val="36"/>
        </w:rPr>
        <w:t xml:space="preserve"> which was 6.25 on a</w:t>
      </w:r>
      <w:r w:rsidR="00085BCD">
        <w:rPr>
          <w:rFonts w:ascii="Times New Roman" w:hAnsi="Times New Roman" w:cs="Times New Roman"/>
          <w:color w:val="000000" w:themeColor="text1"/>
          <w:sz w:val="24"/>
          <w:szCs w:val="36"/>
        </w:rPr>
        <w:t xml:space="preserve"> h</w:t>
      </w:r>
      <w:r w:rsidR="00085BCD" w:rsidRPr="00085BCD">
        <w:rPr>
          <w:rFonts w:ascii="Times New Roman" w:hAnsi="Times New Roman" w:cs="Times New Roman"/>
          <w:color w:val="000000" w:themeColor="text1"/>
          <w:sz w:val="24"/>
          <w:szCs w:val="36"/>
        </w:rPr>
        <w:t>edonic scale of 7 points. Additionally, S2 microbiological level was within acceptable limits. The other two samples</w:t>
      </w:r>
      <w:r w:rsidR="00085BCD">
        <w:rPr>
          <w:rFonts w:ascii="Times New Roman" w:hAnsi="Times New Roman" w:cs="Times New Roman"/>
          <w:color w:val="000000" w:themeColor="text1"/>
          <w:sz w:val="24"/>
          <w:szCs w:val="36"/>
        </w:rPr>
        <w:t xml:space="preserve"> </w:t>
      </w:r>
      <w:r w:rsidR="00085BCD" w:rsidRPr="00085BCD">
        <w:rPr>
          <w:rFonts w:ascii="Times New Roman" w:hAnsi="Times New Roman" w:cs="Times New Roman"/>
          <w:color w:val="000000" w:themeColor="text1"/>
          <w:sz w:val="24"/>
          <w:szCs w:val="36"/>
        </w:rPr>
        <w:t xml:space="preserve">total acceptance was lower than S2. Therefore, Sample 2 was chosen as the top </w:t>
      </w:r>
      <w:r w:rsidR="00E01E67">
        <w:rPr>
          <w:rFonts w:ascii="Times New Roman" w:hAnsi="Times New Roman" w:cs="Times New Roman"/>
          <w:color w:val="000000" w:themeColor="text1"/>
          <w:sz w:val="24"/>
          <w:szCs w:val="36"/>
        </w:rPr>
        <w:t xml:space="preserve">sample </w:t>
      </w:r>
      <w:r w:rsidR="00085BCD" w:rsidRPr="00085BCD">
        <w:rPr>
          <w:rFonts w:ascii="Times New Roman" w:hAnsi="Times New Roman" w:cs="Times New Roman"/>
          <w:color w:val="000000" w:themeColor="text1"/>
          <w:sz w:val="24"/>
          <w:szCs w:val="36"/>
        </w:rPr>
        <w:t>due to its superiority.</w:t>
      </w:r>
    </w:p>
    <w:p w14:paraId="2F23415E" w14:textId="33A65B48" w:rsidR="003A25CB" w:rsidRDefault="003A25CB" w:rsidP="003412B7">
      <w:pPr>
        <w:pStyle w:val="Heading2"/>
      </w:pPr>
      <w:bookmarkStart w:id="119" w:name="_Toc114269343"/>
      <w:r>
        <w:t>4.</w:t>
      </w:r>
      <w:r w:rsidR="003412B7">
        <w:t>9</w:t>
      </w:r>
      <w:r>
        <w:t xml:space="preserve"> </w:t>
      </w:r>
      <w:r w:rsidRPr="00FF0CB4">
        <w:t>Comparison of proximate compositions</w:t>
      </w:r>
      <w:r>
        <w:t xml:space="preserve"> </w:t>
      </w:r>
      <w:r w:rsidRPr="00FF0CB4">
        <w:t xml:space="preserve">of </w:t>
      </w:r>
      <w:r w:rsidR="001C22BC" w:rsidRPr="00FF0CB4">
        <w:t>formulated best o</w:t>
      </w:r>
      <w:r w:rsidR="001C22BC">
        <w:t xml:space="preserve">ne (S2) with </w:t>
      </w:r>
      <w:r w:rsidRPr="00FF0CB4">
        <w:t xml:space="preserve">locally available </w:t>
      </w:r>
      <w:r w:rsidR="001C22BC">
        <w:t>commercial</w:t>
      </w:r>
      <w:r>
        <w:t xml:space="preserve"> </w:t>
      </w:r>
      <w:r w:rsidRPr="00FF0CB4">
        <w:t>food</w:t>
      </w:r>
      <w:r w:rsidR="001C22BC">
        <w:t>s</w:t>
      </w:r>
      <w:bookmarkEnd w:id="119"/>
    </w:p>
    <w:p w14:paraId="504A8FF2" w14:textId="77777777" w:rsidR="00092AA9" w:rsidRDefault="003A25CB" w:rsidP="00092AA9">
      <w:pPr>
        <w:pStyle w:val="Default"/>
        <w:spacing w:after="240" w:line="360" w:lineRule="auto"/>
        <w:jc w:val="both"/>
      </w:pPr>
      <w:r w:rsidRPr="00411056">
        <w:t xml:space="preserve">Proximate composition of </w:t>
      </w:r>
      <w:r>
        <w:t xml:space="preserve">the </w:t>
      </w:r>
      <w:r w:rsidRPr="00411056">
        <w:t xml:space="preserve">formulated </w:t>
      </w:r>
      <w:r>
        <w:t>best one</w:t>
      </w:r>
      <w:r w:rsidR="006B3A56">
        <w:t xml:space="preserve"> (S2)</w:t>
      </w:r>
      <w:r>
        <w:t xml:space="preserve"> compared with the locally </w:t>
      </w:r>
      <w:r w:rsidR="006B3A56">
        <w:t>accessible</w:t>
      </w:r>
      <w:r>
        <w:t xml:space="preserve"> weaning foods </w:t>
      </w:r>
      <w:r w:rsidRPr="00411056">
        <w:t xml:space="preserve">were shown </w:t>
      </w:r>
      <w:r>
        <w:t>i</w:t>
      </w:r>
      <w:r w:rsidRPr="00411056">
        <w:t xml:space="preserve">n Table </w:t>
      </w:r>
      <w:r w:rsidRPr="006B3A56">
        <w:rPr>
          <w:color w:val="000000" w:themeColor="text1"/>
        </w:rPr>
        <w:t>4.</w:t>
      </w:r>
      <w:r w:rsidR="006B3A56" w:rsidRPr="006B3A56">
        <w:rPr>
          <w:color w:val="000000" w:themeColor="text1"/>
        </w:rPr>
        <w:t>4</w:t>
      </w:r>
      <w:r w:rsidRPr="00411056">
        <w:t xml:space="preserve">. </w:t>
      </w:r>
      <w:r w:rsidR="006B3A56">
        <w:t xml:space="preserve">In commercial weaning foods, the </w:t>
      </w:r>
      <w:r w:rsidR="006B3A56" w:rsidRPr="00411056">
        <w:t>highes</w:t>
      </w:r>
      <w:r w:rsidR="006B3A56">
        <w:t xml:space="preserve">t amount of protein content was found in P1 </w:t>
      </w:r>
      <w:r w:rsidR="006B3A56" w:rsidRPr="00411056">
        <w:t xml:space="preserve">whereas </w:t>
      </w:r>
      <w:r w:rsidR="006B3A56">
        <w:t xml:space="preserve">formulated S2 had the highest among all. The value of fat content was found in S2 </w:t>
      </w:r>
      <w:r w:rsidR="006B3A56">
        <w:rPr>
          <w:color w:val="000000" w:themeColor="text1"/>
        </w:rPr>
        <w:t xml:space="preserve">and P2 </w:t>
      </w:r>
      <w:r w:rsidR="006B3A56">
        <w:t xml:space="preserve">was quite close but commercial food P3 had the lowest fat content. </w:t>
      </w:r>
      <w:r w:rsidR="006B3A56" w:rsidRPr="00411056">
        <w:t xml:space="preserve">The highest value of ash content was found in </w:t>
      </w:r>
      <w:r w:rsidR="006B3A56">
        <w:t>formulated s</w:t>
      </w:r>
      <w:r w:rsidR="006B3A56" w:rsidRPr="00411056">
        <w:t xml:space="preserve">ample </w:t>
      </w:r>
      <w:r w:rsidR="006B3A56">
        <w:t xml:space="preserve">P1 which is higher than all the weaning products. </w:t>
      </w:r>
      <w:r w:rsidR="006B3A56" w:rsidRPr="006B3A56">
        <w:t>It's also important to note that</w:t>
      </w:r>
      <w:r w:rsidR="006B3A56">
        <w:t xml:space="preserve">, </w:t>
      </w:r>
      <w:r w:rsidR="006B3A56" w:rsidRPr="006B3A56">
        <w:t xml:space="preserve">the amount of fiber in </w:t>
      </w:r>
      <w:r w:rsidR="006B3A56">
        <w:t xml:space="preserve">formulated S2 </w:t>
      </w:r>
      <w:r w:rsidR="006B3A56" w:rsidRPr="00411056">
        <w:t>was</w:t>
      </w:r>
      <w:r w:rsidR="006B3A56">
        <w:t xml:space="preserve"> higher than other commercial samples. Energy content is also higher in S2 than all other samples.</w:t>
      </w:r>
    </w:p>
    <w:p w14:paraId="78FBBBCA" w14:textId="4777AE1B" w:rsidR="003A25CB" w:rsidRPr="00092AA9" w:rsidRDefault="00265B5D" w:rsidP="00092AA9">
      <w:pPr>
        <w:pStyle w:val="Default"/>
        <w:spacing w:after="240" w:line="360" w:lineRule="auto"/>
        <w:jc w:val="both"/>
      </w:pPr>
      <w:bookmarkStart w:id="120" w:name="_Toc114269415"/>
      <w:r w:rsidRPr="00265B5D">
        <w:rPr>
          <w:b/>
          <w:bCs/>
          <w:color w:val="auto"/>
        </w:rPr>
        <w:t>Table 4.</w:t>
      </w:r>
      <w:r w:rsidRPr="00265B5D">
        <w:rPr>
          <w:b/>
          <w:bCs/>
          <w:i/>
          <w:iCs/>
          <w:color w:val="auto"/>
        </w:rPr>
        <w:fldChar w:fldCharType="begin"/>
      </w:r>
      <w:r w:rsidRPr="00265B5D">
        <w:rPr>
          <w:b/>
          <w:bCs/>
          <w:color w:val="auto"/>
        </w:rPr>
        <w:instrText xml:space="preserve"> SEQ Table_4. \* ARABIC </w:instrText>
      </w:r>
      <w:r w:rsidRPr="00265B5D">
        <w:rPr>
          <w:b/>
          <w:bCs/>
          <w:i/>
          <w:iCs/>
          <w:color w:val="auto"/>
        </w:rPr>
        <w:fldChar w:fldCharType="separate"/>
      </w:r>
      <w:r w:rsidR="00884879">
        <w:rPr>
          <w:b/>
          <w:bCs/>
          <w:noProof/>
          <w:color w:val="auto"/>
        </w:rPr>
        <w:t>7</w:t>
      </w:r>
      <w:r w:rsidRPr="00265B5D">
        <w:rPr>
          <w:b/>
          <w:bCs/>
          <w:i/>
          <w:iCs/>
          <w:color w:val="auto"/>
        </w:rPr>
        <w:fldChar w:fldCharType="end"/>
      </w:r>
      <w:r w:rsidRPr="00265B5D">
        <w:rPr>
          <w:b/>
          <w:bCs/>
          <w:color w:val="auto"/>
        </w:rPr>
        <w:t>:</w:t>
      </w:r>
      <w:r w:rsidR="003A25CB" w:rsidRPr="00265B5D">
        <w:rPr>
          <w:b/>
          <w:bCs/>
          <w:color w:val="auto"/>
        </w:rPr>
        <w:t xml:space="preserve"> </w:t>
      </w:r>
      <w:r w:rsidR="00733D27" w:rsidRPr="00265B5D">
        <w:rPr>
          <w:b/>
          <w:bCs/>
          <w:color w:val="auto"/>
        </w:rPr>
        <w:t>Comparison of proximate compositions (mean ± SD) of formulated best one (S</w:t>
      </w:r>
      <w:r w:rsidR="00733D27">
        <w:rPr>
          <w:b/>
          <w:bCs/>
          <w:color w:val="auto"/>
        </w:rPr>
        <w:t>2</w:t>
      </w:r>
      <w:r w:rsidR="00733D27" w:rsidRPr="00265B5D">
        <w:rPr>
          <w:b/>
          <w:bCs/>
          <w:color w:val="auto"/>
        </w:rPr>
        <w:t>)</w:t>
      </w:r>
      <w:r w:rsidR="00733D27">
        <w:rPr>
          <w:b/>
          <w:bCs/>
          <w:color w:val="auto"/>
        </w:rPr>
        <w:t xml:space="preserve"> with </w:t>
      </w:r>
      <w:r w:rsidR="00733D27" w:rsidRPr="00265B5D">
        <w:rPr>
          <w:b/>
          <w:bCs/>
          <w:color w:val="auto"/>
        </w:rPr>
        <w:t>locally available weaning foods</w:t>
      </w:r>
      <w:bookmarkEnd w:id="120"/>
    </w:p>
    <w:tbl>
      <w:tblPr>
        <w:tblStyle w:val="TableGrid"/>
        <w:tblpPr w:leftFromText="180" w:rightFromText="180" w:vertAnchor="text" w:horzAnchor="margin" w:tblpY="155"/>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1691"/>
        <w:gridCol w:w="1691"/>
        <w:gridCol w:w="1610"/>
        <w:gridCol w:w="1542"/>
      </w:tblGrid>
      <w:tr w:rsidR="00AA37D2" w:rsidRPr="00AA37D2" w14:paraId="654D5C13" w14:textId="77777777" w:rsidTr="00AA37D2">
        <w:trPr>
          <w:trHeight w:val="440"/>
        </w:trPr>
        <w:tc>
          <w:tcPr>
            <w:tcW w:w="1818" w:type="dxa"/>
            <w:tcBorders>
              <w:bottom w:val="single" w:sz="4" w:space="0" w:color="auto"/>
            </w:tcBorders>
          </w:tcPr>
          <w:p w14:paraId="6C603748"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 xml:space="preserve">Parameters </w:t>
            </w:r>
          </w:p>
        </w:tc>
        <w:tc>
          <w:tcPr>
            <w:tcW w:w="1710" w:type="dxa"/>
            <w:tcBorders>
              <w:bottom w:val="single" w:sz="4" w:space="0" w:color="auto"/>
            </w:tcBorders>
          </w:tcPr>
          <w:p w14:paraId="4235AB95" w14:textId="30D15FC2"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 xml:space="preserve">Sample </w:t>
            </w:r>
            <w:r w:rsidR="00270956">
              <w:rPr>
                <w:rFonts w:ascii="Times New Roman" w:hAnsi="Times New Roman" w:cs="Times New Roman"/>
                <w:sz w:val="24"/>
                <w:szCs w:val="24"/>
              </w:rPr>
              <w:t>2</w:t>
            </w:r>
          </w:p>
        </w:tc>
        <w:tc>
          <w:tcPr>
            <w:tcW w:w="1710" w:type="dxa"/>
            <w:tcBorders>
              <w:bottom w:val="single" w:sz="4" w:space="0" w:color="auto"/>
            </w:tcBorders>
          </w:tcPr>
          <w:p w14:paraId="200458A9"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P1</w:t>
            </w:r>
          </w:p>
        </w:tc>
        <w:tc>
          <w:tcPr>
            <w:tcW w:w="1620" w:type="dxa"/>
            <w:tcBorders>
              <w:bottom w:val="single" w:sz="4" w:space="0" w:color="auto"/>
            </w:tcBorders>
          </w:tcPr>
          <w:p w14:paraId="61CA0397"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P2</w:t>
            </w:r>
          </w:p>
        </w:tc>
        <w:tc>
          <w:tcPr>
            <w:tcW w:w="1545" w:type="dxa"/>
            <w:tcBorders>
              <w:bottom w:val="single" w:sz="4" w:space="0" w:color="auto"/>
            </w:tcBorders>
          </w:tcPr>
          <w:p w14:paraId="1DF89A8A"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P3</w:t>
            </w:r>
          </w:p>
        </w:tc>
      </w:tr>
      <w:tr w:rsidR="00AA37D2" w:rsidRPr="00AA37D2" w14:paraId="7883C3EE" w14:textId="77777777" w:rsidTr="00AA37D2">
        <w:tc>
          <w:tcPr>
            <w:tcW w:w="1818" w:type="dxa"/>
            <w:tcBorders>
              <w:top w:val="single" w:sz="4" w:space="0" w:color="auto"/>
            </w:tcBorders>
          </w:tcPr>
          <w:p w14:paraId="63D22ABA"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Moisture (%)</w:t>
            </w:r>
          </w:p>
        </w:tc>
        <w:tc>
          <w:tcPr>
            <w:tcW w:w="1710" w:type="dxa"/>
            <w:tcBorders>
              <w:top w:val="single" w:sz="4" w:space="0" w:color="auto"/>
            </w:tcBorders>
          </w:tcPr>
          <w:p w14:paraId="10BE1C02"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2.39±0.05</w:t>
            </w:r>
            <w:r w:rsidR="00F96234">
              <w:rPr>
                <w:rFonts w:ascii="Times New Roman" w:hAnsi="Times New Roman" w:cs="Times New Roman"/>
                <w:sz w:val="24"/>
                <w:szCs w:val="24"/>
                <w:vertAlign w:val="superscript"/>
              </w:rPr>
              <w:t>a</w:t>
            </w:r>
          </w:p>
        </w:tc>
        <w:tc>
          <w:tcPr>
            <w:tcW w:w="1710" w:type="dxa"/>
            <w:tcBorders>
              <w:top w:val="single" w:sz="4" w:space="0" w:color="auto"/>
            </w:tcBorders>
          </w:tcPr>
          <w:p w14:paraId="6845248F"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2.00±0.03</w:t>
            </w:r>
            <w:r w:rsidR="00F96234">
              <w:rPr>
                <w:rFonts w:ascii="Times New Roman" w:hAnsi="Times New Roman" w:cs="Times New Roman"/>
                <w:sz w:val="24"/>
                <w:szCs w:val="24"/>
                <w:vertAlign w:val="superscript"/>
              </w:rPr>
              <w:t>c</w:t>
            </w:r>
          </w:p>
        </w:tc>
        <w:tc>
          <w:tcPr>
            <w:tcW w:w="1620" w:type="dxa"/>
            <w:tcBorders>
              <w:top w:val="single" w:sz="4" w:space="0" w:color="auto"/>
            </w:tcBorders>
          </w:tcPr>
          <w:p w14:paraId="3F9865C1"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1.99± 0.01</w:t>
            </w:r>
            <w:r w:rsidR="00F96234">
              <w:rPr>
                <w:rFonts w:ascii="Times New Roman" w:hAnsi="Times New Roman" w:cs="Times New Roman"/>
                <w:sz w:val="24"/>
                <w:szCs w:val="24"/>
                <w:vertAlign w:val="superscript"/>
              </w:rPr>
              <w:t>d</w:t>
            </w:r>
          </w:p>
        </w:tc>
        <w:tc>
          <w:tcPr>
            <w:tcW w:w="1545" w:type="dxa"/>
            <w:tcBorders>
              <w:top w:val="single" w:sz="4" w:space="0" w:color="auto"/>
            </w:tcBorders>
          </w:tcPr>
          <w:p w14:paraId="548474DA"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2.10 ± 0.02</w:t>
            </w:r>
            <w:r w:rsidR="00F96234">
              <w:rPr>
                <w:rFonts w:ascii="Times New Roman" w:hAnsi="Times New Roman" w:cs="Times New Roman"/>
                <w:sz w:val="24"/>
                <w:szCs w:val="24"/>
                <w:vertAlign w:val="superscript"/>
              </w:rPr>
              <w:t>b</w:t>
            </w:r>
          </w:p>
        </w:tc>
      </w:tr>
      <w:tr w:rsidR="00AA37D2" w:rsidRPr="00AA37D2" w14:paraId="0BB97926" w14:textId="77777777" w:rsidTr="00AA37D2">
        <w:tc>
          <w:tcPr>
            <w:tcW w:w="1818" w:type="dxa"/>
          </w:tcPr>
          <w:p w14:paraId="72008183"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Ash (%)</w:t>
            </w:r>
          </w:p>
        </w:tc>
        <w:tc>
          <w:tcPr>
            <w:tcW w:w="1710" w:type="dxa"/>
          </w:tcPr>
          <w:p w14:paraId="187568C4"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2.82±0.24</w:t>
            </w:r>
            <w:r w:rsidR="00F96234">
              <w:rPr>
                <w:rFonts w:ascii="Times New Roman" w:hAnsi="Times New Roman" w:cs="Times New Roman"/>
                <w:sz w:val="24"/>
                <w:szCs w:val="24"/>
                <w:vertAlign w:val="superscript"/>
              </w:rPr>
              <w:t>d</w:t>
            </w:r>
          </w:p>
        </w:tc>
        <w:tc>
          <w:tcPr>
            <w:tcW w:w="1710" w:type="dxa"/>
          </w:tcPr>
          <w:p w14:paraId="6B40E983"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3.68 ± 0.47</w:t>
            </w:r>
            <w:r w:rsidR="00F96234">
              <w:rPr>
                <w:rFonts w:ascii="Times New Roman" w:hAnsi="Times New Roman" w:cs="Times New Roman"/>
                <w:sz w:val="24"/>
                <w:szCs w:val="24"/>
                <w:vertAlign w:val="superscript"/>
              </w:rPr>
              <w:t>a</w:t>
            </w:r>
          </w:p>
        </w:tc>
        <w:tc>
          <w:tcPr>
            <w:tcW w:w="1620" w:type="dxa"/>
          </w:tcPr>
          <w:p w14:paraId="344B3D47"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2.84± 0.26</w:t>
            </w:r>
            <w:r w:rsidR="00F96234">
              <w:rPr>
                <w:rFonts w:ascii="Times New Roman" w:hAnsi="Times New Roman" w:cs="Times New Roman"/>
                <w:sz w:val="24"/>
                <w:szCs w:val="24"/>
                <w:vertAlign w:val="superscript"/>
              </w:rPr>
              <w:t>c</w:t>
            </w:r>
          </w:p>
        </w:tc>
        <w:tc>
          <w:tcPr>
            <w:tcW w:w="1545" w:type="dxa"/>
          </w:tcPr>
          <w:p w14:paraId="457A9BD8"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3.18 ± 0.05</w:t>
            </w:r>
            <w:r w:rsidR="00F96234">
              <w:rPr>
                <w:rFonts w:ascii="Times New Roman" w:hAnsi="Times New Roman" w:cs="Times New Roman"/>
                <w:sz w:val="24"/>
                <w:szCs w:val="24"/>
                <w:vertAlign w:val="superscript"/>
              </w:rPr>
              <w:t>b</w:t>
            </w:r>
          </w:p>
        </w:tc>
      </w:tr>
      <w:tr w:rsidR="00AA37D2" w:rsidRPr="00AA37D2" w14:paraId="709A91D7" w14:textId="77777777" w:rsidTr="00AA37D2">
        <w:tc>
          <w:tcPr>
            <w:tcW w:w="1818" w:type="dxa"/>
          </w:tcPr>
          <w:p w14:paraId="65696BD0"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Fiber (%)</w:t>
            </w:r>
          </w:p>
        </w:tc>
        <w:tc>
          <w:tcPr>
            <w:tcW w:w="1710" w:type="dxa"/>
          </w:tcPr>
          <w:p w14:paraId="1859EF92"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2.38±0.47</w:t>
            </w:r>
            <w:r w:rsidR="00F96234">
              <w:rPr>
                <w:rFonts w:ascii="Times New Roman" w:hAnsi="Times New Roman" w:cs="Times New Roman"/>
                <w:sz w:val="24"/>
                <w:szCs w:val="24"/>
                <w:vertAlign w:val="superscript"/>
              </w:rPr>
              <w:t>a</w:t>
            </w:r>
          </w:p>
        </w:tc>
        <w:tc>
          <w:tcPr>
            <w:tcW w:w="1710" w:type="dxa"/>
          </w:tcPr>
          <w:p w14:paraId="4D4861D2"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1.21±0.35</w:t>
            </w:r>
            <w:r w:rsidR="00F96234">
              <w:rPr>
                <w:rFonts w:ascii="Times New Roman" w:hAnsi="Times New Roman" w:cs="Times New Roman"/>
                <w:sz w:val="24"/>
                <w:szCs w:val="24"/>
                <w:vertAlign w:val="superscript"/>
              </w:rPr>
              <w:t>d</w:t>
            </w:r>
          </w:p>
        </w:tc>
        <w:tc>
          <w:tcPr>
            <w:tcW w:w="1620" w:type="dxa"/>
          </w:tcPr>
          <w:p w14:paraId="6CDD8E74"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2.03±0.16</w:t>
            </w:r>
            <w:r w:rsidR="00F96234">
              <w:rPr>
                <w:rFonts w:ascii="Times New Roman" w:hAnsi="Times New Roman" w:cs="Times New Roman"/>
                <w:sz w:val="24"/>
                <w:szCs w:val="24"/>
                <w:vertAlign w:val="superscript"/>
              </w:rPr>
              <w:t>b</w:t>
            </w:r>
          </w:p>
        </w:tc>
        <w:tc>
          <w:tcPr>
            <w:tcW w:w="1545" w:type="dxa"/>
          </w:tcPr>
          <w:p w14:paraId="0AAED7D4"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1.55 ± 0.07</w:t>
            </w:r>
            <w:r w:rsidR="00F96234">
              <w:rPr>
                <w:rFonts w:ascii="Times New Roman" w:hAnsi="Times New Roman" w:cs="Times New Roman"/>
                <w:sz w:val="24"/>
                <w:szCs w:val="24"/>
                <w:vertAlign w:val="superscript"/>
              </w:rPr>
              <w:t>c</w:t>
            </w:r>
          </w:p>
        </w:tc>
      </w:tr>
      <w:tr w:rsidR="00AA37D2" w:rsidRPr="00AA37D2" w14:paraId="3AC15C19" w14:textId="77777777" w:rsidTr="00AA37D2">
        <w:tc>
          <w:tcPr>
            <w:tcW w:w="1818" w:type="dxa"/>
          </w:tcPr>
          <w:p w14:paraId="74D9DD4A"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 xml:space="preserve">Protein (%) </w:t>
            </w:r>
          </w:p>
        </w:tc>
        <w:tc>
          <w:tcPr>
            <w:tcW w:w="1710" w:type="dxa"/>
          </w:tcPr>
          <w:p w14:paraId="650B4735"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18.18±0.65</w:t>
            </w:r>
            <w:r w:rsidR="00F96234">
              <w:rPr>
                <w:rFonts w:ascii="Times New Roman" w:hAnsi="Times New Roman" w:cs="Times New Roman"/>
                <w:sz w:val="24"/>
                <w:szCs w:val="24"/>
                <w:vertAlign w:val="superscript"/>
              </w:rPr>
              <w:t>a</w:t>
            </w:r>
          </w:p>
        </w:tc>
        <w:tc>
          <w:tcPr>
            <w:tcW w:w="1710" w:type="dxa"/>
          </w:tcPr>
          <w:p w14:paraId="7CB7A8AC"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15.39±0.44</w:t>
            </w:r>
            <w:r w:rsidR="00F96234">
              <w:rPr>
                <w:rFonts w:ascii="Times New Roman" w:hAnsi="Times New Roman" w:cs="Times New Roman"/>
                <w:sz w:val="24"/>
                <w:szCs w:val="24"/>
                <w:vertAlign w:val="superscript"/>
              </w:rPr>
              <w:t>b</w:t>
            </w:r>
          </w:p>
        </w:tc>
        <w:tc>
          <w:tcPr>
            <w:tcW w:w="1620" w:type="dxa"/>
          </w:tcPr>
          <w:p w14:paraId="2CCEC852"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13.95±1.03</w:t>
            </w:r>
            <w:r w:rsidR="00F96234">
              <w:rPr>
                <w:rFonts w:ascii="Times New Roman" w:hAnsi="Times New Roman" w:cs="Times New Roman"/>
                <w:sz w:val="24"/>
                <w:szCs w:val="24"/>
                <w:vertAlign w:val="superscript"/>
              </w:rPr>
              <w:t>d</w:t>
            </w:r>
          </w:p>
        </w:tc>
        <w:tc>
          <w:tcPr>
            <w:tcW w:w="1545" w:type="dxa"/>
          </w:tcPr>
          <w:p w14:paraId="13E7B2C1"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15.03±0.07</w:t>
            </w:r>
            <w:r w:rsidR="00F96234">
              <w:rPr>
                <w:rFonts w:ascii="Times New Roman" w:hAnsi="Times New Roman" w:cs="Times New Roman"/>
                <w:sz w:val="24"/>
                <w:szCs w:val="24"/>
                <w:vertAlign w:val="superscript"/>
              </w:rPr>
              <w:t>c</w:t>
            </w:r>
          </w:p>
        </w:tc>
      </w:tr>
      <w:tr w:rsidR="00AA37D2" w:rsidRPr="00AA37D2" w14:paraId="333CB809" w14:textId="77777777" w:rsidTr="00AA37D2">
        <w:tc>
          <w:tcPr>
            <w:tcW w:w="1818" w:type="dxa"/>
          </w:tcPr>
          <w:p w14:paraId="26F6F796"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Fat (%)</w:t>
            </w:r>
          </w:p>
        </w:tc>
        <w:tc>
          <w:tcPr>
            <w:tcW w:w="1710" w:type="dxa"/>
          </w:tcPr>
          <w:p w14:paraId="6B84FA6D"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17.09±0.51</w:t>
            </w:r>
            <w:r w:rsidR="00F96234">
              <w:rPr>
                <w:rFonts w:ascii="Times New Roman" w:hAnsi="Times New Roman" w:cs="Times New Roman"/>
                <w:sz w:val="24"/>
                <w:szCs w:val="24"/>
                <w:vertAlign w:val="superscript"/>
              </w:rPr>
              <w:t>a</w:t>
            </w:r>
          </w:p>
        </w:tc>
        <w:tc>
          <w:tcPr>
            <w:tcW w:w="1710" w:type="dxa"/>
          </w:tcPr>
          <w:p w14:paraId="678805A1"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14.87±0.03</w:t>
            </w:r>
            <w:r w:rsidR="00F96234">
              <w:rPr>
                <w:rFonts w:ascii="Times New Roman" w:hAnsi="Times New Roman" w:cs="Times New Roman"/>
                <w:sz w:val="24"/>
                <w:szCs w:val="24"/>
                <w:vertAlign w:val="superscript"/>
              </w:rPr>
              <w:t>c</w:t>
            </w:r>
          </w:p>
        </w:tc>
        <w:tc>
          <w:tcPr>
            <w:tcW w:w="1620" w:type="dxa"/>
          </w:tcPr>
          <w:p w14:paraId="684CF031"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15.02±0.03</w:t>
            </w:r>
            <w:r w:rsidR="00F96234">
              <w:rPr>
                <w:rFonts w:ascii="Times New Roman" w:hAnsi="Times New Roman" w:cs="Times New Roman"/>
                <w:sz w:val="24"/>
                <w:szCs w:val="24"/>
                <w:vertAlign w:val="superscript"/>
              </w:rPr>
              <w:t>b</w:t>
            </w:r>
          </w:p>
        </w:tc>
        <w:tc>
          <w:tcPr>
            <w:tcW w:w="1545" w:type="dxa"/>
          </w:tcPr>
          <w:p w14:paraId="6AA7678F"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7.01 ± 0.03</w:t>
            </w:r>
            <w:r w:rsidR="00F96234">
              <w:rPr>
                <w:rFonts w:ascii="Times New Roman" w:hAnsi="Times New Roman" w:cs="Times New Roman"/>
                <w:sz w:val="24"/>
                <w:szCs w:val="24"/>
                <w:vertAlign w:val="superscript"/>
              </w:rPr>
              <w:t>d</w:t>
            </w:r>
          </w:p>
        </w:tc>
      </w:tr>
      <w:tr w:rsidR="00AA37D2" w:rsidRPr="00AA37D2" w14:paraId="00A608A9" w14:textId="77777777" w:rsidTr="00AA37D2">
        <w:tc>
          <w:tcPr>
            <w:tcW w:w="1818" w:type="dxa"/>
          </w:tcPr>
          <w:p w14:paraId="3B6CF801"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CHO (%)</w:t>
            </w:r>
          </w:p>
        </w:tc>
        <w:tc>
          <w:tcPr>
            <w:tcW w:w="1710" w:type="dxa"/>
          </w:tcPr>
          <w:p w14:paraId="5E7303D2"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57.13±0.77</w:t>
            </w:r>
            <w:r w:rsidR="00F96234">
              <w:rPr>
                <w:rFonts w:ascii="Times New Roman" w:hAnsi="Times New Roman" w:cs="Times New Roman"/>
                <w:sz w:val="24"/>
                <w:szCs w:val="24"/>
                <w:vertAlign w:val="superscript"/>
              </w:rPr>
              <w:t>d</w:t>
            </w:r>
          </w:p>
        </w:tc>
        <w:tc>
          <w:tcPr>
            <w:tcW w:w="1710" w:type="dxa"/>
          </w:tcPr>
          <w:p w14:paraId="7D6677BC"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62.85±0.02</w:t>
            </w:r>
            <w:r w:rsidR="00F96234">
              <w:rPr>
                <w:rFonts w:ascii="Times New Roman" w:hAnsi="Times New Roman" w:cs="Times New Roman"/>
                <w:sz w:val="24"/>
                <w:szCs w:val="24"/>
                <w:vertAlign w:val="superscript"/>
              </w:rPr>
              <w:t>c</w:t>
            </w:r>
          </w:p>
        </w:tc>
        <w:tc>
          <w:tcPr>
            <w:tcW w:w="1620" w:type="dxa"/>
          </w:tcPr>
          <w:p w14:paraId="5F0C6F71"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64.17±0.20</w:t>
            </w:r>
            <w:r w:rsidR="00F96234">
              <w:rPr>
                <w:rFonts w:ascii="Times New Roman" w:hAnsi="Times New Roman" w:cs="Times New Roman"/>
                <w:sz w:val="24"/>
                <w:szCs w:val="24"/>
                <w:vertAlign w:val="superscript"/>
              </w:rPr>
              <w:t>b</w:t>
            </w:r>
          </w:p>
        </w:tc>
        <w:tc>
          <w:tcPr>
            <w:tcW w:w="1545" w:type="dxa"/>
          </w:tcPr>
          <w:p w14:paraId="7B1C1D89"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71.13±1.87</w:t>
            </w:r>
            <w:r w:rsidR="00F96234">
              <w:rPr>
                <w:rFonts w:ascii="Times New Roman" w:hAnsi="Times New Roman" w:cs="Times New Roman"/>
                <w:sz w:val="24"/>
                <w:szCs w:val="24"/>
                <w:vertAlign w:val="superscript"/>
              </w:rPr>
              <w:t>a</w:t>
            </w:r>
          </w:p>
        </w:tc>
      </w:tr>
      <w:tr w:rsidR="00AA37D2" w:rsidRPr="00AA37D2" w14:paraId="051AEEA6" w14:textId="77777777" w:rsidTr="00AA37D2">
        <w:trPr>
          <w:trHeight w:val="506"/>
        </w:trPr>
        <w:tc>
          <w:tcPr>
            <w:tcW w:w="1818" w:type="dxa"/>
          </w:tcPr>
          <w:p w14:paraId="7CA6E07B"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lastRenderedPageBreak/>
              <w:t xml:space="preserve">Energy (%)  </w:t>
            </w:r>
          </w:p>
        </w:tc>
        <w:tc>
          <w:tcPr>
            <w:tcW w:w="1710" w:type="dxa"/>
          </w:tcPr>
          <w:p w14:paraId="28FECB84" w14:textId="77777777" w:rsidR="00AA37D2" w:rsidRPr="00AA37D2" w:rsidRDefault="00AA37D2" w:rsidP="00AA37D2">
            <w:pPr>
              <w:spacing w:line="360" w:lineRule="auto"/>
              <w:rPr>
                <w:rFonts w:ascii="Times New Roman" w:hAnsi="Times New Roman" w:cs="Times New Roman"/>
                <w:sz w:val="24"/>
                <w:szCs w:val="24"/>
              </w:rPr>
            </w:pPr>
            <w:r w:rsidRPr="00AA37D2">
              <w:rPr>
                <w:rFonts w:ascii="Times New Roman" w:hAnsi="Times New Roman" w:cs="Times New Roman"/>
                <w:sz w:val="24"/>
                <w:szCs w:val="24"/>
              </w:rPr>
              <w:t>455.07±3.70</w:t>
            </w:r>
            <w:r w:rsidR="00F96234">
              <w:rPr>
                <w:rFonts w:ascii="Times New Roman" w:hAnsi="Times New Roman" w:cs="Times New Roman"/>
                <w:sz w:val="24"/>
                <w:szCs w:val="24"/>
                <w:vertAlign w:val="superscript"/>
              </w:rPr>
              <w:t>a</w:t>
            </w:r>
          </w:p>
        </w:tc>
        <w:tc>
          <w:tcPr>
            <w:tcW w:w="1710" w:type="dxa"/>
          </w:tcPr>
          <w:p w14:paraId="51D25D7F"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446.79±0.73</w:t>
            </w:r>
            <w:r w:rsidR="00F96234">
              <w:rPr>
                <w:rFonts w:ascii="Times New Roman" w:hAnsi="Times New Roman" w:cs="Times New Roman"/>
                <w:sz w:val="24"/>
                <w:szCs w:val="24"/>
                <w:vertAlign w:val="superscript"/>
              </w:rPr>
              <w:t>c</w:t>
            </w:r>
          </w:p>
        </w:tc>
        <w:tc>
          <w:tcPr>
            <w:tcW w:w="1620" w:type="dxa"/>
          </w:tcPr>
          <w:p w14:paraId="0E59A31D"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447.66±0.79</w:t>
            </w:r>
            <w:r w:rsidR="00F96234">
              <w:rPr>
                <w:rFonts w:ascii="Times New Roman" w:hAnsi="Times New Roman" w:cs="Times New Roman"/>
                <w:sz w:val="24"/>
                <w:szCs w:val="24"/>
                <w:vertAlign w:val="superscript"/>
              </w:rPr>
              <w:t>b</w:t>
            </w:r>
          </w:p>
        </w:tc>
        <w:tc>
          <w:tcPr>
            <w:tcW w:w="1545" w:type="dxa"/>
          </w:tcPr>
          <w:p w14:paraId="1FD33813" w14:textId="77777777" w:rsidR="00AA37D2" w:rsidRPr="00F96234" w:rsidRDefault="00AA37D2" w:rsidP="00AA37D2">
            <w:pPr>
              <w:spacing w:line="360" w:lineRule="auto"/>
              <w:rPr>
                <w:rFonts w:ascii="Times New Roman" w:hAnsi="Times New Roman" w:cs="Times New Roman"/>
                <w:sz w:val="24"/>
                <w:szCs w:val="24"/>
                <w:vertAlign w:val="superscript"/>
              </w:rPr>
            </w:pPr>
            <w:r w:rsidRPr="00AA37D2">
              <w:rPr>
                <w:rFonts w:ascii="Times New Roman" w:hAnsi="Times New Roman" w:cs="Times New Roman"/>
                <w:sz w:val="24"/>
                <w:szCs w:val="24"/>
              </w:rPr>
              <w:t>407.73±0.46</w:t>
            </w:r>
            <w:r w:rsidR="00F96234">
              <w:rPr>
                <w:rFonts w:ascii="Times New Roman" w:hAnsi="Times New Roman" w:cs="Times New Roman"/>
                <w:sz w:val="24"/>
                <w:szCs w:val="24"/>
                <w:vertAlign w:val="superscript"/>
              </w:rPr>
              <w:t>d</w:t>
            </w:r>
          </w:p>
        </w:tc>
      </w:tr>
    </w:tbl>
    <w:p w14:paraId="7DE4CA41" w14:textId="5EDBC4B8" w:rsidR="00B4783D" w:rsidRDefault="00733D27" w:rsidP="00610104">
      <w:pPr>
        <w:pStyle w:val="Default"/>
        <w:spacing w:before="240" w:line="360" w:lineRule="auto"/>
        <w:jc w:val="both"/>
        <w:rPr>
          <w:sz w:val="22"/>
          <w:szCs w:val="22"/>
        </w:rPr>
      </w:pPr>
      <w:r w:rsidRPr="00733D27">
        <w:rPr>
          <w:sz w:val="22"/>
          <w:szCs w:val="22"/>
        </w:rPr>
        <w:t>All values displayed the data's ME±SD. Me is Mean</w:t>
      </w:r>
      <w:r>
        <w:rPr>
          <w:sz w:val="22"/>
          <w:szCs w:val="22"/>
        </w:rPr>
        <w:t xml:space="preserve">; SD is </w:t>
      </w:r>
      <w:r w:rsidRPr="00733D27">
        <w:rPr>
          <w:sz w:val="22"/>
          <w:szCs w:val="22"/>
        </w:rPr>
        <w:t>standard deviation</w:t>
      </w:r>
      <w:r w:rsidR="00F56856" w:rsidRPr="00D03BDA">
        <w:rPr>
          <w:sz w:val="22"/>
          <w:szCs w:val="22"/>
        </w:rPr>
        <w:t>. The presence of different superscript along a row indicates a significant difference and the same superscripts are not significantly different at P&lt;0.05.</w:t>
      </w:r>
    </w:p>
    <w:p w14:paraId="3EE07466" w14:textId="6FE288EE" w:rsidR="000418B1" w:rsidRDefault="007C3F2A" w:rsidP="001B5B38">
      <w:pPr>
        <w:pStyle w:val="Default"/>
        <w:spacing w:line="360" w:lineRule="auto"/>
        <w:jc w:val="both"/>
        <w:rPr>
          <w:sz w:val="22"/>
          <w:szCs w:val="22"/>
        </w:rPr>
      </w:pPr>
      <w:r>
        <w:rPr>
          <w:b/>
          <w:noProof/>
          <w:lang w:bidi="ar-SA"/>
        </w:rPr>
        <w:drawing>
          <wp:anchor distT="0" distB="0" distL="114300" distR="114300" simplePos="0" relativeHeight="251628032" behindDoc="1" locked="0" layoutInCell="1" allowOverlap="1" wp14:anchorId="4936F2DA" wp14:editId="05A45EDD">
            <wp:simplePos x="0" y="0"/>
            <wp:positionH relativeFrom="column">
              <wp:posOffset>-38100</wp:posOffset>
            </wp:positionH>
            <wp:positionV relativeFrom="paragraph">
              <wp:posOffset>245110</wp:posOffset>
            </wp:positionV>
            <wp:extent cx="5162550" cy="2669540"/>
            <wp:effectExtent l="0" t="0" r="0" b="16510"/>
            <wp:wrapNone/>
            <wp:docPr id="193" name="Chart 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14:sizeRelH relativeFrom="margin">
              <wp14:pctWidth>0</wp14:pctWidth>
            </wp14:sizeRelH>
            <wp14:sizeRelV relativeFrom="margin">
              <wp14:pctHeight>0</wp14:pctHeight>
            </wp14:sizeRelV>
          </wp:anchor>
        </w:drawing>
      </w:r>
    </w:p>
    <w:p w14:paraId="4D3020B7" w14:textId="38BAC349" w:rsidR="00B4783D" w:rsidRDefault="00B4783D" w:rsidP="001B5B38">
      <w:pPr>
        <w:pStyle w:val="Default"/>
        <w:spacing w:line="360" w:lineRule="auto"/>
        <w:jc w:val="both"/>
        <w:rPr>
          <w:sz w:val="22"/>
          <w:szCs w:val="22"/>
        </w:rPr>
      </w:pPr>
    </w:p>
    <w:p w14:paraId="4A63E51F" w14:textId="77777777" w:rsidR="00B4783D" w:rsidRDefault="00B4783D" w:rsidP="001B5B38">
      <w:pPr>
        <w:pStyle w:val="Default"/>
        <w:spacing w:line="360" w:lineRule="auto"/>
        <w:jc w:val="both"/>
        <w:rPr>
          <w:sz w:val="22"/>
          <w:szCs w:val="22"/>
        </w:rPr>
      </w:pPr>
    </w:p>
    <w:p w14:paraId="7559AB87" w14:textId="77777777" w:rsidR="00B4783D" w:rsidRDefault="00B4783D" w:rsidP="001B5B38">
      <w:pPr>
        <w:pStyle w:val="Default"/>
        <w:spacing w:line="360" w:lineRule="auto"/>
        <w:jc w:val="both"/>
        <w:rPr>
          <w:sz w:val="22"/>
          <w:szCs w:val="22"/>
        </w:rPr>
      </w:pPr>
    </w:p>
    <w:p w14:paraId="0C164F02" w14:textId="77777777" w:rsidR="00B4783D" w:rsidRDefault="00B4783D" w:rsidP="001B5B38">
      <w:pPr>
        <w:pStyle w:val="Default"/>
        <w:spacing w:line="360" w:lineRule="auto"/>
        <w:jc w:val="both"/>
        <w:rPr>
          <w:sz w:val="22"/>
          <w:szCs w:val="22"/>
        </w:rPr>
      </w:pPr>
    </w:p>
    <w:p w14:paraId="4EE1C808" w14:textId="77777777" w:rsidR="00B4783D" w:rsidRDefault="00B4783D" w:rsidP="001B5B38">
      <w:pPr>
        <w:pStyle w:val="Default"/>
        <w:spacing w:line="360" w:lineRule="auto"/>
        <w:jc w:val="both"/>
        <w:rPr>
          <w:sz w:val="22"/>
          <w:szCs w:val="22"/>
        </w:rPr>
      </w:pPr>
    </w:p>
    <w:p w14:paraId="46C3BF9C" w14:textId="77777777" w:rsidR="00B4783D" w:rsidRDefault="00B4783D" w:rsidP="001B5B38">
      <w:pPr>
        <w:pStyle w:val="Default"/>
        <w:spacing w:line="360" w:lineRule="auto"/>
        <w:jc w:val="both"/>
        <w:rPr>
          <w:sz w:val="22"/>
          <w:szCs w:val="22"/>
        </w:rPr>
      </w:pPr>
    </w:p>
    <w:p w14:paraId="5E9AA24E" w14:textId="77777777" w:rsidR="00B4783D" w:rsidRDefault="00B4783D" w:rsidP="001B5B38">
      <w:pPr>
        <w:pStyle w:val="Default"/>
        <w:spacing w:line="360" w:lineRule="auto"/>
        <w:jc w:val="both"/>
        <w:rPr>
          <w:sz w:val="22"/>
          <w:szCs w:val="22"/>
        </w:rPr>
      </w:pPr>
    </w:p>
    <w:p w14:paraId="6D5173FB" w14:textId="2F4F3DB0" w:rsidR="00B4783D" w:rsidRDefault="007C3F2A" w:rsidP="007C3F2A">
      <w:pPr>
        <w:pStyle w:val="Default"/>
        <w:tabs>
          <w:tab w:val="left" w:pos="1710"/>
        </w:tabs>
        <w:spacing w:line="360" w:lineRule="auto"/>
        <w:jc w:val="both"/>
        <w:rPr>
          <w:sz w:val="22"/>
          <w:szCs w:val="22"/>
        </w:rPr>
      </w:pPr>
      <w:r>
        <w:rPr>
          <w:sz w:val="22"/>
          <w:szCs w:val="22"/>
        </w:rPr>
        <w:tab/>
      </w:r>
    </w:p>
    <w:p w14:paraId="68DB68BB" w14:textId="712654B9" w:rsidR="00B4783D" w:rsidRDefault="007C3F2A" w:rsidP="007C3F2A">
      <w:pPr>
        <w:pStyle w:val="Default"/>
        <w:tabs>
          <w:tab w:val="left" w:pos="2280"/>
        </w:tabs>
        <w:spacing w:line="360" w:lineRule="auto"/>
        <w:jc w:val="both"/>
        <w:rPr>
          <w:sz w:val="22"/>
          <w:szCs w:val="22"/>
        </w:rPr>
      </w:pPr>
      <w:r>
        <w:rPr>
          <w:sz w:val="22"/>
          <w:szCs w:val="22"/>
        </w:rPr>
        <w:tab/>
      </w:r>
    </w:p>
    <w:p w14:paraId="444DB436" w14:textId="0DFE5598" w:rsidR="00AA37D2" w:rsidRDefault="007C3F2A" w:rsidP="007C3F2A">
      <w:pPr>
        <w:pStyle w:val="Default"/>
        <w:tabs>
          <w:tab w:val="left" w:pos="1185"/>
          <w:tab w:val="left" w:pos="2520"/>
        </w:tabs>
        <w:spacing w:line="360" w:lineRule="auto"/>
        <w:jc w:val="both"/>
        <w:rPr>
          <w:sz w:val="22"/>
          <w:szCs w:val="22"/>
        </w:rPr>
      </w:pPr>
      <w:r>
        <w:rPr>
          <w:sz w:val="22"/>
          <w:szCs w:val="22"/>
        </w:rPr>
        <w:tab/>
      </w:r>
      <w:r>
        <w:rPr>
          <w:sz w:val="22"/>
          <w:szCs w:val="22"/>
        </w:rPr>
        <w:tab/>
      </w:r>
    </w:p>
    <w:p w14:paraId="74075321" w14:textId="3F9969D0" w:rsidR="00AA37D2" w:rsidRDefault="007C3F2A" w:rsidP="007C3F2A">
      <w:pPr>
        <w:pStyle w:val="Default"/>
        <w:tabs>
          <w:tab w:val="left" w:pos="1185"/>
          <w:tab w:val="left" w:pos="1650"/>
        </w:tabs>
        <w:spacing w:line="360" w:lineRule="auto"/>
        <w:jc w:val="both"/>
        <w:rPr>
          <w:b/>
        </w:rPr>
      </w:pPr>
      <w:r>
        <w:rPr>
          <w:b/>
        </w:rPr>
        <w:tab/>
      </w:r>
      <w:r>
        <w:rPr>
          <w:b/>
        </w:rPr>
        <w:tab/>
      </w:r>
    </w:p>
    <w:p w14:paraId="580D1F2F" w14:textId="7B7D1F76" w:rsidR="00AA37D2" w:rsidRDefault="007C3F2A" w:rsidP="00B4783D">
      <w:pPr>
        <w:pStyle w:val="Default"/>
        <w:spacing w:line="360" w:lineRule="auto"/>
        <w:jc w:val="both"/>
        <w:rPr>
          <w:b/>
        </w:rPr>
      </w:pPr>
      <w:r>
        <w:rPr>
          <w:b/>
          <w:noProof/>
          <w:lang w:bidi="ar-SA"/>
        </w:rPr>
        <mc:AlternateContent>
          <mc:Choice Requires="wps">
            <w:drawing>
              <wp:anchor distT="0" distB="0" distL="114300" distR="114300" simplePos="0" relativeHeight="251631104" behindDoc="0" locked="0" layoutInCell="1" allowOverlap="1" wp14:anchorId="40CBFB09" wp14:editId="0A2CECFA">
                <wp:simplePos x="0" y="0"/>
                <wp:positionH relativeFrom="margin">
                  <wp:align>right</wp:align>
                </wp:positionH>
                <wp:positionV relativeFrom="paragraph">
                  <wp:posOffset>17145</wp:posOffset>
                </wp:positionV>
                <wp:extent cx="5219700" cy="474345"/>
                <wp:effectExtent l="0" t="0" r="0" b="1905"/>
                <wp:wrapNone/>
                <wp:docPr id="198" name="Text Box 198"/>
                <wp:cNvGraphicFramePr/>
                <a:graphic xmlns:a="http://schemas.openxmlformats.org/drawingml/2006/main">
                  <a:graphicData uri="http://schemas.microsoft.com/office/word/2010/wordprocessingShape">
                    <wps:wsp>
                      <wps:cNvSpPr txBox="1"/>
                      <wps:spPr>
                        <a:xfrm>
                          <a:off x="0" y="0"/>
                          <a:ext cx="5219700" cy="474345"/>
                        </a:xfrm>
                        <a:prstGeom prst="rect">
                          <a:avLst/>
                        </a:prstGeom>
                        <a:solidFill>
                          <a:schemeClr val="lt1"/>
                        </a:solidFill>
                        <a:ln w="6350">
                          <a:noFill/>
                        </a:ln>
                      </wps:spPr>
                      <wps:txbx>
                        <w:txbxContent>
                          <w:p w14:paraId="69DF9756" w14:textId="77777777" w:rsidR="00CF2844" w:rsidRDefault="00CF2844" w:rsidP="00970ACB">
                            <w:pPr>
                              <w:spacing w:after="100" w:line="270" w:lineRule="auto"/>
                              <w:rPr>
                                <w:rFonts w:ascii="Times New Roman" w:eastAsia="Times New Roman" w:hAnsi="Times New Roman" w:cs="Times New Roman"/>
                                <w:b/>
                                <w:sz w:val="24"/>
                              </w:rPr>
                            </w:pPr>
                            <w:r w:rsidRPr="007B143F">
                              <w:rPr>
                                <w:rFonts w:ascii="Times New Roman" w:eastAsia="Times New Roman" w:hAnsi="Times New Roman" w:cs="Times New Roman"/>
                                <w:b/>
                                <w:sz w:val="24"/>
                              </w:rPr>
                              <w:t>Figure 4.</w:t>
                            </w:r>
                            <w:r>
                              <w:rPr>
                                <w:rFonts w:ascii="Times New Roman" w:eastAsia="Times New Roman" w:hAnsi="Times New Roman" w:cs="Times New Roman"/>
                                <w:b/>
                                <w:sz w:val="24"/>
                              </w:rPr>
                              <w:t>2</w:t>
                            </w:r>
                            <w:r w:rsidRPr="007B143F">
                              <w:rPr>
                                <w:rFonts w:ascii="Times New Roman" w:eastAsia="Times New Roman" w:hAnsi="Times New Roman" w:cs="Times New Roman"/>
                                <w:b/>
                                <w:sz w:val="24"/>
                              </w:rPr>
                              <w:t xml:space="preserve">: Comparison of energy content </w:t>
                            </w:r>
                            <w:r>
                              <w:rPr>
                                <w:rFonts w:ascii="Times New Roman" w:eastAsia="Times New Roman" w:hAnsi="Times New Roman" w:cs="Times New Roman"/>
                                <w:b/>
                                <w:sz w:val="24"/>
                              </w:rPr>
                              <w:t xml:space="preserve">of Sample B with commercial weaning foods available in market. </w:t>
                            </w:r>
                          </w:p>
                          <w:p w14:paraId="41BDBCCC" w14:textId="77777777" w:rsidR="00CF2844" w:rsidRDefault="00CF2844" w:rsidP="00970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BFB09" id="Text Box 198" o:spid="_x0000_s1044" type="#_x0000_t202" style="position:absolute;left:0;text-align:left;margin-left:359.8pt;margin-top:1.35pt;width:411pt;height:37.35pt;z-index:25163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" fillcolor="white [3201]" stroked="f" strokeweight=".5pt">
                <v:textbox>
                  <w:txbxContent>
                    <w:p w14:paraId="69DF9756" w14:textId="77777777" w:rsidR="00CF2844" w:rsidRDefault="00CF2844" w:rsidP="00970ACB">
                      <w:pPr>
                        <w:spacing w:after="100" w:line="270" w:lineRule="auto"/>
                        <w:rPr>
                          <w:rFonts w:ascii="Times New Roman" w:eastAsia="Times New Roman" w:hAnsi="Times New Roman" w:cs="Times New Roman"/>
                          <w:b/>
                          <w:sz w:val="24"/>
                        </w:rPr>
                      </w:pPr>
                      <w:r w:rsidRPr="007B143F">
                        <w:rPr>
                          <w:rFonts w:ascii="Times New Roman" w:eastAsia="Times New Roman" w:hAnsi="Times New Roman" w:cs="Times New Roman"/>
                          <w:b/>
                          <w:sz w:val="24"/>
                        </w:rPr>
                        <w:t>Figure 4.</w:t>
                      </w:r>
                      <w:r>
                        <w:rPr>
                          <w:rFonts w:ascii="Times New Roman" w:eastAsia="Times New Roman" w:hAnsi="Times New Roman" w:cs="Times New Roman"/>
                          <w:b/>
                          <w:sz w:val="24"/>
                        </w:rPr>
                        <w:t>2</w:t>
                      </w:r>
                      <w:r w:rsidRPr="007B143F">
                        <w:rPr>
                          <w:rFonts w:ascii="Times New Roman" w:eastAsia="Times New Roman" w:hAnsi="Times New Roman" w:cs="Times New Roman"/>
                          <w:b/>
                          <w:sz w:val="24"/>
                        </w:rPr>
                        <w:t xml:space="preserve">: Comparison of energy content </w:t>
                      </w:r>
                      <w:r>
                        <w:rPr>
                          <w:rFonts w:ascii="Times New Roman" w:eastAsia="Times New Roman" w:hAnsi="Times New Roman" w:cs="Times New Roman"/>
                          <w:b/>
                          <w:sz w:val="24"/>
                        </w:rPr>
                        <w:t xml:space="preserve">of Sample B with commercial weaning foods available in market. </w:t>
                      </w:r>
                    </w:p>
                    <w:p w14:paraId="41BDBCCC" w14:textId="77777777" w:rsidR="00CF2844" w:rsidRDefault="00CF2844" w:rsidP="00970ACB"/>
                  </w:txbxContent>
                </v:textbox>
                <w10:wrap anchorx="margin"/>
              </v:shape>
            </w:pict>
          </mc:Fallback>
        </mc:AlternateContent>
      </w:r>
    </w:p>
    <w:p w14:paraId="0A723434" w14:textId="36E201CE" w:rsidR="00AA37D2" w:rsidRDefault="00AA37D2" w:rsidP="00B4783D">
      <w:pPr>
        <w:pStyle w:val="Default"/>
        <w:spacing w:line="360" w:lineRule="auto"/>
        <w:jc w:val="both"/>
        <w:rPr>
          <w:b/>
        </w:rPr>
      </w:pPr>
    </w:p>
    <w:p w14:paraId="5A497878" w14:textId="3A470363" w:rsidR="00B4783D" w:rsidRPr="004F3CEE" w:rsidRDefault="00B4783D" w:rsidP="000418B1">
      <w:pPr>
        <w:pStyle w:val="Heading2"/>
        <w:spacing w:before="240"/>
        <w:rPr>
          <w:rFonts w:eastAsia="Times New Roman"/>
        </w:rPr>
      </w:pPr>
      <w:bookmarkStart w:id="121" w:name="_Toc114269344"/>
      <w:r>
        <w:t>4.</w:t>
      </w:r>
      <w:r w:rsidR="003412B7">
        <w:t>10</w:t>
      </w:r>
      <w:r>
        <w:t xml:space="preserve"> </w:t>
      </w:r>
      <w:bookmarkStart w:id="122" w:name="_Hlk108008369"/>
      <w:r w:rsidRPr="00FF0CB4">
        <w:t xml:space="preserve">Comparison of </w:t>
      </w:r>
      <w:r>
        <w:t xml:space="preserve">minerals composition </w:t>
      </w:r>
      <w:r w:rsidRPr="00FF0CB4">
        <w:t xml:space="preserve">of </w:t>
      </w:r>
      <w:r w:rsidR="009443AF" w:rsidRPr="00FF0CB4">
        <w:t>formulated best o</w:t>
      </w:r>
      <w:r w:rsidR="009443AF">
        <w:t>ne</w:t>
      </w:r>
      <w:r w:rsidR="009443AF" w:rsidRPr="00FF0CB4">
        <w:t xml:space="preserve"> </w:t>
      </w:r>
      <w:r w:rsidR="009443AF">
        <w:t>(S2)</w:t>
      </w:r>
      <w:r w:rsidR="006A1B6B">
        <w:t xml:space="preserve"> </w:t>
      </w:r>
      <w:r w:rsidR="009443AF">
        <w:t xml:space="preserve">with </w:t>
      </w:r>
      <w:r w:rsidRPr="00FF0CB4">
        <w:t>available</w:t>
      </w:r>
      <w:r w:rsidR="006A1B6B">
        <w:t xml:space="preserve"> commercial</w:t>
      </w:r>
      <w:r w:rsidRPr="00FF0CB4">
        <w:t xml:space="preserve"> weaning</w:t>
      </w:r>
      <w:r>
        <w:t xml:space="preserve"> </w:t>
      </w:r>
      <w:r w:rsidRPr="00FF0CB4">
        <w:t>food</w:t>
      </w:r>
      <w:r w:rsidR="009443AF">
        <w:t>s</w:t>
      </w:r>
      <w:bookmarkEnd w:id="121"/>
      <w:r w:rsidRPr="00FF0CB4">
        <w:t xml:space="preserve"> </w:t>
      </w:r>
      <w:bookmarkEnd w:id="122"/>
    </w:p>
    <w:p w14:paraId="42757FA5" w14:textId="5781164C" w:rsidR="007E7A4E" w:rsidRDefault="00B4783D" w:rsidP="00B4783D">
      <w:pPr>
        <w:pStyle w:val="Default"/>
        <w:spacing w:after="240" w:line="360" w:lineRule="auto"/>
        <w:jc w:val="both"/>
      </w:pPr>
      <w:r>
        <w:t xml:space="preserve">Minerals </w:t>
      </w:r>
      <w:r w:rsidRPr="00411056">
        <w:t xml:space="preserve">composition of </w:t>
      </w:r>
      <w:r>
        <w:t xml:space="preserve">the </w:t>
      </w:r>
      <w:r w:rsidRPr="00411056">
        <w:t xml:space="preserve">formulated </w:t>
      </w:r>
      <w:r>
        <w:t xml:space="preserve">best one weaning food compared with the locally available commercial weaning foods </w:t>
      </w:r>
      <w:r w:rsidRPr="00411056">
        <w:t xml:space="preserve">were shown </w:t>
      </w:r>
      <w:r>
        <w:t>i</w:t>
      </w:r>
      <w:r w:rsidRPr="00411056">
        <w:t>n Table 4.</w:t>
      </w:r>
      <w:r>
        <w:t>7</w:t>
      </w:r>
      <w:r w:rsidRPr="00411056">
        <w:t>.</w:t>
      </w:r>
      <w:r>
        <w:t xml:space="preserve"> </w:t>
      </w:r>
    </w:p>
    <w:p w14:paraId="3458346D" w14:textId="6123A634" w:rsidR="00B4783D" w:rsidRPr="00265B5D" w:rsidRDefault="00265B5D" w:rsidP="00265B5D">
      <w:pPr>
        <w:pStyle w:val="Caption"/>
        <w:rPr>
          <w:rFonts w:ascii="Times New Roman" w:hAnsi="Times New Roman" w:cs="Times New Roman"/>
          <w:b/>
          <w:bCs/>
          <w:i w:val="0"/>
          <w:iCs w:val="0"/>
          <w:color w:val="auto"/>
          <w:sz w:val="24"/>
          <w:szCs w:val="24"/>
        </w:rPr>
      </w:pPr>
      <w:bookmarkStart w:id="123" w:name="_Toc114269416"/>
      <w:r w:rsidRPr="00265B5D">
        <w:rPr>
          <w:rFonts w:ascii="Times New Roman" w:hAnsi="Times New Roman" w:cs="Times New Roman"/>
          <w:b/>
          <w:bCs/>
          <w:i w:val="0"/>
          <w:iCs w:val="0"/>
          <w:color w:val="auto"/>
          <w:sz w:val="24"/>
          <w:szCs w:val="24"/>
        </w:rPr>
        <w:t xml:space="preserve">Table 4. </w:t>
      </w:r>
      <w:r w:rsidRPr="00265B5D">
        <w:rPr>
          <w:rFonts w:ascii="Times New Roman" w:hAnsi="Times New Roman" w:cs="Times New Roman"/>
          <w:b/>
          <w:bCs/>
          <w:i w:val="0"/>
          <w:iCs w:val="0"/>
          <w:color w:val="auto"/>
          <w:sz w:val="24"/>
          <w:szCs w:val="24"/>
        </w:rPr>
        <w:fldChar w:fldCharType="begin"/>
      </w:r>
      <w:r w:rsidRPr="00265B5D">
        <w:rPr>
          <w:rFonts w:ascii="Times New Roman" w:hAnsi="Times New Roman" w:cs="Times New Roman"/>
          <w:b/>
          <w:bCs/>
          <w:i w:val="0"/>
          <w:iCs w:val="0"/>
          <w:color w:val="auto"/>
          <w:sz w:val="24"/>
          <w:szCs w:val="24"/>
        </w:rPr>
        <w:instrText xml:space="preserve"> SEQ Table_4. \* ARABIC </w:instrText>
      </w:r>
      <w:r w:rsidRPr="00265B5D">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8</w:t>
      </w:r>
      <w:r w:rsidRPr="00265B5D">
        <w:rPr>
          <w:rFonts w:ascii="Times New Roman" w:hAnsi="Times New Roman" w:cs="Times New Roman"/>
          <w:b/>
          <w:bCs/>
          <w:i w:val="0"/>
          <w:iCs w:val="0"/>
          <w:color w:val="auto"/>
          <w:sz w:val="24"/>
          <w:szCs w:val="24"/>
        </w:rPr>
        <w:fldChar w:fldCharType="end"/>
      </w:r>
      <w:r w:rsidRPr="00265B5D">
        <w:rPr>
          <w:rFonts w:ascii="Times New Roman" w:hAnsi="Times New Roman" w:cs="Times New Roman"/>
          <w:b/>
          <w:bCs/>
          <w:i w:val="0"/>
          <w:iCs w:val="0"/>
          <w:color w:val="auto"/>
          <w:sz w:val="24"/>
          <w:szCs w:val="24"/>
        </w:rPr>
        <w:t>:</w:t>
      </w:r>
      <w:r w:rsidR="00B4783D" w:rsidRPr="00265B5D">
        <w:rPr>
          <w:rFonts w:ascii="Times New Roman" w:hAnsi="Times New Roman" w:cs="Times New Roman"/>
          <w:b/>
          <w:bCs/>
          <w:i w:val="0"/>
          <w:iCs w:val="0"/>
          <w:color w:val="auto"/>
          <w:sz w:val="24"/>
          <w:szCs w:val="24"/>
        </w:rPr>
        <w:t xml:space="preserve"> </w:t>
      </w:r>
      <w:r w:rsidR="006A1B6B" w:rsidRPr="006A1B6B">
        <w:rPr>
          <w:rFonts w:ascii="Times New Roman" w:hAnsi="Times New Roman" w:cs="Times New Roman"/>
          <w:b/>
          <w:bCs/>
          <w:i w:val="0"/>
          <w:iCs w:val="0"/>
          <w:color w:val="000000" w:themeColor="text1"/>
          <w:sz w:val="24"/>
          <w:szCs w:val="24"/>
        </w:rPr>
        <w:t>Comparison of minerals composition</w:t>
      </w:r>
      <w:r w:rsidR="006A1B6B">
        <w:rPr>
          <w:rFonts w:ascii="Times New Roman" w:hAnsi="Times New Roman" w:cs="Times New Roman"/>
          <w:b/>
          <w:bCs/>
          <w:i w:val="0"/>
          <w:iCs w:val="0"/>
          <w:color w:val="000000" w:themeColor="text1"/>
          <w:sz w:val="24"/>
          <w:szCs w:val="24"/>
        </w:rPr>
        <w:t xml:space="preserve"> </w:t>
      </w:r>
      <w:r w:rsidR="006A1B6B" w:rsidRPr="00265B5D">
        <w:rPr>
          <w:rFonts w:ascii="Times New Roman" w:hAnsi="Times New Roman" w:cs="Times New Roman"/>
          <w:b/>
          <w:bCs/>
          <w:i w:val="0"/>
          <w:iCs w:val="0"/>
          <w:color w:val="auto"/>
          <w:sz w:val="24"/>
          <w:szCs w:val="24"/>
        </w:rPr>
        <w:t>(mean ± SD)</w:t>
      </w:r>
      <w:r w:rsidR="006A1B6B">
        <w:rPr>
          <w:rFonts w:ascii="Times New Roman" w:hAnsi="Times New Roman" w:cs="Times New Roman"/>
          <w:b/>
          <w:bCs/>
          <w:i w:val="0"/>
          <w:iCs w:val="0"/>
          <w:color w:val="000000" w:themeColor="text1"/>
          <w:sz w:val="24"/>
          <w:szCs w:val="24"/>
        </w:rPr>
        <w:t xml:space="preserve"> </w:t>
      </w:r>
      <w:r w:rsidR="006A1B6B" w:rsidRPr="006A1B6B">
        <w:rPr>
          <w:rFonts w:ascii="Times New Roman" w:hAnsi="Times New Roman" w:cs="Times New Roman"/>
          <w:b/>
          <w:bCs/>
          <w:i w:val="0"/>
          <w:iCs w:val="0"/>
          <w:color w:val="000000" w:themeColor="text1"/>
          <w:sz w:val="24"/>
          <w:szCs w:val="24"/>
        </w:rPr>
        <w:t>of formulated best one (S2) with available commercial weaning foods</w:t>
      </w:r>
      <w:bookmarkEnd w:id="123"/>
    </w:p>
    <w:tbl>
      <w:tblPr>
        <w:tblStyle w:val="TableGrid"/>
        <w:tblpPr w:leftFromText="180" w:rightFromText="180" w:vertAnchor="text" w:horzAnchor="margin" w:tblpY="257"/>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1691"/>
        <w:gridCol w:w="1692"/>
        <w:gridCol w:w="1610"/>
        <w:gridCol w:w="1541"/>
      </w:tblGrid>
      <w:tr w:rsidR="00265B5D" w:rsidRPr="00265B5D" w14:paraId="48EBBFFA" w14:textId="77777777" w:rsidTr="00B4783D">
        <w:tc>
          <w:tcPr>
            <w:tcW w:w="1818" w:type="dxa"/>
            <w:tcBorders>
              <w:bottom w:val="single" w:sz="4" w:space="0" w:color="auto"/>
            </w:tcBorders>
          </w:tcPr>
          <w:p w14:paraId="36E00341" w14:textId="77777777" w:rsidR="00B4783D" w:rsidRPr="00265B5D" w:rsidRDefault="00B4783D" w:rsidP="00B4783D">
            <w:pPr>
              <w:spacing w:line="360" w:lineRule="auto"/>
              <w:rPr>
                <w:rFonts w:ascii="Times New Roman" w:hAnsi="Times New Roman" w:cs="Times New Roman"/>
                <w:sz w:val="24"/>
                <w:szCs w:val="24"/>
              </w:rPr>
            </w:pPr>
            <w:r w:rsidRPr="00265B5D">
              <w:rPr>
                <w:rFonts w:ascii="Times New Roman" w:hAnsi="Times New Roman" w:cs="Times New Roman"/>
                <w:sz w:val="24"/>
                <w:szCs w:val="24"/>
              </w:rPr>
              <w:t xml:space="preserve">Parameters </w:t>
            </w:r>
          </w:p>
        </w:tc>
        <w:tc>
          <w:tcPr>
            <w:tcW w:w="1710" w:type="dxa"/>
            <w:tcBorders>
              <w:bottom w:val="single" w:sz="4" w:space="0" w:color="auto"/>
            </w:tcBorders>
          </w:tcPr>
          <w:p w14:paraId="4AE99D4B" w14:textId="3000281F" w:rsidR="00B4783D" w:rsidRPr="00265B5D" w:rsidRDefault="00B4783D" w:rsidP="00B4783D">
            <w:pPr>
              <w:spacing w:line="360" w:lineRule="auto"/>
              <w:jc w:val="center"/>
              <w:rPr>
                <w:rFonts w:ascii="Times New Roman" w:hAnsi="Times New Roman" w:cs="Times New Roman"/>
                <w:sz w:val="24"/>
                <w:szCs w:val="24"/>
              </w:rPr>
            </w:pPr>
            <w:r w:rsidRPr="00265B5D">
              <w:rPr>
                <w:rFonts w:ascii="Times New Roman" w:hAnsi="Times New Roman" w:cs="Times New Roman"/>
                <w:sz w:val="24"/>
                <w:szCs w:val="24"/>
              </w:rPr>
              <w:t xml:space="preserve">Sample </w:t>
            </w:r>
            <w:r w:rsidR="00F14AD9">
              <w:rPr>
                <w:rFonts w:ascii="Times New Roman" w:hAnsi="Times New Roman" w:cs="Times New Roman"/>
                <w:sz w:val="24"/>
                <w:szCs w:val="24"/>
              </w:rPr>
              <w:t>2</w:t>
            </w:r>
          </w:p>
        </w:tc>
        <w:tc>
          <w:tcPr>
            <w:tcW w:w="1710" w:type="dxa"/>
            <w:tcBorders>
              <w:bottom w:val="single" w:sz="4" w:space="0" w:color="auto"/>
            </w:tcBorders>
          </w:tcPr>
          <w:p w14:paraId="7F44276D" w14:textId="77777777" w:rsidR="00B4783D" w:rsidRPr="00265B5D" w:rsidRDefault="00B4783D" w:rsidP="00B4783D">
            <w:pPr>
              <w:spacing w:line="360" w:lineRule="auto"/>
              <w:jc w:val="center"/>
              <w:rPr>
                <w:rFonts w:ascii="Times New Roman" w:hAnsi="Times New Roman" w:cs="Times New Roman"/>
                <w:sz w:val="24"/>
                <w:szCs w:val="24"/>
              </w:rPr>
            </w:pPr>
            <w:r w:rsidRPr="00265B5D">
              <w:rPr>
                <w:rFonts w:ascii="Times New Roman" w:hAnsi="Times New Roman" w:cs="Times New Roman"/>
                <w:sz w:val="24"/>
                <w:szCs w:val="24"/>
              </w:rPr>
              <w:t>P1</w:t>
            </w:r>
          </w:p>
        </w:tc>
        <w:tc>
          <w:tcPr>
            <w:tcW w:w="1620" w:type="dxa"/>
            <w:tcBorders>
              <w:bottom w:val="single" w:sz="4" w:space="0" w:color="auto"/>
            </w:tcBorders>
          </w:tcPr>
          <w:p w14:paraId="74A970FD" w14:textId="77777777" w:rsidR="00B4783D" w:rsidRPr="00265B5D" w:rsidRDefault="00B4783D" w:rsidP="00B4783D">
            <w:pPr>
              <w:spacing w:line="360" w:lineRule="auto"/>
              <w:jc w:val="center"/>
              <w:rPr>
                <w:rFonts w:ascii="Times New Roman" w:hAnsi="Times New Roman" w:cs="Times New Roman"/>
                <w:sz w:val="24"/>
                <w:szCs w:val="24"/>
              </w:rPr>
            </w:pPr>
            <w:r w:rsidRPr="00265B5D">
              <w:rPr>
                <w:rFonts w:ascii="Times New Roman" w:hAnsi="Times New Roman" w:cs="Times New Roman"/>
                <w:sz w:val="24"/>
                <w:szCs w:val="24"/>
              </w:rPr>
              <w:t>P2</w:t>
            </w:r>
          </w:p>
        </w:tc>
        <w:tc>
          <w:tcPr>
            <w:tcW w:w="1545" w:type="dxa"/>
            <w:tcBorders>
              <w:bottom w:val="single" w:sz="4" w:space="0" w:color="auto"/>
            </w:tcBorders>
          </w:tcPr>
          <w:p w14:paraId="2360856F" w14:textId="77777777" w:rsidR="00B4783D" w:rsidRPr="00265B5D" w:rsidRDefault="00B4783D" w:rsidP="00B4783D">
            <w:pPr>
              <w:spacing w:line="360" w:lineRule="auto"/>
              <w:jc w:val="center"/>
              <w:rPr>
                <w:rFonts w:ascii="Times New Roman" w:hAnsi="Times New Roman" w:cs="Times New Roman"/>
                <w:sz w:val="24"/>
                <w:szCs w:val="24"/>
              </w:rPr>
            </w:pPr>
            <w:r w:rsidRPr="00265B5D">
              <w:rPr>
                <w:rFonts w:ascii="Times New Roman" w:hAnsi="Times New Roman" w:cs="Times New Roman"/>
                <w:sz w:val="24"/>
                <w:szCs w:val="24"/>
              </w:rPr>
              <w:t>P3</w:t>
            </w:r>
          </w:p>
        </w:tc>
      </w:tr>
      <w:tr w:rsidR="00265B5D" w:rsidRPr="00265B5D" w14:paraId="521A1629" w14:textId="77777777" w:rsidTr="00B4783D">
        <w:tc>
          <w:tcPr>
            <w:tcW w:w="1818" w:type="dxa"/>
            <w:tcBorders>
              <w:top w:val="single" w:sz="4" w:space="0" w:color="auto"/>
            </w:tcBorders>
          </w:tcPr>
          <w:p w14:paraId="1730ACB2" w14:textId="77777777" w:rsidR="00B4783D" w:rsidRPr="00265B5D" w:rsidRDefault="00B4783D" w:rsidP="00B4783D">
            <w:pPr>
              <w:spacing w:line="360" w:lineRule="auto"/>
              <w:rPr>
                <w:rFonts w:ascii="Times New Roman" w:hAnsi="Times New Roman" w:cs="Times New Roman"/>
                <w:sz w:val="24"/>
                <w:szCs w:val="24"/>
              </w:rPr>
            </w:pPr>
            <w:r w:rsidRPr="00265B5D">
              <w:rPr>
                <w:rFonts w:ascii="Times New Roman" w:hAnsi="Times New Roman" w:cs="Times New Roman"/>
                <w:sz w:val="24"/>
                <w:szCs w:val="24"/>
              </w:rPr>
              <w:t>Sodium (%)</w:t>
            </w:r>
          </w:p>
        </w:tc>
        <w:tc>
          <w:tcPr>
            <w:tcW w:w="1710" w:type="dxa"/>
            <w:tcBorders>
              <w:top w:val="single" w:sz="4" w:space="0" w:color="auto"/>
            </w:tcBorders>
          </w:tcPr>
          <w:p w14:paraId="415DD818" w14:textId="77777777" w:rsidR="00B4783D" w:rsidRPr="00265B5D" w:rsidRDefault="00B4783D" w:rsidP="00B4783D">
            <w:pPr>
              <w:spacing w:line="360" w:lineRule="auto"/>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322.29±0.75</w:t>
            </w:r>
            <w:r w:rsidR="00DF0160" w:rsidRPr="00265B5D">
              <w:rPr>
                <w:rFonts w:ascii="Times New Roman" w:hAnsi="Times New Roman" w:cs="Times New Roman"/>
                <w:sz w:val="24"/>
                <w:szCs w:val="24"/>
                <w:vertAlign w:val="superscript"/>
              </w:rPr>
              <w:t>a</w:t>
            </w:r>
          </w:p>
        </w:tc>
        <w:tc>
          <w:tcPr>
            <w:tcW w:w="1710" w:type="dxa"/>
            <w:tcBorders>
              <w:top w:val="single" w:sz="4" w:space="0" w:color="auto"/>
            </w:tcBorders>
          </w:tcPr>
          <w:p w14:paraId="4837E9BC"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315±0.89</w:t>
            </w:r>
            <w:r w:rsidR="00DF0160" w:rsidRPr="00265B5D">
              <w:rPr>
                <w:rFonts w:ascii="Times New Roman" w:hAnsi="Times New Roman" w:cs="Times New Roman"/>
                <w:sz w:val="24"/>
                <w:szCs w:val="24"/>
                <w:vertAlign w:val="superscript"/>
              </w:rPr>
              <w:t>b</w:t>
            </w:r>
          </w:p>
        </w:tc>
        <w:tc>
          <w:tcPr>
            <w:tcW w:w="1620" w:type="dxa"/>
            <w:tcBorders>
              <w:top w:val="single" w:sz="4" w:space="0" w:color="auto"/>
            </w:tcBorders>
          </w:tcPr>
          <w:p w14:paraId="240EA30C"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180.2±0.73</w:t>
            </w:r>
            <w:r w:rsidR="00CE0082" w:rsidRPr="00265B5D">
              <w:rPr>
                <w:rFonts w:ascii="Times New Roman" w:hAnsi="Times New Roman" w:cs="Times New Roman"/>
                <w:sz w:val="24"/>
                <w:szCs w:val="24"/>
                <w:vertAlign w:val="superscript"/>
              </w:rPr>
              <w:t>d</w:t>
            </w:r>
          </w:p>
        </w:tc>
        <w:tc>
          <w:tcPr>
            <w:tcW w:w="1545" w:type="dxa"/>
            <w:tcBorders>
              <w:top w:val="single" w:sz="4" w:space="0" w:color="auto"/>
            </w:tcBorders>
          </w:tcPr>
          <w:p w14:paraId="6091BD5A"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187.32±1.12</w:t>
            </w:r>
            <w:r w:rsidR="00CE0082" w:rsidRPr="00265B5D">
              <w:rPr>
                <w:rFonts w:ascii="Times New Roman" w:hAnsi="Times New Roman" w:cs="Times New Roman"/>
                <w:sz w:val="24"/>
                <w:szCs w:val="24"/>
                <w:vertAlign w:val="superscript"/>
              </w:rPr>
              <w:t>c</w:t>
            </w:r>
          </w:p>
        </w:tc>
      </w:tr>
      <w:tr w:rsidR="00265B5D" w:rsidRPr="00265B5D" w14:paraId="70A3FB45" w14:textId="77777777" w:rsidTr="00B4783D">
        <w:tc>
          <w:tcPr>
            <w:tcW w:w="1818" w:type="dxa"/>
          </w:tcPr>
          <w:p w14:paraId="4DD11562" w14:textId="77777777" w:rsidR="00B4783D" w:rsidRPr="00265B5D" w:rsidRDefault="00B4783D" w:rsidP="00B4783D">
            <w:pPr>
              <w:spacing w:line="360" w:lineRule="auto"/>
              <w:rPr>
                <w:rFonts w:ascii="Times New Roman" w:hAnsi="Times New Roman" w:cs="Times New Roman"/>
                <w:sz w:val="24"/>
                <w:szCs w:val="24"/>
              </w:rPr>
            </w:pPr>
            <w:r w:rsidRPr="00265B5D">
              <w:rPr>
                <w:rFonts w:ascii="Times New Roman" w:hAnsi="Times New Roman" w:cs="Times New Roman"/>
                <w:sz w:val="24"/>
                <w:szCs w:val="24"/>
              </w:rPr>
              <w:t>Potassium (%)</w:t>
            </w:r>
          </w:p>
        </w:tc>
        <w:tc>
          <w:tcPr>
            <w:tcW w:w="1710" w:type="dxa"/>
          </w:tcPr>
          <w:p w14:paraId="692E3F6B"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610.06±0.98</w:t>
            </w:r>
            <w:r w:rsidR="00CE0082" w:rsidRPr="00265B5D">
              <w:rPr>
                <w:rFonts w:ascii="Times New Roman" w:hAnsi="Times New Roman" w:cs="Times New Roman"/>
                <w:sz w:val="24"/>
                <w:szCs w:val="24"/>
                <w:vertAlign w:val="superscript"/>
              </w:rPr>
              <w:t>a</w:t>
            </w:r>
          </w:p>
        </w:tc>
        <w:tc>
          <w:tcPr>
            <w:tcW w:w="1710" w:type="dxa"/>
          </w:tcPr>
          <w:p w14:paraId="2E43DE83"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561.23±1.83</w:t>
            </w:r>
            <w:r w:rsidR="00CE0082" w:rsidRPr="00265B5D">
              <w:rPr>
                <w:rFonts w:ascii="Times New Roman" w:hAnsi="Times New Roman" w:cs="Times New Roman"/>
                <w:sz w:val="24"/>
                <w:szCs w:val="24"/>
                <w:vertAlign w:val="superscript"/>
              </w:rPr>
              <w:t>d</w:t>
            </w:r>
          </w:p>
        </w:tc>
        <w:tc>
          <w:tcPr>
            <w:tcW w:w="1620" w:type="dxa"/>
          </w:tcPr>
          <w:p w14:paraId="7CBC1DFB"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600.39±0.45</w:t>
            </w:r>
            <w:r w:rsidR="00CE0082" w:rsidRPr="00265B5D">
              <w:rPr>
                <w:rFonts w:ascii="Times New Roman" w:hAnsi="Times New Roman" w:cs="Times New Roman"/>
                <w:sz w:val="24"/>
                <w:szCs w:val="24"/>
                <w:vertAlign w:val="superscript"/>
              </w:rPr>
              <w:t>b</w:t>
            </w:r>
          </w:p>
        </w:tc>
        <w:tc>
          <w:tcPr>
            <w:tcW w:w="1545" w:type="dxa"/>
          </w:tcPr>
          <w:p w14:paraId="57D71095"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593.97±0.57</w:t>
            </w:r>
            <w:r w:rsidR="00CE0082" w:rsidRPr="00265B5D">
              <w:rPr>
                <w:rFonts w:ascii="Times New Roman" w:hAnsi="Times New Roman" w:cs="Times New Roman"/>
                <w:sz w:val="24"/>
                <w:szCs w:val="24"/>
                <w:vertAlign w:val="superscript"/>
              </w:rPr>
              <w:t>c</w:t>
            </w:r>
          </w:p>
        </w:tc>
      </w:tr>
      <w:tr w:rsidR="00265B5D" w:rsidRPr="00265B5D" w14:paraId="3A5EFEA4" w14:textId="77777777" w:rsidTr="00B4783D">
        <w:tc>
          <w:tcPr>
            <w:tcW w:w="1818" w:type="dxa"/>
          </w:tcPr>
          <w:p w14:paraId="5DEB696B" w14:textId="77777777" w:rsidR="00B4783D" w:rsidRPr="00265B5D" w:rsidRDefault="00B4783D" w:rsidP="00B4783D">
            <w:pPr>
              <w:spacing w:line="360" w:lineRule="auto"/>
              <w:rPr>
                <w:rFonts w:ascii="Times New Roman" w:hAnsi="Times New Roman" w:cs="Times New Roman"/>
                <w:sz w:val="24"/>
                <w:szCs w:val="24"/>
              </w:rPr>
            </w:pPr>
            <w:r w:rsidRPr="00265B5D">
              <w:rPr>
                <w:rFonts w:ascii="Times New Roman" w:hAnsi="Times New Roman" w:cs="Times New Roman"/>
                <w:sz w:val="24"/>
                <w:szCs w:val="24"/>
              </w:rPr>
              <w:t>Iron (%)</w:t>
            </w:r>
          </w:p>
        </w:tc>
        <w:tc>
          <w:tcPr>
            <w:tcW w:w="1710" w:type="dxa"/>
          </w:tcPr>
          <w:p w14:paraId="2B3828AE"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6.03±0.34</w:t>
            </w:r>
            <w:r w:rsidR="00CE0082" w:rsidRPr="00265B5D">
              <w:rPr>
                <w:rFonts w:ascii="Times New Roman" w:hAnsi="Times New Roman" w:cs="Times New Roman"/>
                <w:sz w:val="24"/>
                <w:szCs w:val="24"/>
                <w:vertAlign w:val="superscript"/>
              </w:rPr>
              <w:t>d</w:t>
            </w:r>
          </w:p>
        </w:tc>
        <w:tc>
          <w:tcPr>
            <w:tcW w:w="1710" w:type="dxa"/>
          </w:tcPr>
          <w:p w14:paraId="247D69E3"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7.05±0.08</w:t>
            </w:r>
            <w:r w:rsidR="00CE0082" w:rsidRPr="00265B5D">
              <w:rPr>
                <w:rFonts w:ascii="Times New Roman" w:hAnsi="Times New Roman" w:cs="Times New Roman"/>
                <w:sz w:val="24"/>
                <w:szCs w:val="24"/>
                <w:vertAlign w:val="superscript"/>
              </w:rPr>
              <w:t>c</w:t>
            </w:r>
          </w:p>
        </w:tc>
        <w:tc>
          <w:tcPr>
            <w:tcW w:w="1620" w:type="dxa"/>
          </w:tcPr>
          <w:p w14:paraId="7A53F8A9"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7.09±0.18</w:t>
            </w:r>
            <w:r w:rsidR="00CE0082" w:rsidRPr="00265B5D">
              <w:rPr>
                <w:rFonts w:ascii="Times New Roman" w:hAnsi="Times New Roman" w:cs="Times New Roman"/>
                <w:sz w:val="24"/>
                <w:szCs w:val="24"/>
                <w:vertAlign w:val="superscript"/>
              </w:rPr>
              <w:t>b</w:t>
            </w:r>
          </w:p>
        </w:tc>
        <w:tc>
          <w:tcPr>
            <w:tcW w:w="1545" w:type="dxa"/>
          </w:tcPr>
          <w:p w14:paraId="02776B60"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7.54±0.36</w:t>
            </w:r>
            <w:r w:rsidR="00CE0082" w:rsidRPr="00265B5D">
              <w:rPr>
                <w:rFonts w:ascii="Times New Roman" w:hAnsi="Times New Roman" w:cs="Times New Roman"/>
                <w:sz w:val="24"/>
                <w:szCs w:val="24"/>
                <w:vertAlign w:val="superscript"/>
              </w:rPr>
              <w:t>a</w:t>
            </w:r>
          </w:p>
        </w:tc>
      </w:tr>
      <w:tr w:rsidR="00265B5D" w:rsidRPr="00265B5D" w14:paraId="3569E15C" w14:textId="77777777" w:rsidTr="00B4783D">
        <w:tc>
          <w:tcPr>
            <w:tcW w:w="1818" w:type="dxa"/>
          </w:tcPr>
          <w:p w14:paraId="695BBF55" w14:textId="77777777" w:rsidR="00B4783D" w:rsidRPr="00265B5D" w:rsidRDefault="00B4783D" w:rsidP="00B4783D">
            <w:pPr>
              <w:spacing w:line="360" w:lineRule="auto"/>
              <w:rPr>
                <w:rFonts w:ascii="Times New Roman" w:hAnsi="Times New Roman" w:cs="Times New Roman"/>
                <w:sz w:val="24"/>
                <w:szCs w:val="24"/>
              </w:rPr>
            </w:pPr>
            <w:r w:rsidRPr="00265B5D">
              <w:rPr>
                <w:rFonts w:ascii="Times New Roman" w:hAnsi="Times New Roman" w:cs="Times New Roman"/>
                <w:sz w:val="24"/>
                <w:szCs w:val="24"/>
              </w:rPr>
              <w:t xml:space="preserve">Calcium (%) </w:t>
            </w:r>
          </w:p>
        </w:tc>
        <w:tc>
          <w:tcPr>
            <w:tcW w:w="1710" w:type="dxa"/>
          </w:tcPr>
          <w:p w14:paraId="7FC803FB"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450.00±2.64</w:t>
            </w:r>
            <w:r w:rsidR="00CE0082" w:rsidRPr="00265B5D">
              <w:rPr>
                <w:rFonts w:ascii="Times New Roman" w:hAnsi="Times New Roman" w:cs="Times New Roman"/>
                <w:sz w:val="24"/>
                <w:szCs w:val="24"/>
                <w:vertAlign w:val="superscript"/>
              </w:rPr>
              <w:t>c</w:t>
            </w:r>
          </w:p>
        </w:tc>
        <w:tc>
          <w:tcPr>
            <w:tcW w:w="1710" w:type="dxa"/>
          </w:tcPr>
          <w:p w14:paraId="374DA7CC"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478.2±1.64</w:t>
            </w:r>
            <w:r w:rsidR="00CE0082" w:rsidRPr="00265B5D">
              <w:rPr>
                <w:rFonts w:ascii="Times New Roman" w:hAnsi="Times New Roman" w:cs="Times New Roman"/>
                <w:sz w:val="24"/>
                <w:szCs w:val="24"/>
                <w:vertAlign w:val="superscript"/>
              </w:rPr>
              <w:t>b</w:t>
            </w:r>
          </w:p>
        </w:tc>
        <w:tc>
          <w:tcPr>
            <w:tcW w:w="1620" w:type="dxa"/>
          </w:tcPr>
          <w:p w14:paraId="392B2170"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435.03±1.49</w:t>
            </w:r>
            <w:r w:rsidR="00CE0082" w:rsidRPr="00265B5D">
              <w:rPr>
                <w:rFonts w:ascii="Times New Roman" w:hAnsi="Times New Roman" w:cs="Times New Roman"/>
                <w:sz w:val="24"/>
                <w:szCs w:val="24"/>
                <w:vertAlign w:val="superscript"/>
              </w:rPr>
              <w:t>d</w:t>
            </w:r>
          </w:p>
        </w:tc>
        <w:tc>
          <w:tcPr>
            <w:tcW w:w="1545" w:type="dxa"/>
          </w:tcPr>
          <w:p w14:paraId="46AEA7D8" w14:textId="77777777" w:rsidR="00B4783D" w:rsidRPr="00265B5D" w:rsidRDefault="00B4783D" w:rsidP="00B4783D">
            <w:pPr>
              <w:jc w:val="center"/>
              <w:rPr>
                <w:rFonts w:ascii="Times New Roman" w:hAnsi="Times New Roman" w:cs="Times New Roman"/>
                <w:sz w:val="24"/>
                <w:szCs w:val="24"/>
                <w:vertAlign w:val="superscript"/>
              </w:rPr>
            </w:pPr>
            <w:r w:rsidRPr="00265B5D">
              <w:rPr>
                <w:rFonts w:ascii="Times New Roman" w:hAnsi="Times New Roman" w:cs="Times New Roman"/>
                <w:sz w:val="24"/>
                <w:szCs w:val="24"/>
              </w:rPr>
              <w:t>540.87±1.36</w:t>
            </w:r>
            <w:r w:rsidR="00CE0082" w:rsidRPr="00265B5D">
              <w:rPr>
                <w:rFonts w:ascii="Times New Roman" w:hAnsi="Times New Roman" w:cs="Times New Roman"/>
                <w:sz w:val="24"/>
                <w:szCs w:val="24"/>
                <w:vertAlign w:val="superscript"/>
              </w:rPr>
              <w:t>a</w:t>
            </w:r>
          </w:p>
        </w:tc>
      </w:tr>
    </w:tbl>
    <w:p w14:paraId="39F762BC" w14:textId="77777777" w:rsidR="00B4783D" w:rsidRPr="001B5B38" w:rsidRDefault="00B4783D" w:rsidP="001B5B38">
      <w:pPr>
        <w:pStyle w:val="Default"/>
        <w:spacing w:line="360" w:lineRule="auto"/>
        <w:jc w:val="both"/>
        <w:rPr>
          <w:sz w:val="22"/>
          <w:szCs w:val="22"/>
        </w:rPr>
        <w:sectPr w:rsidR="00B4783D" w:rsidRPr="001B5B38" w:rsidSect="00A733A0">
          <w:pgSz w:w="11906" w:h="16838" w:code="9"/>
          <w:pgMar w:top="1440" w:right="1080" w:bottom="1440" w:left="2520" w:header="720" w:footer="720" w:gutter="0"/>
          <w:pgNumType w:start="1"/>
          <w:cols w:space="720"/>
          <w:docGrid w:linePitch="360"/>
        </w:sectPr>
      </w:pPr>
    </w:p>
    <w:p w14:paraId="629397BE" w14:textId="139493FF" w:rsidR="00E729E2" w:rsidRDefault="00AB3B32" w:rsidP="003412B7">
      <w:pPr>
        <w:pStyle w:val="Heading2"/>
      </w:pPr>
      <w:bookmarkStart w:id="124" w:name="_Hlk101694108"/>
      <w:bookmarkStart w:id="125" w:name="_Toc114269345"/>
      <w:r>
        <w:lastRenderedPageBreak/>
        <w:t>4.1</w:t>
      </w:r>
      <w:r w:rsidR="003412B7">
        <w:t>1</w:t>
      </w:r>
      <w:r>
        <w:t xml:space="preserve"> </w:t>
      </w:r>
      <w:r w:rsidRPr="00FF0CB4">
        <w:t>Comparison of</w:t>
      </w:r>
      <w:r>
        <w:t xml:space="preserve"> vitamin A content </w:t>
      </w:r>
      <w:r w:rsidRPr="00FF0CB4">
        <w:t xml:space="preserve">of </w:t>
      </w:r>
      <w:r w:rsidR="00EA6C2C" w:rsidRPr="00FF0CB4">
        <w:t>formulated best o</w:t>
      </w:r>
      <w:r w:rsidR="00EA6C2C">
        <w:t>ne</w:t>
      </w:r>
      <w:r w:rsidR="00EA6C2C" w:rsidRPr="00FF0CB4">
        <w:t xml:space="preserve"> </w:t>
      </w:r>
      <w:r w:rsidR="00EA6C2C">
        <w:t xml:space="preserve">(S2) with </w:t>
      </w:r>
      <w:r w:rsidRPr="00FF0CB4">
        <w:t>locally available weaning</w:t>
      </w:r>
      <w:r>
        <w:t xml:space="preserve"> </w:t>
      </w:r>
      <w:r w:rsidRPr="00FF0CB4">
        <w:t>foods</w:t>
      </w:r>
      <w:bookmarkEnd w:id="125"/>
      <w:r w:rsidRPr="00FF0CB4">
        <w:t xml:space="preserve"> </w:t>
      </w:r>
    </w:p>
    <w:p w14:paraId="53313EDF" w14:textId="77777777" w:rsidR="00557641" w:rsidRDefault="00557641" w:rsidP="00557641">
      <w:pPr>
        <w:pStyle w:val="Default"/>
        <w:spacing w:after="240" w:line="360" w:lineRule="auto"/>
        <w:jc w:val="both"/>
      </w:pPr>
      <w:r>
        <w:t>Vitamin A content</w:t>
      </w:r>
      <w:r w:rsidRPr="00411056">
        <w:t xml:space="preserve"> of </w:t>
      </w:r>
      <w:r>
        <w:t xml:space="preserve">the </w:t>
      </w:r>
      <w:r w:rsidRPr="00411056">
        <w:t xml:space="preserve">formulated </w:t>
      </w:r>
      <w:r>
        <w:t xml:space="preserve">best one weaning food compared with the locally available commercial weaning foods </w:t>
      </w:r>
      <w:r w:rsidRPr="00411056">
        <w:t xml:space="preserve">were shown </w:t>
      </w:r>
      <w:r>
        <w:t>i</w:t>
      </w:r>
      <w:r w:rsidRPr="00411056">
        <w:t>n Table 4.</w:t>
      </w:r>
      <w:r>
        <w:t>8</w:t>
      </w:r>
      <w:r w:rsidRPr="00411056">
        <w:t>.</w:t>
      </w:r>
      <w:r>
        <w:t xml:space="preserve"> </w:t>
      </w:r>
    </w:p>
    <w:p w14:paraId="2345CB9A" w14:textId="065C7DE5" w:rsidR="00557641" w:rsidRPr="00FF1750" w:rsidRDefault="00265B5D" w:rsidP="00FF1750">
      <w:pPr>
        <w:pStyle w:val="Default"/>
        <w:jc w:val="both"/>
        <w:rPr>
          <w:b/>
          <w:bCs/>
        </w:rPr>
      </w:pPr>
      <w:bookmarkStart w:id="126" w:name="_Toc114269417"/>
      <w:r w:rsidRPr="00FF1750">
        <w:rPr>
          <w:b/>
          <w:bCs/>
        </w:rPr>
        <w:t xml:space="preserve">Table 4. </w:t>
      </w:r>
      <w:r w:rsidRPr="00FF1750">
        <w:rPr>
          <w:b/>
          <w:bCs/>
        </w:rPr>
        <w:fldChar w:fldCharType="begin"/>
      </w:r>
      <w:r w:rsidRPr="00FF1750">
        <w:rPr>
          <w:b/>
          <w:bCs/>
        </w:rPr>
        <w:instrText xml:space="preserve"> SEQ Table_4. \* ARABIC </w:instrText>
      </w:r>
      <w:r w:rsidRPr="00FF1750">
        <w:rPr>
          <w:b/>
          <w:bCs/>
        </w:rPr>
        <w:fldChar w:fldCharType="separate"/>
      </w:r>
      <w:r w:rsidR="00884879">
        <w:rPr>
          <w:b/>
          <w:bCs/>
          <w:noProof/>
        </w:rPr>
        <w:t>9</w:t>
      </w:r>
      <w:r w:rsidRPr="00FF1750">
        <w:rPr>
          <w:b/>
          <w:bCs/>
        </w:rPr>
        <w:fldChar w:fldCharType="end"/>
      </w:r>
      <w:r w:rsidRPr="00FF1750">
        <w:rPr>
          <w:b/>
          <w:bCs/>
        </w:rPr>
        <w:t>:</w:t>
      </w:r>
      <w:r w:rsidR="00557641" w:rsidRPr="00FF1750">
        <w:rPr>
          <w:b/>
          <w:bCs/>
        </w:rPr>
        <w:t xml:space="preserve"> </w:t>
      </w:r>
      <w:r w:rsidR="00EA6C2C" w:rsidRPr="00FF1750">
        <w:rPr>
          <w:b/>
          <w:bCs/>
        </w:rPr>
        <w:t>Comparison of vitamin A content (mean ± SD) of formulated best one (S2) with locally available weaning foods</w:t>
      </w:r>
      <w:bookmarkEnd w:id="126"/>
    </w:p>
    <w:tbl>
      <w:tblPr>
        <w:tblStyle w:val="TableGrid2"/>
        <w:tblpPr w:leftFromText="180" w:rightFromText="180" w:vertAnchor="text" w:horzAnchor="page" w:tblpX="3271" w:tblpY="38"/>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4230"/>
      </w:tblGrid>
      <w:tr w:rsidR="00FF1750" w:rsidRPr="00557641" w14:paraId="28CB6B5B" w14:textId="77777777" w:rsidTr="00FF1750">
        <w:tc>
          <w:tcPr>
            <w:tcW w:w="2448" w:type="dxa"/>
            <w:tcBorders>
              <w:bottom w:val="single" w:sz="4" w:space="0" w:color="auto"/>
            </w:tcBorders>
          </w:tcPr>
          <w:p w14:paraId="53435E9F" w14:textId="77777777" w:rsidR="00FF1750" w:rsidRPr="00557641" w:rsidRDefault="00FF1750" w:rsidP="00FF1750">
            <w:pPr>
              <w:spacing w:line="360" w:lineRule="auto"/>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Products</w:t>
            </w:r>
          </w:p>
        </w:tc>
        <w:tc>
          <w:tcPr>
            <w:tcW w:w="4230" w:type="dxa"/>
            <w:tcBorders>
              <w:bottom w:val="single" w:sz="4" w:space="0" w:color="auto"/>
            </w:tcBorders>
          </w:tcPr>
          <w:p w14:paraId="5A91DCAB" w14:textId="77777777" w:rsidR="00FF1750" w:rsidRPr="00557641" w:rsidRDefault="00FF1750" w:rsidP="00FF1750">
            <w:pPr>
              <w:spacing w:line="360" w:lineRule="auto"/>
              <w:jc w:val="center"/>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Vitamin A</w:t>
            </w:r>
          </w:p>
        </w:tc>
      </w:tr>
      <w:tr w:rsidR="00FF1750" w:rsidRPr="00557641" w14:paraId="0906F802" w14:textId="77777777" w:rsidTr="00FF1750">
        <w:tc>
          <w:tcPr>
            <w:tcW w:w="2448" w:type="dxa"/>
            <w:tcBorders>
              <w:top w:val="single" w:sz="4" w:space="0" w:color="auto"/>
            </w:tcBorders>
          </w:tcPr>
          <w:p w14:paraId="1EE256BB" w14:textId="77777777" w:rsidR="00FF1750" w:rsidRPr="00557641" w:rsidRDefault="00FF1750" w:rsidP="00FF1750">
            <w:pPr>
              <w:spacing w:line="360" w:lineRule="auto"/>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 xml:space="preserve">Sample </w:t>
            </w:r>
            <w:r>
              <w:rPr>
                <w:rFonts w:ascii="Times New Roman" w:eastAsia="Times New Roman" w:hAnsi="Times New Roman" w:cs="Times New Roman"/>
                <w:b/>
                <w:color w:val="000000"/>
                <w:sz w:val="24"/>
              </w:rPr>
              <w:t>2</w:t>
            </w:r>
          </w:p>
        </w:tc>
        <w:tc>
          <w:tcPr>
            <w:tcW w:w="4230" w:type="dxa"/>
            <w:tcBorders>
              <w:top w:val="single" w:sz="4" w:space="0" w:color="auto"/>
            </w:tcBorders>
          </w:tcPr>
          <w:p w14:paraId="6C260126" w14:textId="77777777" w:rsidR="00FF1750" w:rsidRPr="00FC0481" w:rsidRDefault="00FF1750" w:rsidP="00FF1750">
            <w:pPr>
              <w:spacing w:line="360" w:lineRule="auto"/>
              <w:jc w:val="center"/>
              <w:rPr>
                <w:rFonts w:ascii="Times New Roman" w:eastAsia="Times New Roman" w:hAnsi="Times New Roman" w:cs="Times New Roman"/>
                <w:color w:val="000000"/>
                <w:sz w:val="24"/>
                <w:vertAlign w:val="superscript"/>
              </w:rPr>
            </w:pPr>
            <w:r w:rsidRPr="00557641">
              <w:rPr>
                <w:rFonts w:ascii="Times New Roman" w:eastAsia="Times New Roman" w:hAnsi="Times New Roman" w:cs="Times New Roman"/>
                <w:sz w:val="24"/>
                <w:szCs w:val="24"/>
              </w:rPr>
              <w:t xml:space="preserve">334.74 </w:t>
            </w:r>
            <w:r w:rsidRPr="00557641">
              <w:rPr>
                <w:rFonts w:ascii="Times New Roman" w:eastAsia="Times New Roman" w:hAnsi="Times New Roman" w:cs="Times New Roman"/>
                <w:color w:val="000000"/>
                <w:sz w:val="24"/>
                <w:szCs w:val="24"/>
              </w:rPr>
              <w:t>± 1.65</w:t>
            </w:r>
            <w:r>
              <w:rPr>
                <w:rFonts w:ascii="Times New Roman" w:eastAsia="Times New Roman" w:hAnsi="Times New Roman" w:cs="Times New Roman"/>
                <w:color w:val="000000"/>
                <w:sz w:val="24"/>
                <w:szCs w:val="24"/>
                <w:vertAlign w:val="superscript"/>
              </w:rPr>
              <w:t>b</w:t>
            </w:r>
          </w:p>
        </w:tc>
      </w:tr>
      <w:tr w:rsidR="00FF1750" w:rsidRPr="00557641" w14:paraId="092BE88B" w14:textId="77777777" w:rsidTr="00FF1750">
        <w:tc>
          <w:tcPr>
            <w:tcW w:w="2448" w:type="dxa"/>
          </w:tcPr>
          <w:p w14:paraId="6B651919" w14:textId="77777777" w:rsidR="00FF1750" w:rsidRPr="00557641" w:rsidRDefault="00FF1750" w:rsidP="00FF1750">
            <w:pPr>
              <w:spacing w:line="360" w:lineRule="auto"/>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P1</w:t>
            </w:r>
          </w:p>
        </w:tc>
        <w:tc>
          <w:tcPr>
            <w:tcW w:w="4230" w:type="dxa"/>
          </w:tcPr>
          <w:p w14:paraId="2080D303" w14:textId="77777777" w:rsidR="00FF1750" w:rsidRPr="00FC0481" w:rsidRDefault="00FF1750" w:rsidP="00FF1750">
            <w:pPr>
              <w:jc w:val="center"/>
              <w:rPr>
                <w:rFonts w:ascii="Times New Roman" w:eastAsia="Times New Roman" w:hAnsi="Times New Roman" w:cs="Times New Roman"/>
                <w:vertAlign w:val="superscript"/>
              </w:rPr>
            </w:pPr>
            <w:r w:rsidRPr="00557641">
              <w:rPr>
                <w:rFonts w:ascii="Times New Roman" w:eastAsia="Times New Roman" w:hAnsi="Times New Roman" w:cs="Times New Roman"/>
                <w:color w:val="000000"/>
                <w:sz w:val="24"/>
              </w:rPr>
              <w:t>315.06±0.63</w:t>
            </w:r>
            <w:r>
              <w:rPr>
                <w:rFonts w:ascii="Times New Roman" w:eastAsia="Times New Roman" w:hAnsi="Times New Roman" w:cs="Times New Roman"/>
                <w:color w:val="000000"/>
                <w:sz w:val="24"/>
                <w:vertAlign w:val="superscript"/>
              </w:rPr>
              <w:t>d</w:t>
            </w:r>
          </w:p>
        </w:tc>
      </w:tr>
      <w:tr w:rsidR="00FF1750" w:rsidRPr="00557641" w14:paraId="1A755081" w14:textId="77777777" w:rsidTr="00FF1750">
        <w:tc>
          <w:tcPr>
            <w:tcW w:w="2448" w:type="dxa"/>
          </w:tcPr>
          <w:p w14:paraId="7484D6CA" w14:textId="77777777" w:rsidR="00FF1750" w:rsidRPr="00557641" w:rsidRDefault="00FF1750" w:rsidP="00FF1750">
            <w:pPr>
              <w:spacing w:line="360" w:lineRule="auto"/>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P2</w:t>
            </w:r>
          </w:p>
        </w:tc>
        <w:tc>
          <w:tcPr>
            <w:tcW w:w="4230" w:type="dxa"/>
          </w:tcPr>
          <w:p w14:paraId="2730E95D" w14:textId="77777777" w:rsidR="00FF1750" w:rsidRPr="00FC0481" w:rsidRDefault="00FF1750" w:rsidP="00FF1750">
            <w:pPr>
              <w:jc w:val="center"/>
              <w:rPr>
                <w:rFonts w:ascii="Times New Roman" w:eastAsia="Times New Roman" w:hAnsi="Times New Roman" w:cs="Times New Roman"/>
                <w:vertAlign w:val="superscript"/>
              </w:rPr>
            </w:pPr>
            <w:r w:rsidRPr="00557641">
              <w:rPr>
                <w:rFonts w:ascii="Times New Roman" w:eastAsia="Times New Roman" w:hAnsi="Times New Roman" w:cs="Times New Roman"/>
                <w:color w:val="000000"/>
                <w:sz w:val="24"/>
              </w:rPr>
              <w:t>360.79±0.95</w:t>
            </w:r>
            <w:r>
              <w:rPr>
                <w:rFonts w:ascii="Times New Roman" w:eastAsia="Times New Roman" w:hAnsi="Times New Roman" w:cs="Times New Roman"/>
                <w:color w:val="000000"/>
                <w:sz w:val="24"/>
                <w:vertAlign w:val="superscript"/>
              </w:rPr>
              <w:t>a</w:t>
            </w:r>
          </w:p>
        </w:tc>
      </w:tr>
      <w:tr w:rsidR="00FF1750" w:rsidRPr="00557641" w14:paraId="18EF7337" w14:textId="77777777" w:rsidTr="00FF1750">
        <w:tc>
          <w:tcPr>
            <w:tcW w:w="2448" w:type="dxa"/>
          </w:tcPr>
          <w:p w14:paraId="219E35CA" w14:textId="77777777" w:rsidR="00FF1750" w:rsidRPr="00557641" w:rsidRDefault="00FF1750" w:rsidP="00FF1750">
            <w:pPr>
              <w:spacing w:line="360" w:lineRule="auto"/>
              <w:rPr>
                <w:rFonts w:ascii="Times New Roman" w:eastAsia="Times New Roman" w:hAnsi="Times New Roman" w:cs="Times New Roman"/>
                <w:b/>
                <w:color w:val="000000"/>
                <w:sz w:val="24"/>
              </w:rPr>
            </w:pPr>
            <w:r w:rsidRPr="00557641">
              <w:rPr>
                <w:rFonts w:ascii="Times New Roman" w:eastAsia="Times New Roman" w:hAnsi="Times New Roman" w:cs="Times New Roman"/>
                <w:b/>
                <w:color w:val="000000"/>
                <w:sz w:val="24"/>
              </w:rPr>
              <w:t>P3</w:t>
            </w:r>
          </w:p>
        </w:tc>
        <w:tc>
          <w:tcPr>
            <w:tcW w:w="4230" w:type="dxa"/>
          </w:tcPr>
          <w:p w14:paraId="4D824074" w14:textId="77777777" w:rsidR="00FF1750" w:rsidRPr="00FC0481" w:rsidRDefault="00FF1750" w:rsidP="00FF1750">
            <w:pPr>
              <w:jc w:val="center"/>
              <w:rPr>
                <w:rFonts w:ascii="Times New Roman" w:eastAsia="Times New Roman" w:hAnsi="Times New Roman" w:cs="Times New Roman"/>
                <w:vertAlign w:val="superscript"/>
              </w:rPr>
            </w:pPr>
            <w:r w:rsidRPr="00557641">
              <w:rPr>
                <w:rFonts w:ascii="Times New Roman" w:eastAsia="Times New Roman" w:hAnsi="Times New Roman" w:cs="Times New Roman"/>
                <w:color w:val="000000"/>
                <w:sz w:val="24"/>
              </w:rPr>
              <w:t>327.90±2.05</w:t>
            </w:r>
            <w:r>
              <w:rPr>
                <w:rFonts w:ascii="Times New Roman" w:eastAsia="Times New Roman" w:hAnsi="Times New Roman" w:cs="Times New Roman"/>
                <w:color w:val="000000"/>
                <w:sz w:val="24"/>
                <w:vertAlign w:val="superscript"/>
              </w:rPr>
              <w:t>c</w:t>
            </w:r>
          </w:p>
        </w:tc>
      </w:tr>
    </w:tbl>
    <w:p w14:paraId="47A09D93" w14:textId="77777777" w:rsidR="00557641" w:rsidRPr="00557641" w:rsidRDefault="00557641" w:rsidP="00557641">
      <w:pPr>
        <w:pStyle w:val="Default"/>
        <w:spacing w:line="360" w:lineRule="auto"/>
        <w:jc w:val="both"/>
        <w:rPr>
          <w:b/>
        </w:rPr>
      </w:pPr>
    </w:p>
    <w:p w14:paraId="2B38B857" w14:textId="77777777" w:rsidR="00963910" w:rsidRDefault="00963910" w:rsidP="00FF1750">
      <w:pPr>
        <w:pStyle w:val="Default"/>
      </w:pPr>
      <w:bookmarkStart w:id="127" w:name="_Toc107259643"/>
      <w:bookmarkEnd w:id="124"/>
    </w:p>
    <w:p w14:paraId="60F14918" w14:textId="77777777" w:rsidR="00963910" w:rsidRDefault="00963910" w:rsidP="00FF1750">
      <w:pPr>
        <w:pStyle w:val="Default"/>
      </w:pPr>
    </w:p>
    <w:p w14:paraId="1CD9E706" w14:textId="77777777" w:rsidR="00963910" w:rsidRDefault="00963910" w:rsidP="00FF1750">
      <w:pPr>
        <w:pStyle w:val="Default"/>
      </w:pPr>
    </w:p>
    <w:p w14:paraId="397BCEBE" w14:textId="4A6C9C84" w:rsidR="00FF1750" w:rsidRDefault="00FF1750" w:rsidP="00FF1750">
      <w:pPr>
        <w:pStyle w:val="Default"/>
      </w:pPr>
    </w:p>
    <w:p w14:paraId="43BD6073" w14:textId="5329F637" w:rsidR="00FF1750" w:rsidRDefault="00FF1750" w:rsidP="00FF1750">
      <w:pPr>
        <w:pStyle w:val="Default"/>
      </w:pPr>
    </w:p>
    <w:p w14:paraId="0BD77F0A" w14:textId="77777777" w:rsidR="00FF1750" w:rsidRDefault="00FF1750" w:rsidP="00FF1750">
      <w:pPr>
        <w:pStyle w:val="Default"/>
      </w:pPr>
    </w:p>
    <w:p w14:paraId="6B1DB597" w14:textId="3E386610" w:rsidR="00963910" w:rsidRDefault="00963910" w:rsidP="00963910">
      <w:pPr>
        <w:pStyle w:val="Heading2"/>
        <w:spacing w:before="480"/>
      </w:pPr>
      <w:bookmarkStart w:id="128" w:name="_Toc114269346"/>
      <w:r>
        <w:t>4.12Comparison of cost analysis of accepted weaning food (Sample S2) and commercial weaning foods (P1, P2, P3)</w:t>
      </w:r>
      <w:bookmarkEnd w:id="127"/>
      <w:bookmarkEnd w:id="128"/>
    </w:p>
    <w:p w14:paraId="6DCC608F" w14:textId="6044F405" w:rsidR="00963910" w:rsidRDefault="00963910" w:rsidP="00963910">
      <w:pPr>
        <w:spacing w:after="360" w:line="360" w:lineRule="auto"/>
        <w:jc w:val="both"/>
        <w:rPr>
          <w:rStyle w:val="Emphasis"/>
          <w:rFonts w:ascii="Times New Roman" w:hAnsi="Times New Roman" w:cs="Times New Roman"/>
          <w:i w:val="0"/>
          <w:iCs w:val="0"/>
          <w:color w:val="000000" w:themeColor="text1"/>
          <w:sz w:val="24"/>
          <w:szCs w:val="24"/>
        </w:rPr>
      </w:pPr>
      <w:r w:rsidRPr="00B6154F">
        <w:rPr>
          <w:rStyle w:val="Emphasis"/>
          <w:rFonts w:ascii="Times New Roman" w:hAnsi="Times New Roman" w:cs="Times New Roman"/>
          <w:i w:val="0"/>
          <w:iCs w:val="0"/>
          <w:color w:val="000000" w:themeColor="text1"/>
          <w:sz w:val="24"/>
          <w:szCs w:val="24"/>
        </w:rPr>
        <w:t xml:space="preserve">The </w:t>
      </w:r>
      <w:r w:rsidR="00E22DA5">
        <w:rPr>
          <w:rStyle w:val="Emphasis"/>
          <w:rFonts w:ascii="Times New Roman" w:hAnsi="Times New Roman" w:cs="Times New Roman"/>
          <w:i w:val="0"/>
          <w:iCs w:val="0"/>
          <w:color w:val="000000" w:themeColor="text1"/>
          <w:sz w:val="24"/>
          <w:szCs w:val="24"/>
        </w:rPr>
        <w:t xml:space="preserve">cost </w:t>
      </w:r>
      <w:r w:rsidRPr="00B6154F">
        <w:rPr>
          <w:rStyle w:val="Emphasis"/>
          <w:rFonts w:ascii="Times New Roman" w:hAnsi="Times New Roman" w:cs="Times New Roman"/>
          <w:i w:val="0"/>
          <w:iCs w:val="0"/>
          <w:color w:val="000000" w:themeColor="text1"/>
          <w:sz w:val="24"/>
          <w:szCs w:val="24"/>
        </w:rPr>
        <w:t xml:space="preserve">of the raw materials used in food preparation, electricity costs, jar prices, and other factors were considered when determining the cost of developed weaning food. The market price of three </w:t>
      </w:r>
      <w:r w:rsidR="00E22DA5" w:rsidRPr="00E22DA5">
        <w:rPr>
          <w:rStyle w:val="Emphasis"/>
          <w:rFonts w:ascii="Times New Roman" w:hAnsi="Times New Roman" w:cs="Times New Roman"/>
          <w:i w:val="0"/>
          <w:iCs w:val="0"/>
          <w:color w:val="000000" w:themeColor="text1"/>
          <w:sz w:val="24"/>
          <w:szCs w:val="24"/>
        </w:rPr>
        <w:t xml:space="preserve">commercial weaning meals </w:t>
      </w:r>
      <w:r w:rsidRPr="00B6154F">
        <w:rPr>
          <w:rStyle w:val="Emphasis"/>
          <w:rFonts w:ascii="Times New Roman" w:hAnsi="Times New Roman" w:cs="Times New Roman"/>
          <w:i w:val="0"/>
          <w:iCs w:val="0"/>
          <w:color w:val="000000" w:themeColor="text1"/>
          <w:sz w:val="24"/>
          <w:szCs w:val="24"/>
        </w:rPr>
        <w:t>and the cost of the prepared food were compared simultaneously as shown in Table 4.10.</w:t>
      </w:r>
    </w:p>
    <w:p w14:paraId="54A12DC8" w14:textId="3A29C2F3" w:rsidR="00963910" w:rsidRPr="00D02235" w:rsidRDefault="00963910" w:rsidP="00963910">
      <w:pPr>
        <w:pStyle w:val="Caption"/>
        <w:rPr>
          <w:rFonts w:ascii="Times New Roman" w:hAnsi="Times New Roman" w:cs="Times New Roman"/>
          <w:b/>
          <w:bCs/>
          <w:i w:val="0"/>
          <w:iCs w:val="0"/>
          <w:color w:val="auto"/>
          <w:sz w:val="24"/>
          <w:szCs w:val="24"/>
        </w:rPr>
      </w:pPr>
      <w:bookmarkStart w:id="129" w:name="_Toc107181254"/>
      <w:bookmarkStart w:id="130" w:name="_Toc114269418"/>
      <w:r w:rsidRPr="00D02235">
        <w:rPr>
          <w:rFonts w:ascii="Times New Roman" w:hAnsi="Times New Roman" w:cs="Times New Roman"/>
          <w:b/>
          <w:bCs/>
          <w:i w:val="0"/>
          <w:iCs w:val="0"/>
          <w:color w:val="auto"/>
          <w:sz w:val="24"/>
          <w:szCs w:val="24"/>
        </w:rPr>
        <w:t>Table 4.</w:t>
      </w:r>
      <w:r w:rsidRPr="00D02235">
        <w:rPr>
          <w:rFonts w:ascii="Times New Roman" w:hAnsi="Times New Roman" w:cs="Times New Roman"/>
          <w:b/>
          <w:bCs/>
          <w:i w:val="0"/>
          <w:iCs w:val="0"/>
          <w:color w:val="auto"/>
          <w:sz w:val="24"/>
          <w:szCs w:val="24"/>
        </w:rPr>
        <w:fldChar w:fldCharType="begin"/>
      </w:r>
      <w:r w:rsidRPr="00D02235">
        <w:rPr>
          <w:rFonts w:ascii="Times New Roman" w:hAnsi="Times New Roman" w:cs="Times New Roman"/>
          <w:b/>
          <w:bCs/>
          <w:i w:val="0"/>
          <w:iCs w:val="0"/>
          <w:color w:val="auto"/>
          <w:sz w:val="24"/>
          <w:szCs w:val="24"/>
        </w:rPr>
        <w:instrText xml:space="preserve"> SEQ Table_4. \* ARABIC </w:instrText>
      </w:r>
      <w:r w:rsidRPr="00D02235">
        <w:rPr>
          <w:rFonts w:ascii="Times New Roman" w:hAnsi="Times New Roman" w:cs="Times New Roman"/>
          <w:b/>
          <w:bCs/>
          <w:i w:val="0"/>
          <w:iCs w:val="0"/>
          <w:color w:val="auto"/>
          <w:sz w:val="24"/>
          <w:szCs w:val="24"/>
        </w:rPr>
        <w:fldChar w:fldCharType="separate"/>
      </w:r>
      <w:r w:rsidR="00884879">
        <w:rPr>
          <w:rFonts w:ascii="Times New Roman" w:hAnsi="Times New Roman" w:cs="Times New Roman"/>
          <w:b/>
          <w:bCs/>
          <w:i w:val="0"/>
          <w:iCs w:val="0"/>
          <w:noProof/>
          <w:color w:val="auto"/>
          <w:sz w:val="24"/>
          <w:szCs w:val="24"/>
        </w:rPr>
        <w:t>10</w:t>
      </w:r>
      <w:r w:rsidRPr="00D02235">
        <w:rPr>
          <w:rFonts w:ascii="Times New Roman" w:hAnsi="Times New Roman" w:cs="Times New Roman"/>
          <w:b/>
          <w:bCs/>
          <w:i w:val="0"/>
          <w:iCs w:val="0"/>
          <w:color w:val="auto"/>
          <w:sz w:val="24"/>
          <w:szCs w:val="24"/>
        </w:rPr>
        <w:fldChar w:fldCharType="end"/>
      </w:r>
      <w:r w:rsidRPr="00D02235">
        <w:rPr>
          <w:rFonts w:ascii="Times New Roman" w:hAnsi="Times New Roman" w:cs="Times New Roman"/>
          <w:b/>
          <w:bCs/>
          <w:i w:val="0"/>
          <w:iCs w:val="0"/>
          <w:color w:val="auto"/>
          <w:sz w:val="24"/>
          <w:szCs w:val="24"/>
        </w:rPr>
        <w:t>: Comparison of cost analysis of accepted weaning food (Sample S2) and commercial weaning foods (P1, P2, P3)</w:t>
      </w:r>
      <w:bookmarkEnd w:id="129"/>
      <w:bookmarkEnd w:id="130"/>
    </w:p>
    <w:tbl>
      <w:tblPr>
        <w:tblStyle w:val="TableGrid"/>
        <w:tblW w:w="0" w:type="auto"/>
        <w:tblLook w:val="04A0" w:firstRow="1" w:lastRow="0" w:firstColumn="1" w:lastColumn="0" w:noHBand="0" w:noVBand="1"/>
      </w:tblPr>
      <w:tblGrid>
        <w:gridCol w:w="1693"/>
        <w:gridCol w:w="851"/>
        <w:gridCol w:w="1374"/>
        <w:gridCol w:w="1117"/>
        <w:gridCol w:w="1074"/>
        <w:gridCol w:w="1043"/>
        <w:gridCol w:w="1043"/>
      </w:tblGrid>
      <w:tr w:rsidR="00963910" w:rsidRPr="00FF481A" w14:paraId="42B85A4F" w14:textId="77777777" w:rsidTr="00FC6AFD">
        <w:trPr>
          <w:trHeight w:val="944"/>
        </w:trPr>
        <w:tc>
          <w:tcPr>
            <w:tcW w:w="1693" w:type="dxa"/>
          </w:tcPr>
          <w:p w14:paraId="466637C9" w14:textId="77777777" w:rsidR="00963910" w:rsidRPr="00FF481A" w:rsidRDefault="00963910" w:rsidP="00FC6AFD">
            <w:pPr>
              <w:jc w:val="center"/>
              <w:rPr>
                <w:rFonts w:ascii="Times New Roman" w:hAnsi="Times New Roman" w:cs="Times New Roman"/>
                <w:b/>
                <w:bCs/>
                <w:sz w:val="24"/>
                <w:szCs w:val="24"/>
                <w:lang w:eastAsia="en-US"/>
              </w:rPr>
            </w:pPr>
            <w:r w:rsidRPr="00FF481A">
              <w:rPr>
                <w:rFonts w:ascii="Times New Roman" w:hAnsi="Times New Roman" w:cs="Times New Roman"/>
                <w:b/>
                <w:bCs/>
                <w:sz w:val="24"/>
                <w:szCs w:val="24"/>
                <w:lang w:eastAsia="en-US"/>
              </w:rPr>
              <w:t>Heads</w:t>
            </w:r>
          </w:p>
        </w:tc>
        <w:tc>
          <w:tcPr>
            <w:tcW w:w="851" w:type="dxa"/>
          </w:tcPr>
          <w:p w14:paraId="5A76E399" w14:textId="77777777" w:rsidR="00963910" w:rsidRPr="00FF481A" w:rsidRDefault="00963910" w:rsidP="00FC6AFD">
            <w:pPr>
              <w:jc w:val="center"/>
              <w:rPr>
                <w:rFonts w:ascii="Times New Roman" w:hAnsi="Times New Roman" w:cs="Times New Roman"/>
                <w:b/>
                <w:bCs/>
                <w:sz w:val="24"/>
                <w:szCs w:val="24"/>
                <w:lang w:eastAsia="en-US"/>
              </w:rPr>
            </w:pPr>
            <w:r w:rsidRPr="00FF481A">
              <w:rPr>
                <w:rFonts w:ascii="Times New Roman" w:hAnsi="Times New Roman" w:cs="Times New Roman"/>
                <w:b/>
                <w:bCs/>
                <w:sz w:val="24"/>
                <w:szCs w:val="24"/>
                <w:lang w:eastAsia="en-US"/>
              </w:rPr>
              <w:t>Tk.</w:t>
            </w:r>
          </w:p>
        </w:tc>
        <w:tc>
          <w:tcPr>
            <w:tcW w:w="1374" w:type="dxa"/>
          </w:tcPr>
          <w:p w14:paraId="1E064CA9" w14:textId="77777777" w:rsidR="00963910" w:rsidRPr="00FF481A" w:rsidRDefault="00963910" w:rsidP="00FC6AFD">
            <w:pPr>
              <w:jc w:val="center"/>
              <w:rPr>
                <w:rFonts w:ascii="Times New Roman" w:hAnsi="Times New Roman" w:cs="Times New Roman"/>
                <w:b/>
                <w:bCs/>
                <w:sz w:val="24"/>
                <w:szCs w:val="24"/>
                <w:lang w:eastAsia="en-US"/>
              </w:rPr>
            </w:pPr>
            <w:r w:rsidRPr="00FF481A">
              <w:rPr>
                <w:rFonts w:ascii="Times New Roman" w:hAnsi="Times New Roman" w:cs="Times New Roman"/>
                <w:b/>
                <w:bCs/>
                <w:sz w:val="24"/>
                <w:szCs w:val="24"/>
                <w:lang w:eastAsia="en-US"/>
              </w:rPr>
              <w:t>Quantity</w:t>
            </w:r>
            <w:r>
              <w:rPr>
                <w:rFonts w:ascii="Times New Roman" w:hAnsi="Times New Roman" w:cs="Times New Roman"/>
                <w:b/>
                <w:bCs/>
                <w:sz w:val="24"/>
                <w:szCs w:val="24"/>
                <w:lang w:eastAsia="en-US"/>
              </w:rPr>
              <w:t xml:space="preserve"> in S2</w:t>
            </w:r>
          </w:p>
          <w:p w14:paraId="72B7AE55" w14:textId="77777777" w:rsidR="00963910" w:rsidRPr="00FF481A" w:rsidRDefault="00963910" w:rsidP="00FC6AFD">
            <w:pPr>
              <w:jc w:val="center"/>
              <w:rPr>
                <w:rFonts w:ascii="Times New Roman" w:hAnsi="Times New Roman" w:cs="Times New Roman"/>
                <w:b/>
                <w:bCs/>
                <w:sz w:val="24"/>
                <w:szCs w:val="24"/>
                <w:lang w:eastAsia="en-US"/>
              </w:rPr>
            </w:pPr>
            <w:r w:rsidRPr="00FF481A">
              <w:rPr>
                <w:rFonts w:ascii="Times New Roman" w:hAnsi="Times New Roman" w:cs="Times New Roman"/>
                <w:b/>
                <w:bCs/>
                <w:sz w:val="24"/>
                <w:szCs w:val="24"/>
                <w:lang w:eastAsia="en-US"/>
              </w:rPr>
              <w:t>(g/100gm)</w:t>
            </w:r>
          </w:p>
        </w:tc>
        <w:tc>
          <w:tcPr>
            <w:tcW w:w="4277" w:type="dxa"/>
            <w:gridSpan w:val="4"/>
          </w:tcPr>
          <w:p w14:paraId="0BA7E2E6" w14:textId="77777777" w:rsidR="00963910" w:rsidRPr="00FF481A" w:rsidRDefault="00963910" w:rsidP="00FC6AFD">
            <w:pPr>
              <w:jc w:val="center"/>
              <w:rPr>
                <w:rFonts w:ascii="Times New Roman" w:hAnsi="Times New Roman" w:cs="Times New Roman"/>
                <w:b/>
                <w:bCs/>
                <w:sz w:val="24"/>
                <w:szCs w:val="24"/>
                <w:lang w:eastAsia="en-US"/>
              </w:rPr>
            </w:pPr>
            <w:r w:rsidRPr="00FF481A">
              <w:rPr>
                <w:rFonts w:ascii="Times New Roman" w:hAnsi="Times New Roman" w:cs="Times New Roman"/>
                <w:b/>
                <w:bCs/>
                <w:sz w:val="24"/>
                <w:szCs w:val="24"/>
                <w:lang w:eastAsia="en-US"/>
              </w:rPr>
              <w:t>Total (Tk.)</w:t>
            </w:r>
          </w:p>
        </w:tc>
      </w:tr>
      <w:tr w:rsidR="00963910" w:rsidRPr="00FF481A" w14:paraId="1315A181" w14:textId="77777777" w:rsidTr="00FC6AFD">
        <w:trPr>
          <w:trHeight w:val="683"/>
        </w:trPr>
        <w:tc>
          <w:tcPr>
            <w:tcW w:w="1693" w:type="dxa"/>
          </w:tcPr>
          <w:p w14:paraId="356D70DA" w14:textId="77777777" w:rsidR="00963910" w:rsidRPr="00FF481A" w:rsidRDefault="00963910" w:rsidP="00FC6AFD">
            <w:pPr>
              <w:pStyle w:val="Default"/>
              <w:rPr>
                <w:b/>
                <w:bCs/>
              </w:rPr>
            </w:pPr>
            <w:r w:rsidRPr="00FF481A">
              <w:rPr>
                <w:b/>
                <w:bCs/>
              </w:rPr>
              <w:t>Expenditure raw materials</w:t>
            </w:r>
          </w:p>
        </w:tc>
        <w:tc>
          <w:tcPr>
            <w:tcW w:w="851" w:type="dxa"/>
          </w:tcPr>
          <w:p w14:paraId="428F211B" w14:textId="77777777" w:rsidR="00963910" w:rsidRPr="00FF481A" w:rsidRDefault="00963910" w:rsidP="00FC6AFD">
            <w:pPr>
              <w:jc w:val="center"/>
              <w:rPr>
                <w:rFonts w:ascii="Times New Roman" w:hAnsi="Times New Roman" w:cs="Times New Roman"/>
                <w:sz w:val="24"/>
                <w:szCs w:val="24"/>
                <w:lang w:eastAsia="en-US"/>
              </w:rPr>
            </w:pPr>
          </w:p>
        </w:tc>
        <w:tc>
          <w:tcPr>
            <w:tcW w:w="1374" w:type="dxa"/>
          </w:tcPr>
          <w:p w14:paraId="07F5CE59" w14:textId="77777777" w:rsidR="00963910" w:rsidRPr="00FF481A" w:rsidRDefault="00963910" w:rsidP="00FC6AFD">
            <w:pPr>
              <w:jc w:val="center"/>
              <w:rPr>
                <w:rFonts w:ascii="Times New Roman" w:hAnsi="Times New Roman" w:cs="Times New Roman"/>
                <w:sz w:val="24"/>
                <w:szCs w:val="24"/>
                <w:lang w:eastAsia="en-US"/>
              </w:rPr>
            </w:pPr>
          </w:p>
        </w:tc>
        <w:tc>
          <w:tcPr>
            <w:tcW w:w="1117" w:type="dxa"/>
          </w:tcPr>
          <w:p w14:paraId="7BF9CF05" w14:textId="77777777" w:rsidR="00963910" w:rsidRPr="00FF481A" w:rsidRDefault="00963910" w:rsidP="00FC6AFD">
            <w:pPr>
              <w:jc w:val="center"/>
              <w:rPr>
                <w:rFonts w:ascii="Times New Roman" w:hAnsi="Times New Roman" w:cs="Times New Roman"/>
                <w:sz w:val="24"/>
                <w:szCs w:val="24"/>
                <w:lang w:eastAsia="en-US"/>
              </w:rPr>
            </w:pPr>
            <w:r w:rsidRPr="00FF481A">
              <w:rPr>
                <w:rFonts w:ascii="Times New Roman" w:hAnsi="Times New Roman" w:cs="Times New Roman"/>
                <w:sz w:val="24"/>
                <w:szCs w:val="24"/>
                <w:lang w:eastAsia="en-US"/>
              </w:rPr>
              <w:t>Sample 2</w:t>
            </w:r>
          </w:p>
        </w:tc>
        <w:tc>
          <w:tcPr>
            <w:tcW w:w="1074" w:type="dxa"/>
          </w:tcPr>
          <w:p w14:paraId="3987F6D7" w14:textId="77777777" w:rsidR="00963910" w:rsidRDefault="00963910" w:rsidP="00FC6AFD">
            <w:pPr>
              <w:jc w:val="center"/>
              <w:rPr>
                <w:rFonts w:ascii="Times New Roman" w:hAnsi="Times New Roman" w:cs="Times New Roman"/>
                <w:sz w:val="24"/>
                <w:szCs w:val="24"/>
                <w:lang w:eastAsia="en-US"/>
              </w:rPr>
            </w:pPr>
            <w:r w:rsidRPr="00FF481A">
              <w:rPr>
                <w:rFonts w:ascii="Times New Roman" w:hAnsi="Times New Roman" w:cs="Times New Roman"/>
                <w:sz w:val="24"/>
                <w:szCs w:val="24"/>
                <w:lang w:eastAsia="en-US"/>
              </w:rPr>
              <w:t>P1</w:t>
            </w:r>
          </w:p>
          <w:p w14:paraId="3015720B"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(400gm)</w:t>
            </w:r>
          </w:p>
        </w:tc>
        <w:tc>
          <w:tcPr>
            <w:tcW w:w="1043" w:type="dxa"/>
          </w:tcPr>
          <w:p w14:paraId="41C4E4F7" w14:textId="77777777" w:rsidR="00963910" w:rsidRDefault="00963910" w:rsidP="00FC6AFD">
            <w:pPr>
              <w:jc w:val="center"/>
              <w:rPr>
                <w:rFonts w:ascii="Times New Roman" w:hAnsi="Times New Roman" w:cs="Times New Roman"/>
                <w:sz w:val="24"/>
                <w:szCs w:val="24"/>
                <w:lang w:eastAsia="en-US"/>
              </w:rPr>
            </w:pPr>
            <w:r w:rsidRPr="00FF481A">
              <w:rPr>
                <w:rFonts w:ascii="Times New Roman" w:hAnsi="Times New Roman" w:cs="Times New Roman"/>
                <w:sz w:val="24"/>
                <w:szCs w:val="24"/>
                <w:lang w:eastAsia="en-US"/>
              </w:rPr>
              <w:t>P2</w:t>
            </w:r>
          </w:p>
          <w:p w14:paraId="3990B0D2"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(400gm)</w:t>
            </w:r>
          </w:p>
        </w:tc>
        <w:tc>
          <w:tcPr>
            <w:tcW w:w="1043" w:type="dxa"/>
          </w:tcPr>
          <w:p w14:paraId="7EDC4100" w14:textId="77777777" w:rsidR="00963910" w:rsidRDefault="00963910" w:rsidP="00FC6AFD">
            <w:pPr>
              <w:jc w:val="center"/>
              <w:rPr>
                <w:rFonts w:ascii="Times New Roman" w:hAnsi="Times New Roman" w:cs="Times New Roman"/>
                <w:sz w:val="24"/>
                <w:szCs w:val="24"/>
                <w:lang w:eastAsia="en-US"/>
              </w:rPr>
            </w:pPr>
            <w:r w:rsidRPr="00FF481A">
              <w:rPr>
                <w:rFonts w:ascii="Times New Roman" w:hAnsi="Times New Roman" w:cs="Times New Roman"/>
                <w:sz w:val="24"/>
                <w:szCs w:val="24"/>
                <w:lang w:eastAsia="en-US"/>
              </w:rPr>
              <w:t>P3</w:t>
            </w:r>
          </w:p>
          <w:p w14:paraId="62B69F99"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(400gm)</w:t>
            </w:r>
          </w:p>
        </w:tc>
      </w:tr>
      <w:tr w:rsidR="00963910" w:rsidRPr="00FF481A" w14:paraId="7B421FBA" w14:textId="77777777" w:rsidTr="00FC6AFD">
        <w:trPr>
          <w:trHeight w:val="719"/>
        </w:trPr>
        <w:tc>
          <w:tcPr>
            <w:tcW w:w="1693" w:type="dxa"/>
          </w:tcPr>
          <w:p w14:paraId="3FE17B13" w14:textId="77777777" w:rsidR="00963910" w:rsidRPr="0026203D" w:rsidRDefault="00963910" w:rsidP="00FC6AFD">
            <w:pPr>
              <w:pStyle w:val="TableParagraph"/>
              <w:ind w:left="0"/>
              <w:jc w:val="left"/>
              <w:rPr>
                <w:rStyle w:val="SubtleEmphasis"/>
                <w:i w:val="0"/>
                <w:iCs w:val="0"/>
                <w:color w:val="000000" w:themeColor="text1"/>
                <w:sz w:val="24"/>
                <w:szCs w:val="24"/>
              </w:rPr>
            </w:pPr>
            <w:r w:rsidRPr="0026203D">
              <w:rPr>
                <w:rStyle w:val="SubtleEmphasis"/>
                <w:i w:val="0"/>
                <w:iCs w:val="0"/>
                <w:color w:val="000000" w:themeColor="text1"/>
                <w:sz w:val="24"/>
                <w:szCs w:val="24"/>
              </w:rPr>
              <w:t>Rolled oats (500g)</w:t>
            </w:r>
          </w:p>
        </w:tc>
        <w:tc>
          <w:tcPr>
            <w:tcW w:w="851" w:type="dxa"/>
          </w:tcPr>
          <w:p w14:paraId="483B5DFF"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600</w:t>
            </w:r>
          </w:p>
        </w:tc>
        <w:tc>
          <w:tcPr>
            <w:tcW w:w="1374" w:type="dxa"/>
          </w:tcPr>
          <w:p w14:paraId="2891CE2A"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30</w:t>
            </w:r>
          </w:p>
        </w:tc>
        <w:tc>
          <w:tcPr>
            <w:tcW w:w="1117" w:type="dxa"/>
          </w:tcPr>
          <w:p w14:paraId="7C9EE284"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30</w:t>
            </w:r>
          </w:p>
        </w:tc>
        <w:tc>
          <w:tcPr>
            <w:tcW w:w="1074" w:type="dxa"/>
          </w:tcPr>
          <w:p w14:paraId="7664EA2B"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w:t>
            </w:r>
          </w:p>
        </w:tc>
        <w:tc>
          <w:tcPr>
            <w:tcW w:w="1043" w:type="dxa"/>
          </w:tcPr>
          <w:p w14:paraId="18787C85"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w:t>
            </w:r>
          </w:p>
        </w:tc>
        <w:tc>
          <w:tcPr>
            <w:tcW w:w="1043" w:type="dxa"/>
          </w:tcPr>
          <w:p w14:paraId="614DA865"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w:t>
            </w:r>
          </w:p>
        </w:tc>
      </w:tr>
      <w:tr w:rsidR="00963910" w:rsidRPr="00FF481A" w14:paraId="3878F6B9" w14:textId="77777777" w:rsidTr="00FC6AFD">
        <w:trPr>
          <w:trHeight w:val="701"/>
        </w:trPr>
        <w:tc>
          <w:tcPr>
            <w:tcW w:w="1693" w:type="dxa"/>
          </w:tcPr>
          <w:p w14:paraId="32C81822" w14:textId="77777777" w:rsidR="00963910" w:rsidRPr="0026203D" w:rsidRDefault="00963910" w:rsidP="00FC6AFD">
            <w:pPr>
              <w:pStyle w:val="TableParagraph"/>
              <w:ind w:left="0"/>
              <w:jc w:val="left"/>
              <w:rPr>
                <w:color w:val="000000" w:themeColor="text1"/>
                <w:sz w:val="24"/>
                <w:szCs w:val="24"/>
              </w:rPr>
            </w:pPr>
            <w:r w:rsidRPr="0026203D">
              <w:rPr>
                <w:color w:val="000000" w:themeColor="text1"/>
                <w:sz w:val="24"/>
                <w:szCs w:val="24"/>
              </w:rPr>
              <w:t>Pumpkin seeds (250g)</w:t>
            </w:r>
          </w:p>
        </w:tc>
        <w:tc>
          <w:tcPr>
            <w:tcW w:w="851" w:type="dxa"/>
          </w:tcPr>
          <w:p w14:paraId="4152AA0A"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170</w:t>
            </w:r>
          </w:p>
        </w:tc>
        <w:tc>
          <w:tcPr>
            <w:tcW w:w="1374" w:type="dxa"/>
          </w:tcPr>
          <w:p w14:paraId="1B522BBC"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31</w:t>
            </w:r>
          </w:p>
        </w:tc>
        <w:tc>
          <w:tcPr>
            <w:tcW w:w="1117" w:type="dxa"/>
          </w:tcPr>
          <w:p w14:paraId="3A64869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21.08</w:t>
            </w:r>
          </w:p>
        </w:tc>
        <w:tc>
          <w:tcPr>
            <w:tcW w:w="1074" w:type="dxa"/>
          </w:tcPr>
          <w:p w14:paraId="3D8B3627"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20A948F7"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1960FA8F"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035C5315" w14:textId="77777777" w:rsidTr="00FC6AFD">
        <w:trPr>
          <w:trHeight w:val="604"/>
        </w:trPr>
        <w:tc>
          <w:tcPr>
            <w:tcW w:w="1693" w:type="dxa"/>
          </w:tcPr>
          <w:p w14:paraId="139DE895" w14:textId="77777777" w:rsidR="00963910" w:rsidRPr="0026203D" w:rsidRDefault="00963910" w:rsidP="00FC6AFD">
            <w:pPr>
              <w:pStyle w:val="TableParagraph"/>
              <w:ind w:left="0"/>
              <w:jc w:val="left"/>
              <w:rPr>
                <w:color w:val="000000" w:themeColor="text1"/>
                <w:sz w:val="24"/>
                <w:szCs w:val="24"/>
              </w:rPr>
            </w:pPr>
            <w:r w:rsidRPr="0026203D">
              <w:rPr>
                <w:color w:val="000000" w:themeColor="text1"/>
                <w:sz w:val="24"/>
                <w:szCs w:val="24"/>
              </w:rPr>
              <w:t>Almonds (250g)</w:t>
            </w:r>
          </w:p>
        </w:tc>
        <w:tc>
          <w:tcPr>
            <w:tcW w:w="851" w:type="dxa"/>
          </w:tcPr>
          <w:p w14:paraId="2BF059A6"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80</w:t>
            </w:r>
          </w:p>
        </w:tc>
        <w:tc>
          <w:tcPr>
            <w:tcW w:w="1374" w:type="dxa"/>
          </w:tcPr>
          <w:p w14:paraId="3EABEDA7"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20</w:t>
            </w:r>
          </w:p>
        </w:tc>
        <w:tc>
          <w:tcPr>
            <w:tcW w:w="1117" w:type="dxa"/>
          </w:tcPr>
          <w:p w14:paraId="64C8E9EC"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6.4</w:t>
            </w:r>
          </w:p>
        </w:tc>
        <w:tc>
          <w:tcPr>
            <w:tcW w:w="1074" w:type="dxa"/>
          </w:tcPr>
          <w:p w14:paraId="0AC2DCCD"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709D64AF"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612C80F6"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5D09218C" w14:textId="77777777" w:rsidTr="00FC6AFD">
        <w:trPr>
          <w:trHeight w:val="458"/>
        </w:trPr>
        <w:tc>
          <w:tcPr>
            <w:tcW w:w="1693" w:type="dxa"/>
          </w:tcPr>
          <w:p w14:paraId="07EC0DD2" w14:textId="77777777" w:rsidR="00963910" w:rsidRPr="0026203D" w:rsidRDefault="00963910" w:rsidP="00FC6AFD">
            <w:pPr>
              <w:pStyle w:val="TableParagraph"/>
              <w:ind w:left="0"/>
              <w:jc w:val="left"/>
              <w:rPr>
                <w:color w:val="000000" w:themeColor="text1"/>
                <w:sz w:val="24"/>
                <w:szCs w:val="24"/>
              </w:rPr>
            </w:pPr>
            <w:r w:rsidRPr="0026203D">
              <w:rPr>
                <w:color w:val="000000" w:themeColor="text1"/>
                <w:sz w:val="24"/>
                <w:szCs w:val="24"/>
              </w:rPr>
              <w:t>Apple (500g)</w:t>
            </w:r>
          </w:p>
        </w:tc>
        <w:tc>
          <w:tcPr>
            <w:tcW w:w="851" w:type="dxa"/>
          </w:tcPr>
          <w:p w14:paraId="05DAE5D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90</w:t>
            </w:r>
          </w:p>
        </w:tc>
        <w:tc>
          <w:tcPr>
            <w:tcW w:w="1374" w:type="dxa"/>
          </w:tcPr>
          <w:p w14:paraId="39AF431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117" w:type="dxa"/>
          </w:tcPr>
          <w:p w14:paraId="13ACA93D"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1.44</w:t>
            </w:r>
          </w:p>
        </w:tc>
        <w:tc>
          <w:tcPr>
            <w:tcW w:w="1074" w:type="dxa"/>
          </w:tcPr>
          <w:p w14:paraId="61E53644"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315FB5E1"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3FD15726"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59883C60" w14:textId="77777777" w:rsidTr="00FC6AFD">
        <w:trPr>
          <w:trHeight w:val="620"/>
        </w:trPr>
        <w:tc>
          <w:tcPr>
            <w:tcW w:w="1693" w:type="dxa"/>
          </w:tcPr>
          <w:p w14:paraId="4258E268" w14:textId="77777777" w:rsidR="00963910" w:rsidRPr="0026203D" w:rsidRDefault="00963910" w:rsidP="00FC6AFD">
            <w:pPr>
              <w:pStyle w:val="TableParagraph"/>
              <w:ind w:left="0"/>
              <w:jc w:val="left"/>
              <w:rPr>
                <w:color w:val="000000" w:themeColor="text1"/>
                <w:sz w:val="24"/>
                <w:szCs w:val="24"/>
              </w:rPr>
            </w:pPr>
            <w:r>
              <w:rPr>
                <w:color w:val="000000" w:themeColor="text1"/>
                <w:sz w:val="24"/>
                <w:szCs w:val="24"/>
              </w:rPr>
              <w:t>Dry d</w:t>
            </w:r>
            <w:r w:rsidRPr="0026203D">
              <w:rPr>
                <w:color w:val="000000" w:themeColor="text1"/>
                <w:sz w:val="24"/>
                <w:szCs w:val="24"/>
              </w:rPr>
              <w:t>ate (500g)</w:t>
            </w:r>
          </w:p>
        </w:tc>
        <w:tc>
          <w:tcPr>
            <w:tcW w:w="851" w:type="dxa"/>
          </w:tcPr>
          <w:p w14:paraId="66F294DC"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80</w:t>
            </w:r>
          </w:p>
        </w:tc>
        <w:tc>
          <w:tcPr>
            <w:tcW w:w="1374" w:type="dxa"/>
          </w:tcPr>
          <w:p w14:paraId="0345970A"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117" w:type="dxa"/>
          </w:tcPr>
          <w:p w14:paraId="1FC0095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0.8</w:t>
            </w:r>
          </w:p>
        </w:tc>
        <w:tc>
          <w:tcPr>
            <w:tcW w:w="1074" w:type="dxa"/>
          </w:tcPr>
          <w:p w14:paraId="25322220"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0F53EADD"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2165CD78"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05146B09" w14:textId="77777777" w:rsidTr="00FC6AFD">
        <w:trPr>
          <w:trHeight w:val="629"/>
        </w:trPr>
        <w:tc>
          <w:tcPr>
            <w:tcW w:w="1693" w:type="dxa"/>
          </w:tcPr>
          <w:p w14:paraId="5A81092A" w14:textId="77777777" w:rsidR="00963910" w:rsidRPr="0026203D" w:rsidRDefault="00963910" w:rsidP="00FC6AFD">
            <w:pPr>
              <w:pStyle w:val="TableParagraph"/>
              <w:ind w:left="0"/>
              <w:jc w:val="left"/>
              <w:rPr>
                <w:color w:val="000000" w:themeColor="text1"/>
                <w:sz w:val="24"/>
                <w:szCs w:val="24"/>
              </w:rPr>
            </w:pPr>
            <w:r w:rsidRPr="0026203D">
              <w:rPr>
                <w:color w:val="000000" w:themeColor="text1"/>
                <w:sz w:val="24"/>
                <w:szCs w:val="24"/>
              </w:rPr>
              <w:lastRenderedPageBreak/>
              <w:t>Milk powder (250g)</w:t>
            </w:r>
          </w:p>
        </w:tc>
        <w:tc>
          <w:tcPr>
            <w:tcW w:w="851" w:type="dxa"/>
          </w:tcPr>
          <w:p w14:paraId="2349656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155</w:t>
            </w:r>
          </w:p>
        </w:tc>
        <w:tc>
          <w:tcPr>
            <w:tcW w:w="1374" w:type="dxa"/>
          </w:tcPr>
          <w:p w14:paraId="51C2FAE7"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117" w:type="dxa"/>
          </w:tcPr>
          <w:p w14:paraId="40204064"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3.1</w:t>
            </w:r>
          </w:p>
        </w:tc>
        <w:tc>
          <w:tcPr>
            <w:tcW w:w="1074" w:type="dxa"/>
          </w:tcPr>
          <w:p w14:paraId="30531951"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7EFEFBDC"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1711130C"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1DC28899" w14:textId="77777777" w:rsidTr="00FC6AFD">
        <w:trPr>
          <w:trHeight w:val="566"/>
        </w:trPr>
        <w:tc>
          <w:tcPr>
            <w:tcW w:w="1693" w:type="dxa"/>
          </w:tcPr>
          <w:p w14:paraId="7B5AEA2B" w14:textId="77777777" w:rsidR="00963910" w:rsidRPr="0026203D" w:rsidRDefault="00963910" w:rsidP="00FC6AFD">
            <w:pPr>
              <w:pStyle w:val="TableParagraph"/>
              <w:ind w:left="0"/>
              <w:jc w:val="left"/>
              <w:rPr>
                <w:color w:val="000000" w:themeColor="text1"/>
                <w:sz w:val="24"/>
                <w:szCs w:val="24"/>
              </w:rPr>
            </w:pPr>
            <w:r w:rsidRPr="0026203D">
              <w:rPr>
                <w:color w:val="000000" w:themeColor="text1"/>
                <w:sz w:val="24"/>
                <w:szCs w:val="24"/>
              </w:rPr>
              <w:t>Salt (500g)</w:t>
            </w:r>
          </w:p>
        </w:tc>
        <w:tc>
          <w:tcPr>
            <w:tcW w:w="851" w:type="dxa"/>
          </w:tcPr>
          <w:p w14:paraId="69D672C6"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18</w:t>
            </w:r>
          </w:p>
        </w:tc>
        <w:tc>
          <w:tcPr>
            <w:tcW w:w="1374" w:type="dxa"/>
          </w:tcPr>
          <w:p w14:paraId="62FDF935"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117" w:type="dxa"/>
          </w:tcPr>
          <w:p w14:paraId="444E59F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0.036</w:t>
            </w:r>
          </w:p>
        </w:tc>
        <w:tc>
          <w:tcPr>
            <w:tcW w:w="1074" w:type="dxa"/>
          </w:tcPr>
          <w:p w14:paraId="0CDD5DC7"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23634C00"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c>
          <w:tcPr>
            <w:tcW w:w="1043" w:type="dxa"/>
          </w:tcPr>
          <w:p w14:paraId="33675206" w14:textId="77777777" w:rsidR="00963910" w:rsidRPr="00FF481A" w:rsidRDefault="00963910" w:rsidP="00FC6AFD">
            <w:pPr>
              <w:jc w:val="center"/>
              <w:rPr>
                <w:rFonts w:ascii="Times New Roman" w:hAnsi="Times New Roman" w:cs="Times New Roman"/>
                <w:sz w:val="24"/>
                <w:szCs w:val="24"/>
                <w:lang w:eastAsia="en-US"/>
              </w:rPr>
            </w:pPr>
            <w:r w:rsidRPr="00C45FE5">
              <w:rPr>
                <w:rFonts w:ascii="Times New Roman" w:hAnsi="Times New Roman" w:cs="Times New Roman"/>
                <w:sz w:val="24"/>
                <w:szCs w:val="24"/>
                <w:lang w:eastAsia="en-US"/>
              </w:rPr>
              <w:t>-</w:t>
            </w:r>
          </w:p>
        </w:tc>
      </w:tr>
      <w:tr w:rsidR="00963910" w:rsidRPr="00FF481A" w14:paraId="10D6153A" w14:textId="77777777" w:rsidTr="00FC6AFD">
        <w:trPr>
          <w:trHeight w:val="566"/>
        </w:trPr>
        <w:tc>
          <w:tcPr>
            <w:tcW w:w="2544" w:type="dxa"/>
            <w:gridSpan w:val="2"/>
          </w:tcPr>
          <w:p w14:paraId="4AFF15F2" w14:textId="77777777" w:rsidR="00963910" w:rsidRPr="00FF481A" w:rsidRDefault="00963910" w:rsidP="00FC6AFD">
            <w:pPr>
              <w:rPr>
                <w:rFonts w:ascii="Times New Roman" w:hAnsi="Times New Roman" w:cs="Times New Roman"/>
                <w:sz w:val="24"/>
                <w:szCs w:val="24"/>
                <w:lang w:eastAsia="en-US"/>
              </w:rPr>
            </w:pPr>
            <w:r>
              <w:rPr>
                <w:rFonts w:ascii="Times New Roman" w:hAnsi="Times New Roman" w:cs="Times New Roman"/>
                <w:sz w:val="24"/>
                <w:szCs w:val="24"/>
                <w:lang w:eastAsia="en-US"/>
              </w:rPr>
              <w:t xml:space="preserve">Subtotal </w:t>
            </w:r>
          </w:p>
        </w:tc>
        <w:tc>
          <w:tcPr>
            <w:tcW w:w="1374" w:type="dxa"/>
          </w:tcPr>
          <w:p w14:paraId="36F9BFE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100gm</w:t>
            </w:r>
          </w:p>
        </w:tc>
        <w:tc>
          <w:tcPr>
            <w:tcW w:w="1117" w:type="dxa"/>
          </w:tcPr>
          <w:p w14:paraId="2642E1D9"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62.856</w:t>
            </w:r>
          </w:p>
        </w:tc>
        <w:tc>
          <w:tcPr>
            <w:tcW w:w="1074" w:type="dxa"/>
          </w:tcPr>
          <w:p w14:paraId="6EDF03C4" w14:textId="77777777" w:rsidR="00963910" w:rsidRPr="00FF481A" w:rsidRDefault="00963910" w:rsidP="00FC6AFD">
            <w:pPr>
              <w:jc w:val="center"/>
              <w:rPr>
                <w:rFonts w:ascii="Times New Roman" w:hAnsi="Times New Roman" w:cs="Times New Roman"/>
                <w:sz w:val="24"/>
                <w:szCs w:val="24"/>
                <w:lang w:eastAsia="en-US"/>
              </w:rPr>
            </w:pPr>
            <w:r w:rsidRPr="00AF15E5">
              <w:rPr>
                <w:rFonts w:ascii="Times New Roman" w:hAnsi="Times New Roman" w:cs="Times New Roman"/>
                <w:sz w:val="24"/>
                <w:szCs w:val="24"/>
                <w:lang w:eastAsia="en-US"/>
              </w:rPr>
              <w:t>-</w:t>
            </w:r>
          </w:p>
        </w:tc>
        <w:tc>
          <w:tcPr>
            <w:tcW w:w="1043" w:type="dxa"/>
          </w:tcPr>
          <w:p w14:paraId="7CA07068" w14:textId="77777777" w:rsidR="00963910" w:rsidRPr="00FF481A" w:rsidRDefault="00963910" w:rsidP="00FC6AFD">
            <w:pPr>
              <w:jc w:val="center"/>
              <w:rPr>
                <w:rFonts w:ascii="Times New Roman" w:hAnsi="Times New Roman" w:cs="Times New Roman"/>
                <w:sz w:val="24"/>
                <w:szCs w:val="24"/>
                <w:lang w:eastAsia="en-US"/>
              </w:rPr>
            </w:pPr>
            <w:r w:rsidRPr="00AF15E5">
              <w:rPr>
                <w:rFonts w:ascii="Times New Roman" w:hAnsi="Times New Roman" w:cs="Times New Roman"/>
                <w:sz w:val="24"/>
                <w:szCs w:val="24"/>
                <w:lang w:eastAsia="en-US"/>
              </w:rPr>
              <w:t>-</w:t>
            </w:r>
          </w:p>
        </w:tc>
        <w:tc>
          <w:tcPr>
            <w:tcW w:w="1043" w:type="dxa"/>
          </w:tcPr>
          <w:p w14:paraId="32054FE0" w14:textId="77777777" w:rsidR="00963910" w:rsidRPr="00FF481A" w:rsidRDefault="00963910" w:rsidP="00FC6AFD">
            <w:pPr>
              <w:jc w:val="center"/>
              <w:rPr>
                <w:rFonts w:ascii="Times New Roman" w:hAnsi="Times New Roman" w:cs="Times New Roman"/>
                <w:sz w:val="24"/>
                <w:szCs w:val="24"/>
                <w:lang w:eastAsia="en-US"/>
              </w:rPr>
            </w:pPr>
            <w:r w:rsidRPr="00AF15E5">
              <w:rPr>
                <w:rFonts w:ascii="Times New Roman" w:hAnsi="Times New Roman" w:cs="Times New Roman"/>
                <w:sz w:val="24"/>
                <w:szCs w:val="24"/>
                <w:lang w:eastAsia="en-US"/>
              </w:rPr>
              <w:t>-</w:t>
            </w:r>
          </w:p>
        </w:tc>
      </w:tr>
      <w:tr w:rsidR="00963910" w:rsidRPr="00FF481A" w14:paraId="216DE95D" w14:textId="77777777" w:rsidTr="00FC6AFD">
        <w:trPr>
          <w:trHeight w:val="566"/>
        </w:trPr>
        <w:tc>
          <w:tcPr>
            <w:tcW w:w="3918" w:type="dxa"/>
            <w:gridSpan w:val="3"/>
          </w:tcPr>
          <w:p w14:paraId="7FF9052B" w14:textId="77777777" w:rsidR="00963910" w:rsidRPr="00133C57" w:rsidRDefault="00963910" w:rsidP="00FC6AFD">
            <w:pPr>
              <w:pStyle w:val="Heading6"/>
              <w:outlineLvl w:val="5"/>
              <w:rPr>
                <w:rFonts w:ascii="Times New Roman" w:hAnsi="Times New Roman" w:cs="Times New Roman"/>
              </w:rPr>
            </w:pPr>
            <w:r w:rsidRPr="00133C57">
              <w:rPr>
                <w:rFonts w:ascii="Times New Roman" w:hAnsi="Times New Roman" w:cs="Times New Roman"/>
                <w:color w:val="000000" w:themeColor="text1"/>
                <w:sz w:val="24"/>
                <w:szCs w:val="24"/>
              </w:rPr>
              <w:t>Processing cost @15% of raw material</w:t>
            </w:r>
          </w:p>
        </w:tc>
        <w:tc>
          <w:tcPr>
            <w:tcW w:w="1117" w:type="dxa"/>
          </w:tcPr>
          <w:p w14:paraId="0F483E2E"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9.428</w:t>
            </w:r>
          </w:p>
        </w:tc>
        <w:tc>
          <w:tcPr>
            <w:tcW w:w="1074" w:type="dxa"/>
          </w:tcPr>
          <w:p w14:paraId="6186326A"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c>
          <w:tcPr>
            <w:tcW w:w="1043" w:type="dxa"/>
          </w:tcPr>
          <w:p w14:paraId="74490630"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c>
          <w:tcPr>
            <w:tcW w:w="1043" w:type="dxa"/>
          </w:tcPr>
          <w:p w14:paraId="307F5F0B"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r>
      <w:tr w:rsidR="00963910" w:rsidRPr="00FF481A" w14:paraId="5B80DA7F" w14:textId="77777777" w:rsidTr="00FC6AFD">
        <w:trPr>
          <w:trHeight w:val="566"/>
        </w:trPr>
        <w:tc>
          <w:tcPr>
            <w:tcW w:w="3918" w:type="dxa"/>
            <w:gridSpan w:val="3"/>
          </w:tcPr>
          <w:p w14:paraId="109E4963" w14:textId="77777777" w:rsidR="00963910" w:rsidRDefault="00963910" w:rsidP="00FC6AFD">
            <w:pPr>
              <w:rPr>
                <w:rFonts w:ascii="Times New Roman" w:hAnsi="Times New Roman" w:cs="Times New Roman"/>
                <w:sz w:val="24"/>
                <w:szCs w:val="24"/>
                <w:lang w:eastAsia="en-US"/>
              </w:rPr>
            </w:pPr>
            <w:r>
              <w:rPr>
                <w:rFonts w:ascii="Times New Roman" w:hAnsi="Times New Roman" w:cs="Times New Roman"/>
                <w:sz w:val="24"/>
                <w:szCs w:val="24"/>
                <w:lang w:eastAsia="en-US"/>
              </w:rPr>
              <w:t>Total cost of 100g weaning food (Tk.)</w:t>
            </w:r>
          </w:p>
        </w:tc>
        <w:tc>
          <w:tcPr>
            <w:tcW w:w="1117" w:type="dxa"/>
          </w:tcPr>
          <w:p w14:paraId="23722213" w14:textId="77777777" w:rsidR="00963910"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72.284</w:t>
            </w:r>
          </w:p>
        </w:tc>
        <w:tc>
          <w:tcPr>
            <w:tcW w:w="1074" w:type="dxa"/>
          </w:tcPr>
          <w:p w14:paraId="6C91F4D6"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c>
          <w:tcPr>
            <w:tcW w:w="1043" w:type="dxa"/>
          </w:tcPr>
          <w:p w14:paraId="366AAFF3"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c>
          <w:tcPr>
            <w:tcW w:w="1043" w:type="dxa"/>
          </w:tcPr>
          <w:p w14:paraId="35ECE102" w14:textId="77777777" w:rsidR="00963910" w:rsidRPr="00FF481A" w:rsidRDefault="00963910" w:rsidP="00FC6AFD">
            <w:pPr>
              <w:jc w:val="center"/>
              <w:rPr>
                <w:rFonts w:ascii="Times New Roman" w:hAnsi="Times New Roman" w:cs="Times New Roman"/>
                <w:sz w:val="24"/>
                <w:szCs w:val="24"/>
                <w:lang w:eastAsia="en-US"/>
              </w:rPr>
            </w:pPr>
            <w:r w:rsidRPr="00DE224E">
              <w:rPr>
                <w:rFonts w:ascii="Times New Roman" w:hAnsi="Times New Roman" w:cs="Times New Roman"/>
                <w:sz w:val="24"/>
                <w:szCs w:val="24"/>
                <w:lang w:eastAsia="en-US"/>
              </w:rPr>
              <w:t>-</w:t>
            </w:r>
          </w:p>
        </w:tc>
      </w:tr>
      <w:tr w:rsidR="00963910" w:rsidRPr="00FF481A" w14:paraId="6DD53EB7" w14:textId="77777777" w:rsidTr="00FC6AFD">
        <w:trPr>
          <w:trHeight w:val="566"/>
        </w:trPr>
        <w:tc>
          <w:tcPr>
            <w:tcW w:w="3918" w:type="dxa"/>
            <w:gridSpan w:val="3"/>
          </w:tcPr>
          <w:p w14:paraId="794B32FE" w14:textId="77777777" w:rsidR="00963910" w:rsidRDefault="00963910" w:rsidP="00FC6AFD">
            <w:pPr>
              <w:rPr>
                <w:rFonts w:ascii="Times New Roman" w:hAnsi="Times New Roman" w:cs="Times New Roman"/>
                <w:sz w:val="24"/>
                <w:szCs w:val="24"/>
                <w:lang w:eastAsia="en-US"/>
              </w:rPr>
            </w:pPr>
            <w:r>
              <w:rPr>
                <w:rFonts w:ascii="Times New Roman" w:hAnsi="Times New Roman" w:cs="Times New Roman"/>
                <w:sz w:val="24"/>
                <w:szCs w:val="24"/>
                <w:lang w:eastAsia="en-US"/>
              </w:rPr>
              <w:t>*Price per packet (400g/packet)</w:t>
            </w:r>
          </w:p>
        </w:tc>
        <w:tc>
          <w:tcPr>
            <w:tcW w:w="1117" w:type="dxa"/>
          </w:tcPr>
          <w:p w14:paraId="54F039F3" w14:textId="77777777" w:rsidR="00963910"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289.13</w:t>
            </w:r>
          </w:p>
        </w:tc>
        <w:tc>
          <w:tcPr>
            <w:tcW w:w="1074" w:type="dxa"/>
          </w:tcPr>
          <w:p w14:paraId="1EEC0CE6"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350</w:t>
            </w:r>
          </w:p>
        </w:tc>
        <w:tc>
          <w:tcPr>
            <w:tcW w:w="1043" w:type="dxa"/>
          </w:tcPr>
          <w:p w14:paraId="60B7A36D"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385</w:t>
            </w:r>
          </w:p>
        </w:tc>
        <w:tc>
          <w:tcPr>
            <w:tcW w:w="1043" w:type="dxa"/>
          </w:tcPr>
          <w:p w14:paraId="00057E91" w14:textId="77777777" w:rsidR="00963910" w:rsidRPr="00FF481A" w:rsidRDefault="00963910" w:rsidP="00FC6AFD">
            <w:pPr>
              <w:jc w:val="center"/>
              <w:rPr>
                <w:rFonts w:ascii="Times New Roman" w:hAnsi="Times New Roman" w:cs="Times New Roman"/>
                <w:sz w:val="24"/>
                <w:szCs w:val="24"/>
                <w:lang w:eastAsia="en-US"/>
              </w:rPr>
            </w:pPr>
            <w:r>
              <w:rPr>
                <w:rFonts w:ascii="Times New Roman" w:hAnsi="Times New Roman" w:cs="Times New Roman"/>
                <w:sz w:val="24"/>
                <w:szCs w:val="24"/>
                <w:lang w:eastAsia="en-US"/>
              </w:rPr>
              <w:t>450</w:t>
            </w:r>
          </w:p>
        </w:tc>
      </w:tr>
    </w:tbl>
    <w:p w14:paraId="2D9E595E" w14:textId="77777777" w:rsidR="009F3568" w:rsidRPr="00E729E2" w:rsidRDefault="009F3568" w:rsidP="00E729E2">
      <w:pPr>
        <w:rPr>
          <w:lang w:eastAsia="en-US" w:bidi="bn-BD"/>
        </w:rPr>
        <w:sectPr w:rsidR="009F3568" w:rsidRPr="00E729E2" w:rsidSect="00A733A0">
          <w:pgSz w:w="11906" w:h="16838" w:code="9"/>
          <w:pgMar w:top="1440" w:right="1080" w:bottom="1440" w:left="2520" w:header="720" w:footer="720" w:gutter="0"/>
          <w:cols w:space="720"/>
          <w:docGrid w:linePitch="360"/>
        </w:sectPr>
      </w:pPr>
    </w:p>
    <w:p w14:paraId="2ED73F98" w14:textId="77777777" w:rsidR="002605AA" w:rsidRPr="002605AA" w:rsidRDefault="002605AA" w:rsidP="00C805FF">
      <w:pPr>
        <w:pStyle w:val="Heading1"/>
        <w:rPr>
          <w:lang w:eastAsia="en-US"/>
        </w:rPr>
      </w:pPr>
      <w:bookmarkStart w:id="131" w:name="_Toc95340738"/>
      <w:bookmarkStart w:id="132" w:name="_Toc114269347"/>
      <w:r w:rsidRPr="002605AA">
        <w:rPr>
          <w:lang w:eastAsia="en-US"/>
        </w:rPr>
        <w:lastRenderedPageBreak/>
        <w:t>Chapter 5: Discussions</w:t>
      </w:r>
      <w:bookmarkEnd w:id="131"/>
      <w:bookmarkEnd w:id="132"/>
    </w:p>
    <w:p w14:paraId="12AF78E6" w14:textId="77777777" w:rsidR="008240A5" w:rsidRDefault="008240A5" w:rsidP="008240A5">
      <w:pPr>
        <w:pStyle w:val="ListParagraph"/>
        <w:numPr>
          <w:ilvl w:val="1"/>
          <w:numId w:val="2"/>
        </w:numPr>
        <w:spacing w:line="360" w:lineRule="auto"/>
        <w:jc w:val="both"/>
        <w:outlineLvl w:val="1"/>
        <w:rPr>
          <w:rFonts w:ascii="Times New Roman" w:eastAsia="Calibri" w:hAnsi="Times New Roman" w:cs="Times New Roman"/>
          <w:b/>
          <w:color w:val="000000"/>
          <w:sz w:val="24"/>
          <w:szCs w:val="36"/>
          <w:lang w:eastAsia="en-US"/>
        </w:rPr>
      </w:pPr>
      <w:bookmarkStart w:id="133" w:name="_Toc95340739"/>
      <w:bookmarkStart w:id="134" w:name="_Toc114269348"/>
      <w:r w:rsidRPr="008240A5">
        <w:rPr>
          <w:rFonts w:ascii="Times New Roman" w:eastAsia="Calibri" w:hAnsi="Times New Roman" w:cs="Times New Roman"/>
          <w:b/>
          <w:color w:val="000000"/>
          <w:sz w:val="24"/>
          <w:szCs w:val="36"/>
          <w:lang w:eastAsia="en-US"/>
        </w:rPr>
        <w:t xml:space="preserve">Proximate composition of </w:t>
      </w:r>
      <w:bookmarkEnd w:id="133"/>
      <w:r w:rsidRPr="008240A5">
        <w:rPr>
          <w:rFonts w:ascii="Times New Roman" w:eastAsia="Calibri" w:hAnsi="Times New Roman" w:cs="Times New Roman"/>
          <w:b/>
          <w:color w:val="000000"/>
          <w:sz w:val="24"/>
          <w:szCs w:val="36"/>
          <w:lang w:eastAsia="en-US"/>
        </w:rPr>
        <w:t>prepared weaning foods</w:t>
      </w:r>
      <w:r w:rsidR="00F039A3">
        <w:rPr>
          <w:rFonts w:ascii="Times New Roman" w:eastAsia="Calibri" w:hAnsi="Times New Roman" w:cs="Times New Roman"/>
          <w:b/>
          <w:color w:val="000000"/>
          <w:sz w:val="24"/>
          <w:szCs w:val="36"/>
          <w:lang w:eastAsia="en-US"/>
        </w:rPr>
        <w:t xml:space="preserve"> compared with</w:t>
      </w:r>
      <w:r w:rsidR="00D53D0F">
        <w:rPr>
          <w:rFonts w:ascii="Times New Roman" w:eastAsia="Calibri" w:hAnsi="Times New Roman" w:cs="Times New Roman"/>
          <w:b/>
          <w:color w:val="000000"/>
          <w:sz w:val="24"/>
          <w:szCs w:val="36"/>
          <w:lang w:eastAsia="en-US"/>
        </w:rPr>
        <w:t xml:space="preserve"> </w:t>
      </w:r>
      <w:r w:rsidR="00F039A3">
        <w:rPr>
          <w:rFonts w:ascii="Times New Roman" w:eastAsia="Calibri" w:hAnsi="Times New Roman" w:cs="Times New Roman"/>
          <w:b/>
          <w:color w:val="000000"/>
          <w:sz w:val="24"/>
          <w:szCs w:val="36"/>
          <w:lang w:eastAsia="en-US"/>
        </w:rPr>
        <w:t>commercial weaning foods</w:t>
      </w:r>
      <w:bookmarkEnd w:id="134"/>
    </w:p>
    <w:p w14:paraId="70BDB863" w14:textId="394CE8D3" w:rsidR="001574A8" w:rsidRDefault="00F039A3" w:rsidP="00E84498">
      <w:pPr>
        <w:pStyle w:val="Default"/>
        <w:spacing w:after="240" w:line="360" w:lineRule="auto"/>
        <w:jc w:val="both"/>
      </w:pPr>
      <w:r w:rsidRPr="00F039A3">
        <w:t xml:space="preserve">The proximate composition of three prepared weaning foods have been described in table 4.1. </w:t>
      </w:r>
      <w:r w:rsidR="00497A17" w:rsidRPr="00497A17">
        <w:t xml:space="preserve">This trio of </w:t>
      </w:r>
      <w:r w:rsidR="00204B71">
        <w:t xml:space="preserve">these </w:t>
      </w:r>
      <w:r w:rsidR="00497A17" w:rsidRPr="00497A17">
        <w:t>weaning foods</w:t>
      </w:r>
      <w:r w:rsidR="00204B71">
        <w:t>,</w:t>
      </w:r>
      <w:r w:rsidR="00497A17" w:rsidRPr="00497A17">
        <w:t xml:space="preserve"> </w:t>
      </w:r>
      <w:r w:rsidR="00204B71">
        <w:t>Sample 2</w:t>
      </w:r>
      <w:r w:rsidRPr="00F039A3">
        <w:t xml:space="preserve"> scored significantly higher </w:t>
      </w:r>
      <w:r>
        <w:t>in protein, fat, energy than all other samples. T</w:t>
      </w:r>
      <w:r w:rsidR="0034465F">
        <w:t>able 4.4 showed the</w:t>
      </w:r>
      <w:r w:rsidR="00B87D29">
        <w:t xml:space="preserve"> comparison of </w:t>
      </w:r>
      <w:r w:rsidR="0034465F">
        <w:t>proximate composition of locally available three weaning foods P1, P2, P3</w:t>
      </w:r>
      <w:r w:rsidR="00B87D29">
        <w:t xml:space="preserve"> with sample </w:t>
      </w:r>
      <w:r w:rsidR="00204B71">
        <w:t>2</w:t>
      </w:r>
      <w:r w:rsidR="0034465F">
        <w:t xml:space="preserve">. </w:t>
      </w:r>
      <w:r w:rsidR="00204B71" w:rsidRPr="00204B71">
        <w:t xml:space="preserve">The amount of protein in the weaning food that has been prepared </w:t>
      </w:r>
      <w:r w:rsidR="00204B71">
        <w:t xml:space="preserve">in S2 </w:t>
      </w:r>
      <w:r w:rsidR="0034465F">
        <w:t>was (</w:t>
      </w:r>
      <w:r w:rsidR="00246161" w:rsidRPr="00AA37D2">
        <w:t>18.18±0.65</w:t>
      </w:r>
      <w:r w:rsidR="0034465F">
        <w:rPr>
          <w:color w:val="000000" w:themeColor="text1"/>
        </w:rPr>
        <w:t xml:space="preserve">%) which was greater </w:t>
      </w:r>
      <w:r w:rsidR="00204B71" w:rsidRPr="00204B71">
        <w:rPr>
          <w:color w:val="000000" w:themeColor="text1"/>
        </w:rPr>
        <w:t>than the minimum percentage</w:t>
      </w:r>
      <w:r w:rsidR="00204B71">
        <w:rPr>
          <w:color w:val="000000" w:themeColor="text1"/>
        </w:rPr>
        <w:t xml:space="preserve"> </w:t>
      </w:r>
      <w:r w:rsidR="00204B71" w:rsidRPr="00204B71">
        <w:rPr>
          <w:color w:val="000000" w:themeColor="text1"/>
        </w:rPr>
        <w:t>(14.52%)</w:t>
      </w:r>
      <w:r w:rsidR="00204B71">
        <w:t xml:space="preserve"> </w:t>
      </w:r>
      <w:r w:rsidR="00204B71" w:rsidRPr="00204B71">
        <w:rPr>
          <w:color w:val="000000" w:themeColor="text1"/>
        </w:rPr>
        <w:t xml:space="preserve">specified in Codex </w:t>
      </w:r>
      <w:r w:rsidR="0034465F" w:rsidRPr="0034465F">
        <w:t>Alimentarius standards</w:t>
      </w:r>
      <w:r w:rsidR="0034465F">
        <w:t>.</w:t>
      </w:r>
      <w:r w:rsidR="0034465F" w:rsidRPr="0034465F">
        <w:rPr>
          <w:rFonts w:ascii="Arial" w:eastAsia="Arial" w:hAnsi="Arial" w:cs="Arial"/>
          <w:szCs w:val="28"/>
        </w:rPr>
        <w:t xml:space="preserve"> </w:t>
      </w:r>
      <w:r w:rsidR="000B4C81" w:rsidRPr="000B4C81">
        <w:t>A high percentage of protein was found in sample B due to the more pumpkin seeds and almonds</w:t>
      </w:r>
      <w:r w:rsidR="000B4C81">
        <w:t xml:space="preserve">. </w:t>
      </w:r>
      <w:r w:rsidR="0034465F" w:rsidRPr="001427E4">
        <w:rPr>
          <w:rFonts w:eastAsia="Arial"/>
        </w:rPr>
        <w:t>In commercial weaning foods</w:t>
      </w:r>
      <w:r w:rsidR="0034465F">
        <w:rPr>
          <w:rFonts w:ascii="Arial" w:eastAsia="Arial" w:hAnsi="Arial" w:cs="Arial"/>
          <w:szCs w:val="28"/>
        </w:rPr>
        <w:t>,</w:t>
      </w:r>
      <w:r w:rsidR="0034465F" w:rsidRPr="0034465F">
        <w:t xml:space="preserve"> protein l</w:t>
      </w:r>
      <w:r w:rsidR="0034465F">
        <w:t xml:space="preserve">evels </w:t>
      </w:r>
      <w:r w:rsidR="0034465F" w:rsidRPr="0034465F">
        <w:t>ranged from 13.</w:t>
      </w:r>
      <w:r w:rsidR="0034465F">
        <w:t>95</w:t>
      </w:r>
      <w:r w:rsidR="0034465F" w:rsidRPr="0034465F">
        <w:t xml:space="preserve"> to 1</w:t>
      </w:r>
      <w:r w:rsidR="0034465F">
        <w:t>5.39</w:t>
      </w:r>
      <w:r w:rsidR="0034465F" w:rsidRPr="0034465F">
        <w:t>%</w:t>
      </w:r>
      <w:r w:rsidR="0034465F">
        <w:t>,</w:t>
      </w:r>
      <w:r w:rsidR="0034465F" w:rsidRPr="0034465F">
        <w:t xml:space="preserve"> </w:t>
      </w:r>
      <w:r w:rsidR="00E84498" w:rsidRPr="00E84498">
        <w:t>lower than the bottom limit of the Codex Alimentarius requirements and a little lower than the prepared weaning food</w:t>
      </w:r>
      <w:r w:rsidR="0034465F" w:rsidRPr="0034465F">
        <w:t xml:space="preserve">. </w:t>
      </w:r>
      <w:r w:rsidR="0046084B">
        <w:t>T</w:t>
      </w:r>
      <w:r w:rsidR="0034465F" w:rsidRPr="0034465F">
        <w:t xml:space="preserve">he protein content should range from 14.52 to 37.70 g/100 g </w:t>
      </w:r>
      <w:r w:rsidR="0046084B">
        <w:t>a</w:t>
      </w:r>
      <w:r w:rsidR="0046084B" w:rsidRPr="0046084B">
        <w:t xml:space="preserve">ccording to FAO/WHO Codex Alimentarius Standards for follow – up/ weaning foods </w:t>
      </w:r>
      <w:r w:rsidR="0034465F" w:rsidRPr="0034465F">
        <w:t>(FAO/WHO, 1994).</w:t>
      </w:r>
      <w:r w:rsidR="0046084B">
        <w:t xml:space="preserve"> A high percentage of protein was observed in prepared sample </w:t>
      </w:r>
      <w:r w:rsidR="00E84498">
        <w:t>2</w:t>
      </w:r>
      <w:r w:rsidR="0046084B">
        <w:t xml:space="preserve"> due to the high content of pumpkin seed powder and almond powder. </w:t>
      </w:r>
    </w:p>
    <w:p w14:paraId="3957ADF1" w14:textId="1E9E02DA" w:rsidR="00B87D29" w:rsidRDefault="00B87D29" w:rsidP="00E84498">
      <w:pPr>
        <w:pStyle w:val="Default"/>
        <w:spacing w:after="240" w:line="360" w:lineRule="auto"/>
        <w:jc w:val="both"/>
      </w:pPr>
      <w:r w:rsidRPr="001574A8">
        <w:t xml:space="preserve">The prepared </w:t>
      </w:r>
      <w:r w:rsidR="00E84498">
        <w:t>Sample 2</w:t>
      </w:r>
      <w:r w:rsidRPr="001574A8">
        <w:t xml:space="preserve"> had the highest fat content (</w:t>
      </w:r>
      <w:r w:rsidRPr="001574A8">
        <w:rPr>
          <w:color w:val="000000" w:themeColor="text1"/>
        </w:rPr>
        <w:t>1</w:t>
      </w:r>
      <w:r w:rsidR="00F24355">
        <w:rPr>
          <w:color w:val="000000" w:themeColor="text1"/>
        </w:rPr>
        <w:t>7</w:t>
      </w:r>
      <w:r w:rsidRPr="001574A8">
        <w:rPr>
          <w:color w:val="000000" w:themeColor="text1"/>
        </w:rPr>
        <w:t>.</w:t>
      </w:r>
      <w:r w:rsidR="00F24355">
        <w:rPr>
          <w:color w:val="000000" w:themeColor="text1"/>
        </w:rPr>
        <w:t>09</w:t>
      </w:r>
      <w:r w:rsidRPr="001574A8">
        <w:rPr>
          <w:color w:val="000000" w:themeColor="text1"/>
        </w:rPr>
        <w:t>±0.</w:t>
      </w:r>
      <w:r w:rsidR="00F24355">
        <w:rPr>
          <w:color w:val="000000" w:themeColor="text1"/>
        </w:rPr>
        <w:t>51</w:t>
      </w:r>
      <w:r w:rsidRPr="001574A8">
        <w:rPr>
          <w:color w:val="000000" w:themeColor="text1"/>
        </w:rPr>
        <w:t>%)</w:t>
      </w:r>
      <w:r w:rsidRPr="001574A8">
        <w:t xml:space="preserve"> than other commercial weaning foods P1, P2, P3 respectively (14.87±0.0</w:t>
      </w:r>
      <w:r w:rsidR="00F24355">
        <w:t>3</w:t>
      </w:r>
      <w:r w:rsidRPr="001574A8">
        <w:t>%), (15.02±0.0</w:t>
      </w:r>
      <w:r w:rsidR="00F24355">
        <w:t>3</w:t>
      </w:r>
      <w:r w:rsidRPr="001574A8">
        <w:t>%), (7.01 ± 0.0</w:t>
      </w:r>
      <w:r w:rsidR="008E2C89">
        <w:t>3</w:t>
      </w:r>
      <w:r w:rsidRPr="001574A8">
        <w:t xml:space="preserve">%). The </w:t>
      </w:r>
      <w:r w:rsidR="006C21D3">
        <w:t>fat</w:t>
      </w:r>
      <w:r w:rsidRPr="001574A8">
        <w:t xml:space="preserve"> content of </w:t>
      </w:r>
      <w:r w:rsidR="00F14AD9">
        <w:t>S2</w:t>
      </w:r>
      <w:r w:rsidRPr="001574A8">
        <w:t xml:space="preserve"> fall in the range of Codex Alimentarius Standards (14.52- to 41.13%). </w:t>
      </w:r>
      <w:r w:rsidR="00E84498" w:rsidRPr="00E84498">
        <w:t>Children's immune systems and brain development suffer when there is less fat in the diet. The immune system and brain development are both benefited by enough fat consumption (</w:t>
      </w:r>
      <w:proofErr w:type="spellStart"/>
      <w:r w:rsidR="00E84498" w:rsidRPr="00E84498">
        <w:t>Michaelsen</w:t>
      </w:r>
      <w:proofErr w:type="spellEnd"/>
      <w:r w:rsidR="00E84498" w:rsidRPr="00E84498">
        <w:t xml:space="preserve"> et al.,2017). According to </w:t>
      </w:r>
      <w:proofErr w:type="spellStart"/>
      <w:r w:rsidR="00E84498" w:rsidRPr="00E84498">
        <w:t>Sajilata</w:t>
      </w:r>
      <w:proofErr w:type="spellEnd"/>
      <w:r w:rsidR="00E84498" w:rsidRPr="00E84498">
        <w:t xml:space="preserve"> et al. (2002), the optimal fat percentage for weaning meal is up to 10%, making sample </w:t>
      </w:r>
      <w:r w:rsidR="00E84498">
        <w:t>2</w:t>
      </w:r>
      <w:r w:rsidR="00E84498" w:rsidRPr="00E84498">
        <w:t xml:space="preserve"> fat content ideal.</w:t>
      </w:r>
    </w:p>
    <w:p w14:paraId="2F956D32" w14:textId="22F8C072" w:rsidR="00BF059B" w:rsidRDefault="00E157EC" w:rsidP="00963910">
      <w:pPr>
        <w:pStyle w:val="Default"/>
        <w:spacing w:after="240" w:line="360" w:lineRule="auto"/>
        <w:jc w:val="both"/>
      </w:pPr>
      <w:r w:rsidRPr="006754D0">
        <w:t xml:space="preserve">Total ash content was obtained from sample </w:t>
      </w:r>
      <w:r w:rsidR="00814C09">
        <w:t>2</w:t>
      </w:r>
      <w:r w:rsidRPr="006754D0">
        <w:t xml:space="preserve"> was (</w:t>
      </w:r>
      <w:r w:rsidR="00071A06">
        <w:t>2</w:t>
      </w:r>
      <w:r w:rsidRPr="006754D0">
        <w:t>.</w:t>
      </w:r>
      <w:r w:rsidR="00071A06">
        <w:t>82</w:t>
      </w:r>
      <w:r w:rsidRPr="006754D0">
        <w:t>±0.</w:t>
      </w:r>
      <w:r w:rsidR="00071A06">
        <w:t>24</w:t>
      </w:r>
      <w:r w:rsidRPr="006754D0">
        <w:t xml:space="preserve">%), which </w:t>
      </w:r>
      <w:r w:rsidR="00CB7E8E" w:rsidRPr="006754D0">
        <w:t xml:space="preserve">fall in the range of commercial weaning found in laboratory test (2.84-3.68%). In the Codex Alimentarius Standards, </w:t>
      </w:r>
      <w:r w:rsidR="00BF059B">
        <w:t>f</w:t>
      </w:r>
      <w:r w:rsidR="00BF059B" w:rsidRPr="00BF059B">
        <w:t>or weaning/follow-up foods, there is no established standard for ash concentration (FAO/WHO, 1994). Ash content is a crucial nutrient marker for mineral content. Additionally, contamination is a crucial quality characteristic, particularly when it comes to foreign objects like stones</w:t>
      </w:r>
      <w:r w:rsidR="00BF059B">
        <w:t xml:space="preserve"> </w:t>
      </w:r>
      <w:r w:rsidR="00BF059B" w:rsidRPr="00BF059B">
        <w:t>(</w:t>
      </w:r>
      <w:proofErr w:type="spellStart"/>
      <w:r w:rsidR="00BF059B" w:rsidRPr="00BF059B">
        <w:t>Fennema</w:t>
      </w:r>
      <w:proofErr w:type="spellEnd"/>
      <w:r w:rsidR="00BF059B" w:rsidRPr="00BF059B">
        <w:t>,</w:t>
      </w:r>
      <w:r w:rsidR="00BF059B">
        <w:t xml:space="preserve"> </w:t>
      </w:r>
      <w:r w:rsidR="00BF059B" w:rsidRPr="00BF059B">
        <w:t>1996).</w:t>
      </w:r>
    </w:p>
    <w:p w14:paraId="1583CDF7" w14:textId="52CAF8E2" w:rsidR="00BB26DD" w:rsidRDefault="00F854EC" w:rsidP="00963910">
      <w:pPr>
        <w:pStyle w:val="Default"/>
        <w:spacing w:after="240" w:line="360" w:lineRule="auto"/>
        <w:jc w:val="both"/>
      </w:pPr>
      <w:r w:rsidRPr="008C781B">
        <w:lastRenderedPageBreak/>
        <w:t>The</w:t>
      </w:r>
      <w:r w:rsidR="002B2F1E">
        <w:t xml:space="preserve"> </w:t>
      </w:r>
      <w:r w:rsidR="004C529B">
        <w:t>developed</w:t>
      </w:r>
      <w:r w:rsidR="008C781B" w:rsidRPr="008C781B">
        <w:t xml:space="preserve"> weaning food had a moisture content of (</w:t>
      </w:r>
      <w:r w:rsidR="00071A06">
        <w:rPr>
          <w:color w:val="000000" w:themeColor="text1"/>
        </w:rPr>
        <w:t>2</w:t>
      </w:r>
      <w:r w:rsidR="008C781B" w:rsidRPr="008C781B">
        <w:rPr>
          <w:color w:val="000000" w:themeColor="text1"/>
        </w:rPr>
        <w:t>.</w:t>
      </w:r>
      <w:r w:rsidR="00071A06">
        <w:rPr>
          <w:color w:val="000000" w:themeColor="text1"/>
        </w:rPr>
        <w:t>39</w:t>
      </w:r>
      <w:r w:rsidR="008C781B" w:rsidRPr="008C781B">
        <w:rPr>
          <w:color w:val="000000" w:themeColor="text1"/>
        </w:rPr>
        <w:t>±0.0</w:t>
      </w:r>
      <w:r w:rsidR="00071A06">
        <w:rPr>
          <w:color w:val="000000" w:themeColor="text1"/>
        </w:rPr>
        <w:t>5</w:t>
      </w:r>
      <w:r w:rsidR="008C781B" w:rsidRPr="008C781B">
        <w:rPr>
          <w:color w:val="000000" w:themeColor="text1"/>
        </w:rPr>
        <w:t>%)</w:t>
      </w:r>
      <w:r w:rsidR="00071A06">
        <w:t>. On other hand,</w:t>
      </w:r>
      <w:r w:rsidR="008C781B" w:rsidRPr="008C781B">
        <w:rPr>
          <w:color w:val="000000" w:themeColor="text1"/>
        </w:rPr>
        <w:t xml:space="preserve"> the range of commercial weaning found in laboratory test (</w:t>
      </w:r>
      <w:r w:rsidR="00071A06">
        <w:rPr>
          <w:color w:val="000000" w:themeColor="text1"/>
        </w:rPr>
        <w:t>1</w:t>
      </w:r>
      <w:r w:rsidR="008C781B" w:rsidRPr="008C781B">
        <w:rPr>
          <w:color w:val="000000" w:themeColor="text1"/>
        </w:rPr>
        <w:t>.</w:t>
      </w:r>
      <w:r w:rsidR="00071A06">
        <w:rPr>
          <w:color w:val="000000" w:themeColor="text1"/>
        </w:rPr>
        <w:t>99</w:t>
      </w:r>
      <w:r w:rsidR="008C781B" w:rsidRPr="008C781B">
        <w:rPr>
          <w:color w:val="000000" w:themeColor="text1"/>
        </w:rPr>
        <w:t>-</w:t>
      </w:r>
      <w:r w:rsidR="00071A06">
        <w:rPr>
          <w:color w:val="000000" w:themeColor="text1"/>
        </w:rPr>
        <w:t>2</w:t>
      </w:r>
      <w:r w:rsidR="008C781B" w:rsidRPr="008C781B">
        <w:rPr>
          <w:color w:val="000000" w:themeColor="text1"/>
        </w:rPr>
        <w:t>.</w:t>
      </w:r>
      <w:r w:rsidR="008C781B">
        <w:rPr>
          <w:color w:val="000000" w:themeColor="text1"/>
        </w:rPr>
        <w:t>1</w:t>
      </w:r>
      <w:r w:rsidR="00071A06">
        <w:rPr>
          <w:color w:val="000000" w:themeColor="text1"/>
        </w:rPr>
        <w:t>0</w:t>
      </w:r>
      <w:r w:rsidR="008C781B" w:rsidRPr="008C781B">
        <w:rPr>
          <w:color w:val="000000" w:themeColor="text1"/>
        </w:rPr>
        <w:t xml:space="preserve">%). </w:t>
      </w:r>
      <w:r w:rsidR="008C781B" w:rsidRPr="008C781B">
        <w:t>In the Codex Alimentarius Standards, no standard for</w:t>
      </w:r>
      <w:r w:rsidR="008C781B">
        <w:t xml:space="preserve"> moisture content</w:t>
      </w:r>
      <w:r w:rsidR="008C781B" w:rsidRPr="008C781B">
        <w:t xml:space="preserve"> has been specified for weaning/follow–up foods (FAO/WHO, 1994).</w:t>
      </w:r>
      <w:r w:rsidR="00963910">
        <w:t xml:space="preserve"> </w:t>
      </w:r>
      <w:r w:rsidR="002B2F1E" w:rsidRPr="002B2F1E">
        <w:t>To stop microbial growth, food moisture content and water activity must be kept below 10 percent and 0.60-0.65 percent, respectively (Mercer, 2008)</w:t>
      </w:r>
      <w:r w:rsidR="002B2F1E">
        <w:t xml:space="preserve"> based on the type of foods</w:t>
      </w:r>
      <w:r w:rsidR="002B2F1E" w:rsidRPr="002B2F1E">
        <w:t xml:space="preserve">. </w:t>
      </w:r>
      <w:r w:rsidR="002B2F1E">
        <w:t>T</w:t>
      </w:r>
      <w:r w:rsidR="002B2F1E" w:rsidRPr="002B2F1E">
        <w:t xml:space="preserve">hey usually have a water activity of 0.99 or less, fresh foods are especially vulnerable to microbial development (Jay, </w:t>
      </w:r>
      <w:proofErr w:type="spellStart"/>
      <w:r w:rsidR="002B2F1E" w:rsidRPr="002B2F1E">
        <w:t>Loessner</w:t>
      </w:r>
      <w:proofErr w:type="spellEnd"/>
      <w:r w:rsidR="002B2F1E" w:rsidRPr="002B2F1E">
        <w:t>, &amp; Golden, 2005).</w:t>
      </w:r>
    </w:p>
    <w:p w14:paraId="7C8149FA" w14:textId="37FD8963" w:rsidR="001005DE" w:rsidRDefault="00110CFE" w:rsidP="00610104">
      <w:pPr>
        <w:pStyle w:val="Default"/>
        <w:spacing w:after="240" w:line="360" w:lineRule="auto"/>
        <w:jc w:val="both"/>
      </w:pPr>
      <w:r w:rsidRPr="00BB26DD">
        <w:t>The crude fib</w:t>
      </w:r>
      <w:r w:rsidR="00814C09">
        <w:t xml:space="preserve">er composition </w:t>
      </w:r>
      <w:r w:rsidR="00270956" w:rsidRPr="00270956">
        <w:t>of the prepared weaning food</w:t>
      </w:r>
      <w:r w:rsidRPr="00BB26DD">
        <w:t xml:space="preserve"> was (</w:t>
      </w:r>
      <w:r w:rsidR="00264826">
        <w:t>2</w:t>
      </w:r>
      <w:r w:rsidRPr="00BB26DD">
        <w:t>.</w:t>
      </w:r>
      <w:r w:rsidR="00264826">
        <w:t>3</w:t>
      </w:r>
      <w:r w:rsidRPr="00BB26DD">
        <w:t>8±0.</w:t>
      </w:r>
      <w:r w:rsidR="00264826">
        <w:t>47</w:t>
      </w:r>
      <w:r w:rsidRPr="00BB26DD">
        <w:t>%).</w:t>
      </w:r>
      <w:r w:rsidR="00E64F03" w:rsidRPr="00BB26DD">
        <w:t xml:space="preserve"> The fiber content of commercial weaning foods ranged from (1.</w:t>
      </w:r>
      <w:r w:rsidR="00264826">
        <w:t xml:space="preserve">21 </w:t>
      </w:r>
      <w:r w:rsidR="00E64F03" w:rsidRPr="00BB26DD">
        <w:t>– 2.03</w:t>
      </w:r>
      <w:r w:rsidR="00AC3536" w:rsidRPr="00BB26DD">
        <w:t>%</w:t>
      </w:r>
      <w:r w:rsidR="00E64F03" w:rsidRPr="00BB26DD">
        <w:t>)</w:t>
      </w:r>
      <w:r w:rsidR="00E604A1">
        <w:t xml:space="preserve"> in table 4.7</w:t>
      </w:r>
      <w:r w:rsidR="00AC3536" w:rsidRPr="00BB26DD">
        <w:t xml:space="preserve"> </w:t>
      </w:r>
      <w:r w:rsidR="00E04DB3" w:rsidRPr="00BB26DD">
        <w:t xml:space="preserve">which </w:t>
      </w:r>
      <w:r w:rsidR="00E64F03" w:rsidRPr="00BB26DD">
        <w:t>was</w:t>
      </w:r>
      <w:r w:rsidR="00AC3536" w:rsidRPr="00BB26DD">
        <w:t xml:space="preserve"> </w:t>
      </w:r>
      <w:r w:rsidR="00E04DB3" w:rsidRPr="00BB26DD">
        <w:t>lower than the prepared weaning foods.</w:t>
      </w:r>
      <w:r w:rsidR="000E0F76" w:rsidRPr="00BB26DD">
        <w:t xml:space="preserve"> </w:t>
      </w:r>
      <w:r w:rsidR="00925F30" w:rsidRPr="00BB26DD">
        <w:t xml:space="preserve">According to the USDA Food Guide Pyramid and the National Cholesterol Education Program, dietary fiber is not necessary during first year of life. </w:t>
      </w:r>
      <w:r w:rsidR="00BB26DD">
        <w:t xml:space="preserve">Fiber is an important dietary nutrient. During the first stage of life, the production of gut microflora is very important. The growth of gut microflora can be hindered due to the low intake of dietary fiber. In a study, it is also found that, </w:t>
      </w:r>
      <w:r w:rsidR="00E604A1" w:rsidRPr="00E604A1">
        <w:t xml:space="preserve">reduced-fiber diet </w:t>
      </w:r>
      <w:r w:rsidR="00BB26DD">
        <w:t xml:space="preserve">has impact on child </w:t>
      </w:r>
      <w:r w:rsidR="00E604A1">
        <w:t xml:space="preserve">appendicitis and </w:t>
      </w:r>
      <w:r w:rsidR="00BB26DD">
        <w:t>constipation</w:t>
      </w:r>
      <w:r w:rsidR="00E604A1">
        <w:t xml:space="preserve"> </w:t>
      </w:r>
      <w:r w:rsidR="00BB26DD">
        <w:t>(O’Keefe,2019)</w:t>
      </w:r>
      <w:r w:rsidR="00614140">
        <w:t xml:space="preserve">. </w:t>
      </w:r>
      <w:r w:rsidR="00925F30" w:rsidRPr="00BB26DD">
        <w:t>During the weaning stage, from 7-12 months at</w:t>
      </w:r>
      <w:r w:rsidR="00BB26DD">
        <w:t xml:space="preserve"> </w:t>
      </w:r>
      <w:r w:rsidR="00925F30" w:rsidRPr="00BB26DD">
        <w:t xml:space="preserve">least 5gm/day of dietary fiber is recommended. </w:t>
      </w:r>
      <w:r w:rsidR="000E0F76" w:rsidRPr="00BB26DD">
        <w:t>The high fiber content in the prepared weaning food due to the presence of whole grain oats, pumpkin seeds, almonds and dates powder. They are good sources of fiber. On the other hand, in commercial weaning products, they have also used grains like cornflakes or rice. Per 100 grams, cornflakes contain only 2 grams of fiber while whole grain oats or rolled oats contain 16 grams of fiber.</w:t>
      </w:r>
    </w:p>
    <w:p w14:paraId="07000671" w14:textId="77777777" w:rsidR="002745AC" w:rsidRDefault="00995B5B" w:rsidP="00872323">
      <w:pPr>
        <w:pStyle w:val="Default"/>
        <w:spacing w:after="240" w:line="360" w:lineRule="auto"/>
        <w:jc w:val="both"/>
      </w:pPr>
      <w:r>
        <w:t>Th</w:t>
      </w:r>
      <w:r w:rsidR="007D4291">
        <w:t>e carbohydrates content found (</w:t>
      </w:r>
      <w:r w:rsidR="006D7F2A">
        <w:t>57</w:t>
      </w:r>
      <w:r w:rsidR="007D4291">
        <w:t>.</w:t>
      </w:r>
      <w:r w:rsidR="006D7F2A">
        <w:t>13</w:t>
      </w:r>
      <w:r w:rsidR="007D4291" w:rsidRPr="00957E58">
        <w:t>±0.</w:t>
      </w:r>
      <w:r w:rsidR="006D7F2A">
        <w:t>77</w:t>
      </w:r>
      <w:r w:rsidR="000F3EA7">
        <w:t>%</w:t>
      </w:r>
      <w:r w:rsidR="007D4291">
        <w:t>) in the prepared sample which is shown in (Table 4.4).</w:t>
      </w:r>
      <w:r w:rsidR="00072060">
        <w:t xml:space="preserve"> According to </w:t>
      </w:r>
      <w:r w:rsidR="00072060" w:rsidRPr="00072060">
        <w:t>the Codex Alimentarius Standards (FAO/WHO, 1994)</w:t>
      </w:r>
      <w:r w:rsidR="00072060">
        <w:t xml:space="preserve"> t</w:t>
      </w:r>
      <w:r w:rsidR="007D4291" w:rsidRPr="00072060">
        <w:t xml:space="preserve">he </w:t>
      </w:r>
      <w:r w:rsidR="00072060" w:rsidRPr="00072060">
        <w:t xml:space="preserve">optimum range of </w:t>
      </w:r>
      <w:r w:rsidR="007D4291" w:rsidRPr="00072060">
        <w:t xml:space="preserve">carbohydrates content </w:t>
      </w:r>
      <w:r w:rsidR="00620759" w:rsidRPr="00072060">
        <w:t>of weaning food</w:t>
      </w:r>
      <w:r w:rsidR="00072060" w:rsidRPr="00072060">
        <w:t xml:space="preserve">s </w:t>
      </w:r>
      <w:r w:rsidR="000F3EA7">
        <w:t>(</w:t>
      </w:r>
      <w:r w:rsidR="00072060" w:rsidRPr="00072060">
        <w:t>41.13 to 73.79</w:t>
      </w:r>
      <w:r w:rsidR="000F3EA7">
        <w:t>%)</w:t>
      </w:r>
      <w:r w:rsidR="00072060" w:rsidRPr="00072060">
        <w:t xml:space="preserve"> g/100 g</w:t>
      </w:r>
      <w:r w:rsidR="00041615">
        <w:t xml:space="preserve">. </w:t>
      </w:r>
      <w:r w:rsidR="001005DE">
        <w:t>In this study the</w:t>
      </w:r>
      <w:r w:rsidR="000F3EA7">
        <w:t xml:space="preserve"> </w:t>
      </w:r>
      <w:r w:rsidR="001005DE">
        <w:t xml:space="preserve">carbohydrate </w:t>
      </w:r>
      <w:r w:rsidR="00301F58">
        <w:t>was</w:t>
      </w:r>
      <w:r w:rsidR="001005DE">
        <w:t xml:space="preserve"> found in</w:t>
      </w:r>
      <w:r w:rsidR="000F3EA7">
        <w:t xml:space="preserve"> sample P3 </w:t>
      </w:r>
      <w:r w:rsidR="00301F58">
        <w:t xml:space="preserve">was </w:t>
      </w:r>
      <w:r w:rsidR="000F3EA7">
        <w:t>(7</w:t>
      </w:r>
      <w:r w:rsidR="006D7F2A">
        <w:t>1</w:t>
      </w:r>
      <w:r w:rsidR="000F3EA7" w:rsidRPr="000B3938">
        <w:t>.</w:t>
      </w:r>
      <w:r w:rsidR="006D7F2A">
        <w:t>13</w:t>
      </w:r>
      <w:r w:rsidR="000F3EA7" w:rsidRPr="000B3938">
        <w:t>±</w:t>
      </w:r>
      <w:r w:rsidR="006D7F2A">
        <w:t>1.87</w:t>
      </w:r>
      <w:r w:rsidR="000F3EA7">
        <w:t>%) which is higher than prepared sample</w:t>
      </w:r>
      <w:r w:rsidR="00301F58">
        <w:t xml:space="preserve"> B</w:t>
      </w:r>
      <w:r w:rsidR="000F3EA7">
        <w:t xml:space="preserve">. The </w:t>
      </w:r>
      <w:r w:rsidR="00700711">
        <w:t xml:space="preserve">carbohydrate content of </w:t>
      </w:r>
      <w:r w:rsidR="00301F58">
        <w:t>all</w:t>
      </w:r>
      <w:r w:rsidR="000F3EA7">
        <w:t xml:space="preserve"> </w:t>
      </w:r>
      <w:r w:rsidR="00301F58">
        <w:t xml:space="preserve">commercial </w:t>
      </w:r>
      <w:r w:rsidR="000F3EA7">
        <w:t>sample</w:t>
      </w:r>
      <w:r w:rsidR="00700711">
        <w:t xml:space="preserve">s </w:t>
      </w:r>
      <w:r w:rsidR="00301F58">
        <w:t xml:space="preserve">including the prepared one was similar to the range of </w:t>
      </w:r>
      <w:r w:rsidR="00301F58" w:rsidRPr="00072060">
        <w:t>Codex Alimentarius Standards</w:t>
      </w:r>
      <w:r w:rsidR="00301F58">
        <w:t xml:space="preserve">. </w:t>
      </w:r>
      <w:r w:rsidR="000F3EA7">
        <w:t>For children, carbohydrates are essential for the energy source in their daily requirements. But excess consumption</w:t>
      </w:r>
      <w:r w:rsidR="00301F58">
        <w:t xml:space="preserve"> of carbohydrate may lead to obesity of child (Sartorius </w:t>
      </w:r>
      <w:r w:rsidR="00301F58">
        <w:rPr>
          <w:i/>
          <w:iCs/>
        </w:rPr>
        <w:t>et al</w:t>
      </w:r>
      <w:r w:rsidR="00301F58">
        <w:t>., 2018).</w:t>
      </w:r>
    </w:p>
    <w:p w14:paraId="2703D207" w14:textId="782B3505" w:rsidR="00C92C02" w:rsidRPr="00396419" w:rsidRDefault="0017591C" w:rsidP="000418B1">
      <w:pPr>
        <w:pStyle w:val="Default"/>
        <w:spacing w:after="240" w:line="360" w:lineRule="auto"/>
        <w:jc w:val="both"/>
      </w:pPr>
      <w:r>
        <w:lastRenderedPageBreak/>
        <w:t xml:space="preserve">The </w:t>
      </w:r>
      <w:r w:rsidR="00C60BFD">
        <w:t xml:space="preserve">energy content </w:t>
      </w:r>
      <w:r w:rsidR="00BE0982">
        <w:t>found in</w:t>
      </w:r>
      <w:r w:rsidR="00C60BFD">
        <w:t xml:space="preserve"> </w:t>
      </w:r>
      <w:r w:rsidR="00ED7943" w:rsidRPr="00ED7943">
        <w:t>weaning food was prepared</w:t>
      </w:r>
      <w:r w:rsidR="00C60BFD">
        <w:t xml:space="preserve"> </w:t>
      </w:r>
      <w:r w:rsidR="00C60BFD">
        <w:rPr>
          <w:color w:val="000000" w:themeColor="text1"/>
        </w:rPr>
        <w:t>45</w:t>
      </w:r>
      <w:r w:rsidR="008436F7">
        <w:rPr>
          <w:color w:val="000000" w:themeColor="text1"/>
        </w:rPr>
        <w:t>5</w:t>
      </w:r>
      <w:r w:rsidR="00C60BFD">
        <w:rPr>
          <w:color w:val="000000" w:themeColor="text1"/>
        </w:rPr>
        <w:t>.</w:t>
      </w:r>
      <w:r w:rsidR="008436F7">
        <w:rPr>
          <w:color w:val="000000" w:themeColor="text1"/>
        </w:rPr>
        <w:t>07</w:t>
      </w:r>
      <w:r w:rsidR="00C60BFD">
        <w:rPr>
          <w:color w:val="000000" w:themeColor="text1"/>
        </w:rPr>
        <w:t xml:space="preserve"> kcal/100 g. </w:t>
      </w:r>
      <w:r w:rsidR="004943BE" w:rsidRPr="004943BE">
        <w:rPr>
          <w:color w:val="000000" w:themeColor="text1"/>
        </w:rPr>
        <w:t>For the infant formula sold commercially</w:t>
      </w:r>
      <w:r w:rsidR="00BE0982">
        <w:rPr>
          <w:color w:val="000000" w:themeColor="text1"/>
        </w:rPr>
        <w:t>,</w:t>
      </w:r>
      <w:r w:rsidR="00D350E0">
        <w:rPr>
          <w:color w:val="000000" w:themeColor="text1"/>
        </w:rPr>
        <w:t xml:space="preserve"> the energy</w:t>
      </w:r>
      <w:r w:rsidR="00BE0982">
        <w:rPr>
          <w:color w:val="000000" w:themeColor="text1"/>
        </w:rPr>
        <w:t xml:space="preserve"> ranges from 40</w:t>
      </w:r>
      <w:r w:rsidR="00434B0B">
        <w:rPr>
          <w:color w:val="000000" w:themeColor="text1"/>
        </w:rPr>
        <w:t>7</w:t>
      </w:r>
      <w:r w:rsidR="00BE0982">
        <w:rPr>
          <w:color w:val="000000" w:themeColor="text1"/>
        </w:rPr>
        <w:t>.</w:t>
      </w:r>
      <w:r w:rsidR="00434B0B">
        <w:rPr>
          <w:color w:val="000000" w:themeColor="text1"/>
        </w:rPr>
        <w:t>73</w:t>
      </w:r>
      <w:r w:rsidR="00BE0982">
        <w:rPr>
          <w:color w:val="000000" w:themeColor="text1"/>
        </w:rPr>
        <w:t xml:space="preserve"> to 44</w:t>
      </w:r>
      <w:r w:rsidR="00434B0B">
        <w:rPr>
          <w:color w:val="000000" w:themeColor="text1"/>
        </w:rPr>
        <w:t>7</w:t>
      </w:r>
      <w:r w:rsidR="00BE0982">
        <w:rPr>
          <w:color w:val="000000" w:themeColor="text1"/>
        </w:rPr>
        <w:t>.</w:t>
      </w:r>
      <w:r w:rsidR="00434B0B">
        <w:rPr>
          <w:color w:val="000000" w:themeColor="text1"/>
        </w:rPr>
        <w:t>66</w:t>
      </w:r>
      <w:r w:rsidR="00BE0982">
        <w:rPr>
          <w:color w:val="000000" w:themeColor="text1"/>
        </w:rPr>
        <w:t xml:space="preserve"> kcal/100g which is </w:t>
      </w:r>
      <w:r w:rsidR="004943BE" w:rsidRPr="004943BE">
        <w:rPr>
          <w:color w:val="000000" w:themeColor="text1"/>
        </w:rPr>
        <w:t xml:space="preserve">low compared to </w:t>
      </w:r>
      <w:r w:rsidR="004943BE">
        <w:rPr>
          <w:color w:val="000000" w:themeColor="text1"/>
        </w:rPr>
        <w:t xml:space="preserve">the </w:t>
      </w:r>
      <w:r w:rsidR="00BE0982">
        <w:rPr>
          <w:color w:val="000000" w:themeColor="text1"/>
        </w:rPr>
        <w:t>prepared weaning food</w:t>
      </w:r>
      <w:r w:rsidR="00E037B6">
        <w:rPr>
          <w:color w:val="000000" w:themeColor="text1"/>
        </w:rPr>
        <w:t>. All the value</w:t>
      </w:r>
      <w:r w:rsidR="00A74998">
        <w:rPr>
          <w:color w:val="000000" w:themeColor="text1"/>
        </w:rPr>
        <w:t xml:space="preserve"> from</w:t>
      </w:r>
      <w:r w:rsidR="004943BE">
        <w:rPr>
          <w:color w:val="000000" w:themeColor="text1"/>
        </w:rPr>
        <w:t xml:space="preserve"> prepared</w:t>
      </w:r>
      <w:r w:rsidR="00A74998">
        <w:rPr>
          <w:color w:val="000000" w:themeColor="text1"/>
        </w:rPr>
        <w:t xml:space="preserve"> and commercial wean</w:t>
      </w:r>
      <w:r w:rsidR="00A74998" w:rsidRPr="00C3527A">
        <w:rPr>
          <w:color w:val="000000" w:themeColor="text1"/>
        </w:rPr>
        <w:t>ing food found</w:t>
      </w:r>
      <w:r w:rsidR="00E037B6" w:rsidRPr="00C3527A">
        <w:rPr>
          <w:color w:val="000000" w:themeColor="text1"/>
        </w:rPr>
        <w:t xml:space="preserve"> was lower than the</w:t>
      </w:r>
      <w:r w:rsidR="00A74998" w:rsidRPr="00C3527A">
        <w:rPr>
          <w:color w:val="000000" w:themeColor="text1"/>
        </w:rPr>
        <w:t xml:space="preserve"> minimum energy requirement (483.9 kcal/100 g)</w:t>
      </w:r>
      <w:r w:rsidR="00C3527A" w:rsidRPr="00C3527A">
        <w:rPr>
          <w:color w:val="000000" w:themeColor="text1"/>
        </w:rPr>
        <w:t xml:space="preserve"> </w:t>
      </w:r>
      <w:r w:rsidR="005372BF" w:rsidRPr="005372BF">
        <w:t>that are advised by the Codex General Guidelines</w:t>
      </w:r>
      <w:r w:rsidR="00C3527A" w:rsidRPr="00C3527A">
        <w:t xml:space="preserve"> (FAO/WHO, 1994).</w:t>
      </w:r>
      <w:r w:rsidR="002E1E39">
        <w:t xml:space="preserve"> However </w:t>
      </w:r>
      <w:r w:rsidR="00396419">
        <w:t xml:space="preserve">lower energy consumption </w:t>
      </w:r>
      <w:r w:rsidR="00610104">
        <w:t>makes</w:t>
      </w:r>
      <w:r w:rsidR="00396419">
        <w:t xml:space="preserve"> </w:t>
      </w:r>
      <w:r w:rsidR="005372BF" w:rsidRPr="005372BF">
        <w:t xml:space="preserve">weaker than average and growing more slowly than usual </w:t>
      </w:r>
      <w:r w:rsidR="00396419">
        <w:t xml:space="preserve">(Miller </w:t>
      </w:r>
      <w:r w:rsidR="00396419">
        <w:rPr>
          <w:i/>
          <w:iCs/>
        </w:rPr>
        <w:t>et al</w:t>
      </w:r>
      <w:r w:rsidR="00396419">
        <w:t>., 2011).</w:t>
      </w:r>
      <w:r w:rsidR="00F92F45">
        <w:t xml:space="preserve"> The energy value found in this prepared weaning food was higher </w:t>
      </w:r>
      <w:r w:rsidR="003C6998">
        <w:t>than</w:t>
      </w:r>
      <w:r w:rsidR="00F92F45">
        <w:t xml:space="preserve"> locally available weaning food that concludes that it can be recommended as a complimentary weaning food for the child.</w:t>
      </w:r>
    </w:p>
    <w:p w14:paraId="589D1A21" w14:textId="77777777" w:rsidR="00E031E1" w:rsidRDefault="003A7A70" w:rsidP="00384880">
      <w:pPr>
        <w:pStyle w:val="Heading2"/>
        <w:numPr>
          <w:ilvl w:val="1"/>
          <w:numId w:val="2"/>
        </w:numPr>
      </w:pPr>
      <w:bookmarkStart w:id="135" w:name="_Toc95340740"/>
      <w:bookmarkStart w:id="136" w:name="_Toc114269349"/>
      <w:r>
        <w:t>Comparison of m</w:t>
      </w:r>
      <w:r w:rsidR="003D7A4A" w:rsidRPr="003D7A4A">
        <w:t xml:space="preserve">ineral and </w:t>
      </w:r>
      <w:r>
        <w:t>v</w:t>
      </w:r>
      <w:r w:rsidR="003D7A4A" w:rsidRPr="003D7A4A">
        <w:t>itamin A content</w:t>
      </w:r>
      <w:bookmarkEnd w:id="135"/>
      <w:r w:rsidR="00E031E1">
        <w:t xml:space="preserve"> of prepared sample with commercial weaning foods</w:t>
      </w:r>
      <w:bookmarkEnd w:id="136"/>
    </w:p>
    <w:p w14:paraId="0246A2DF" w14:textId="77777777" w:rsidR="00EB1EE9" w:rsidRDefault="00727B54" w:rsidP="00FC7E12">
      <w:pPr>
        <w:pStyle w:val="Default"/>
        <w:spacing w:after="240" w:line="360" w:lineRule="auto"/>
        <w:jc w:val="both"/>
        <w:rPr>
          <w:rStyle w:val="Emphasis"/>
          <w:i w:val="0"/>
          <w:iCs w:val="0"/>
        </w:rPr>
      </w:pPr>
      <w:r w:rsidRPr="00036A0C">
        <w:rPr>
          <w:rStyle w:val="Emphasis"/>
          <w:i w:val="0"/>
          <w:iCs w:val="0"/>
        </w:rPr>
        <w:t>The sodium content found of the prepared sample is (322</w:t>
      </w:r>
      <w:r w:rsidR="003465CB">
        <w:rPr>
          <w:rStyle w:val="Emphasis"/>
          <w:i w:val="0"/>
          <w:iCs w:val="0"/>
        </w:rPr>
        <w:t>.29</w:t>
      </w:r>
      <w:r w:rsidRPr="00036A0C">
        <w:rPr>
          <w:rStyle w:val="Emphasis"/>
          <w:i w:val="0"/>
          <w:iCs w:val="0"/>
        </w:rPr>
        <w:t>±0.</w:t>
      </w:r>
      <w:r w:rsidR="003465CB">
        <w:rPr>
          <w:rStyle w:val="Emphasis"/>
          <w:i w:val="0"/>
          <w:iCs w:val="0"/>
        </w:rPr>
        <w:t>75</w:t>
      </w:r>
      <w:r w:rsidRPr="00036A0C">
        <w:rPr>
          <w:rStyle w:val="Emphasis"/>
          <w:i w:val="0"/>
          <w:iCs w:val="0"/>
        </w:rPr>
        <w:t xml:space="preserve">%). In sample </w:t>
      </w:r>
      <w:r w:rsidR="003B4022" w:rsidRPr="00036A0C">
        <w:rPr>
          <w:rStyle w:val="Emphasis"/>
          <w:i w:val="0"/>
          <w:iCs w:val="0"/>
        </w:rPr>
        <w:t>P</w:t>
      </w:r>
      <w:r w:rsidRPr="00036A0C">
        <w:rPr>
          <w:rStyle w:val="Emphasis"/>
          <w:i w:val="0"/>
          <w:iCs w:val="0"/>
        </w:rPr>
        <w:t>1, the</w:t>
      </w:r>
      <w:r w:rsidR="00403370" w:rsidRPr="00036A0C">
        <w:rPr>
          <w:rStyle w:val="Emphasis"/>
          <w:i w:val="0"/>
          <w:iCs w:val="0"/>
        </w:rPr>
        <w:t xml:space="preserve"> </w:t>
      </w:r>
      <w:r w:rsidRPr="00036A0C">
        <w:rPr>
          <w:rStyle w:val="Emphasis"/>
          <w:i w:val="0"/>
          <w:iCs w:val="0"/>
        </w:rPr>
        <w:t>high amount of sodium found was (</w:t>
      </w:r>
      <w:r w:rsidR="003966B3" w:rsidRPr="00074C2F">
        <w:rPr>
          <w:color w:val="000000" w:themeColor="text1"/>
        </w:rPr>
        <w:t>3</w:t>
      </w:r>
      <w:r w:rsidR="003966B3">
        <w:rPr>
          <w:color w:val="000000" w:themeColor="text1"/>
        </w:rPr>
        <w:t>15</w:t>
      </w:r>
      <w:r w:rsidR="003966B3" w:rsidRPr="00074C2F">
        <w:rPr>
          <w:color w:val="000000" w:themeColor="text1"/>
        </w:rPr>
        <w:t>±</w:t>
      </w:r>
      <w:r w:rsidR="003465CB">
        <w:rPr>
          <w:color w:val="000000" w:themeColor="text1"/>
        </w:rPr>
        <w:t>0</w:t>
      </w:r>
      <w:r w:rsidR="003966B3">
        <w:rPr>
          <w:color w:val="000000" w:themeColor="text1"/>
        </w:rPr>
        <w:t>.</w:t>
      </w:r>
      <w:r w:rsidR="003465CB">
        <w:rPr>
          <w:color w:val="000000" w:themeColor="text1"/>
        </w:rPr>
        <w:t>89</w:t>
      </w:r>
      <w:r w:rsidRPr="00036A0C">
        <w:rPr>
          <w:rStyle w:val="Emphasis"/>
          <w:i w:val="0"/>
          <w:iCs w:val="0"/>
        </w:rPr>
        <w:t xml:space="preserve">%). </w:t>
      </w:r>
      <w:r w:rsidR="003B4022" w:rsidRPr="00036A0C">
        <w:rPr>
          <w:rStyle w:val="Emphasis"/>
          <w:i w:val="0"/>
          <w:iCs w:val="0"/>
        </w:rPr>
        <w:t>In the rest of the sample, sodium content was (</w:t>
      </w:r>
      <w:r w:rsidR="003966B3">
        <w:rPr>
          <w:color w:val="000000" w:themeColor="text1"/>
        </w:rPr>
        <w:t>180</w:t>
      </w:r>
      <w:r w:rsidR="00A8778A">
        <w:rPr>
          <w:color w:val="000000" w:themeColor="text1"/>
        </w:rPr>
        <w:t>.2</w:t>
      </w:r>
      <w:r w:rsidR="003966B3" w:rsidRPr="00074C2F">
        <w:rPr>
          <w:color w:val="000000" w:themeColor="text1"/>
        </w:rPr>
        <w:t>±0.</w:t>
      </w:r>
      <w:r w:rsidR="00A8778A">
        <w:rPr>
          <w:color w:val="000000" w:themeColor="text1"/>
        </w:rPr>
        <w:t>73</w:t>
      </w:r>
      <w:r w:rsidR="003966B3">
        <w:rPr>
          <w:color w:val="000000" w:themeColor="text1"/>
        </w:rPr>
        <w:t>%</w:t>
      </w:r>
      <w:r w:rsidR="003B4022" w:rsidRPr="00036A0C">
        <w:rPr>
          <w:rStyle w:val="Emphasis"/>
          <w:i w:val="0"/>
          <w:iCs w:val="0"/>
        </w:rPr>
        <w:t>) and (</w:t>
      </w:r>
      <w:r w:rsidR="003966B3">
        <w:rPr>
          <w:color w:val="000000" w:themeColor="text1"/>
        </w:rPr>
        <w:t>187</w:t>
      </w:r>
      <w:r w:rsidR="00A8778A">
        <w:rPr>
          <w:color w:val="000000" w:themeColor="text1"/>
        </w:rPr>
        <w:t>.32</w:t>
      </w:r>
      <w:r w:rsidR="003966B3" w:rsidRPr="00074C2F">
        <w:rPr>
          <w:color w:val="000000" w:themeColor="text1"/>
        </w:rPr>
        <w:t>±</w:t>
      </w:r>
      <w:r w:rsidR="00A8778A">
        <w:rPr>
          <w:color w:val="000000" w:themeColor="text1"/>
        </w:rPr>
        <w:t>1</w:t>
      </w:r>
      <w:r w:rsidR="003966B3" w:rsidRPr="00074C2F">
        <w:rPr>
          <w:color w:val="000000" w:themeColor="text1"/>
        </w:rPr>
        <w:t>.</w:t>
      </w:r>
      <w:r w:rsidR="003966B3">
        <w:rPr>
          <w:color w:val="000000" w:themeColor="text1"/>
        </w:rPr>
        <w:t>1</w:t>
      </w:r>
      <w:r w:rsidR="00A8778A">
        <w:rPr>
          <w:color w:val="000000" w:themeColor="text1"/>
        </w:rPr>
        <w:t>2</w:t>
      </w:r>
      <w:r w:rsidR="003966B3">
        <w:rPr>
          <w:color w:val="000000" w:themeColor="text1"/>
        </w:rPr>
        <w:t>%</w:t>
      </w:r>
      <w:r w:rsidR="003B4022" w:rsidRPr="00036A0C">
        <w:rPr>
          <w:rStyle w:val="Emphasis"/>
          <w:i w:val="0"/>
          <w:iCs w:val="0"/>
        </w:rPr>
        <w:t xml:space="preserve">). </w:t>
      </w:r>
      <w:r w:rsidRPr="00036A0C">
        <w:rPr>
          <w:rStyle w:val="Emphasis"/>
          <w:i w:val="0"/>
          <w:iCs w:val="0"/>
        </w:rPr>
        <w:t>For the complementary feeding stage, it is recommended to intake sodium is 400mg/day for child (</w:t>
      </w:r>
      <w:proofErr w:type="spellStart"/>
      <w:r w:rsidRPr="00036A0C">
        <w:rPr>
          <w:rStyle w:val="Emphasis"/>
          <w:i w:val="0"/>
          <w:iCs w:val="0"/>
        </w:rPr>
        <w:t>crib</w:t>
      </w:r>
      <w:r w:rsidR="00403370" w:rsidRPr="00036A0C">
        <w:rPr>
          <w:rStyle w:val="Emphasis"/>
          <w:i w:val="0"/>
          <w:iCs w:val="0"/>
        </w:rPr>
        <w:t>b</w:t>
      </w:r>
      <w:proofErr w:type="spellEnd"/>
      <w:r w:rsidRPr="00036A0C">
        <w:rPr>
          <w:rStyle w:val="Emphasis"/>
          <w:i w:val="0"/>
          <w:iCs w:val="0"/>
        </w:rPr>
        <w:t xml:space="preserve"> </w:t>
      </w:r>
      <w:r w:rsidRPr="003966B3">
        <w:rPr>
          <w:rStyle w:val="Emphasis"/>
        </w:rPr>
        <w:t>et al</w:t>
      </w:r>
      <w:r w:rsidRPr="00036A0C">
        <w:rPr>
          <w:rStyle w:val="Emphasis"/>
          <w:i w:val="0"/>
          <w:iCs w:val="0"/>
        </w:rPr>
        <w:t>., 2012;</w:t>
      </w:r>
      <w:r w:rsidR="003966B3">
        <w:rPr>
          <w:rStyle w:val="Emphasis"/>
          <w:i w:val="0"/>
          <w:iCs w:val="0"/>
        </w:rPr>
        <w:t xml:space="preserve"> </w:t>
      </w:r>
      <w:proofErr w:type="spellStart"/>
      <w:r w:rsidRPr="00036A0C">
        <w:rPr>
          <w:rStyle w:val="Emphasis"/>
          <w:i w:val="0"/>
          <w:iCs w:val="0"/>
        </w:rPr>
        <w:t>strohm</w:t>
      </w:r>
      <w:proofErr w:type="spellEnd"/>
      <w:r w:rsidRPr="00036A0C">
        <w:rPr>
          <w:rStyle w:val="Emphasis"/>
          <w:i w:val="0"/>
          <w:iCs w:val="0"/>
        </w:rPr>
        <w:t xml:space="preserve"> </w:t>
      </w:r>
      <w:r w:rsidRPr="003966B3">
        <w:rPr>
          <w:rStyle w:val="Emphasis"/>
        </w:rPr>
        <w:t>et</w:t>
      </w:r>
      <w:r w:rsidR="002C2625" w:rsidRPr="003966B3">
        <w:rPr>
          <w:rStyle w:val="Emphasis"/>
        </w:rPr>
        <w:t xml:space="preserve"> </w:t>
      </w:r>
      <w:r w:rsidRPr="003966B3">
        <w:rPr>
          <w:rStyle w:val="Emphasis"/>
        </w:rPr>
        <w:t>al</w:t>
      </w:r>
      <w:r w:rsidRPr="00036A0C">
        <w:rPr>
          <w:rStyle w:val="Emphasis"/>
          <w:i w:val="0"/>
          <w:iCs w:val="0"/>
        </w:rPr>
        <w:t>.,</w:t>
      </w:r>
      <w:r w:rsidR="00403370" w:rsidRPr="00036A0C">
        <w:rPr>
          <w:rStyle w:val="Emphasis"/>
          <w:i w:val="0"/>
          <w:iCs w:val="0"/>
        </w:rPr>
        <w:t xml:space="preserve"> </w:t>
      </w:r>
      <w:r w:rsidRPr="00036A0C">
        <w:rPr>
          <w:rStyle w:val="Emphasis"/>
          <w:i w:val="0"/>
          <w:iCs w:val="0"/>
        </w:rPr>
        <w:t>2018).</w:t>
      </w:r>
      <w:r w:rsidR="003966B3">
        <w:rPr>
          <w:rStyle w:val="Emphasis"/>
          <w:i w:val="0"/>
          <w:iCs w:val="0"/>
        </w:rPr>
        <w:t xml:space="preserve"> </w:t>
      </w:r>
      <w:r w:rsidRPr="00036A0C">
        <w:rPr>
          <w:rStyle w:val="Emphasis"/>
          <w:i w:val="0"/>
          <w:iCs w:val="0"/>
        </w:rPr>
        <w:t>To</w:t>
      </w:r>
      <w:r w:rsidR="00403370" w:rsidRPr="00036A0C">
        <w:rPr>
          <w:rStyle w:val="Emphasis"/>
          <w:i w:val="0"/>
          <w:iCs w:val="0"/>
        </w:rPr>
        <w:t xml:space="preserve"> </w:t>
      </w:r>
      <w:r w:rsidRPr="00036A0C">
        <w:rPr>
          <w:rStyle w:val="Emphasis"/>
          <w:i w:val="0"/>
          <w:iCs w:val="0"/>
        </w:rPr>
        <w:t>maintain water</w:t>
      </w:r>
      <w:r w:rsidR="00036A0C" w:rsidRPr="00036A0C">
        <w:rPr>
          <w:rStyle w:val="Emphasis"/>
          <w:i w:val="0"/>
          <w:iCs w:val="0"/>
        </w:rPr>
        <w:t xml:space="preserve"> </w:t>
      </w:r>
      <w:r w:rsidRPr="00036A0C">
        <w:rPr>
          <w:rStyle w:val="Emphasis"/>
          <w:i w:val="0"/>
          <w:iCs w:val="0"/>
        </w:rPr>
        <w:t>balance</w:t>
      </w:r>
      <w:r w:rsidR="003966B3">
        <w:rPr>
          <w:rStyle w:val="Emphasis"/>
          <w:i w:val="0"/>
          <w:iCs w:val="0"/>
        </w:rPr>
        <w:t xml:space="preserve"> </w:t>
      </w:r>
      <w:r w:rsidRPr="00036A0C">
        <w:rPr>
          <w:rStyle w:val="Emphasis"/>
          <w:i w:val="0"/>
          <w:iCs w:val="0"/>
        </w:rPr>
        <w:t>within</w:t>
      </w:r>
      <w:r w:rsidR="003966B3">
        <w:rPr>
          <w:rStyle w:val="Emphasis"/>
          <w:i w:val="0"/>
          <w:iCs w:val="0"/>
        </w:rPr>
        <w:t xml:space="preserve"> </w:t>
      </w:r>
      <w:r w:rsidRPr="00036A0C">
        <w:rPr>
          <w:rStyle w:val="Emphasis"/>
          <w:i w:val="0"/>
          <w:iCs w:val="0"/>
        </w:rPr>
        <w:t>the</w:t>
      </w:r>
      <w:r w:rsidR="003966B3">
        <w:rPr>
          <w:rStyle w:val="Emphasis"/>
          <w:i w:val="0"/>
          <w:iCs w:val="0"/>
        </w:rPr>
        <w:t xml:space="preserve"> </w:t>
      </w:r>
      <w:r w:rsidRPr="00036A0C">
        <w:rPr>
          <w:rStyle w:val="Emphasis"/>
          <w:i w:val="0"/>
          <w:iCs w:val="0"/>
        </w:rPr>
        <w:t>body</w:t>
      </w:r>
      <w:r w:rsidR="003966B3">
        <w:rPr>
          <w:rStyle w:val="Emphasis"/>
          <w:i w:val="0"/>
          <w:iCs w:val="0"/>
        </w:rPr>
        <w:t xml:space="preserve"> </w:t>
      </w:r>
      <w:r w:rsidRPr="00036A0C">
        <w:rPr>
          <w:rStyle w:val="Emphasis"/>
          <w:i w:val="0"/>
          <w:iCs w:val="0"/>
        </w:rPr>
        <w:t>sodium</w:t>
      </w:r>
      <w:r w:rsidR="003966B3">
        <w:rPr>
          <w:rStyle w:val="Emphasis"/>
          <w:i w:val="0"/>
          <w:iCs w:val="0"/>
        </w:rPr>
        <w:t xml:space="preserve"> </w:t>
      </w:r>
      <w:r w:rsidRPr="00036A0C">
        <w:rPr>
          <w:rStyle w:val="Emphasis"/>
          <w:i w:val="0"/>
          <w:iCs w:val="0"/>
        </w:rPr>
        <w:t>is</w:t>
      </w:r>
      <w:r w:rsidR="003966B3">
        <w:rPr>
          <w:rStyle w:val="Emphasis"/>
          <w:i w:val="0"/>
          <w:iCs w:val="0"/>
        </w:rPr>
        <w:t xml:space="preserve"> </w:t>
      </w:r>
      <w:r w:rsidRPr="00036A0C">
        <w:rPr>
          <w:rStyle w:val="Emphasis"/>
          <w:i w:val="0"/>
          <w:iCs w:val="0"/>
        </w:rPr>
        <w:t>necessary.</w:t>
      </w:r>
      <w:r w:rsidR="003966B3">
        <w:rPr>
          <w:rStyle w:val="Emphasis"/>
          <w:i w:val="0"/>
          <w:iCs w:val="0"/>
        </w:rPr>
        <w:t xml:space="preserve"> </w:t>
      </w:r>
      <w:r w:rsidRPr="00036A0C">
        <w:rPr>
          <w:rStyle w:val="Emphasis"/>
          <w:i w:val="0"/>
          <w:iCs w:val="0"/>
        </w:rPr>
        <w:t>Sodium</w:t>
      </w:r>
      <w:r w:rsidR="003966B3">
        <w:rPr>
          <w:rStyle w:val="Emphasis"/>
          <w:i w:val="0"/>
          <w:iCs w:val="0"/>
        </w:rPr>
        <w:t xml:space="preserve"> </w:t>
      </w:r>
      <w:r w:rsidRPr="00036A0C">
        <w:rPr>
          <w:rStyle w:val="Emphasis"/>
          <w:i w:val="0"/>
          <w:iCs w:val="0"/>
        </w:rPr>
        <w:t>intake</w:t>
      </w:r>
      <w:r w:rsidR="003966B3">
        <w:rPr>
          <w:rStyle w:val="Emphasis"/>
          <w:i w:val="0"/>
          <w:iCs w:val="0"/>
        </w:rPr>
        <w:t xml:space="preserve"> </w:t>
      </w:r>
      <w:r w:rsidRPr="00036A0C">
        <w:rPr>
          <w:rStyle w:val="Emphasis"/>
          <w:i w:val="0"/>
          <w:iCs w:val="0"/>
        </w:rPr>
        <w:t>is additionally</w:t>
      </w:r>
      <w:r w:rsidR="003966B3">
        <w:rPr>
          <w:rStyle w:val="Emphasis"/>
          <w:i w:val="0"/>
          <w:iCs w:val="0"/>
        </w:rPr>
        <w:t xml:space="preserve"> </w:t>
      </w:r>
      <w:r w:rsidRPr="00036A0C">
        <w:rPr>
          <w:rStyle w:val="Emphasis"/>
          <w:i w:val="0"/>
          <w:iCs w:val="0"/>
        </w:rPr>
        <w:t>necessary</w:t>
      </w:r>
      <w:r w:rsidR="003966B3">
        <w:rPr>
          <w:rStyle w:val="Emphasis"/>
          <w:i w:val="0"/>
          <w:iCs w:val="0"/>
        </w:rPr>
        <w:t xml:space="preserve"> </w:t>
      </w:r>
      <w:r w:rsidRPr="00036A0C">
        <w:rPr>
          <w:rStyle w:val="Emphasis"/>
          <w:i w:val="0"/>
          <w:iCs w:val="0"/>
        </w:rPr>
        <w:t>for children</w:t>
      </w:r>
      <w:r w:rsidR="003966B3">
        <w:rPr>
          <w:rStyle w:val="Emphasis"/>
          <w:i w:val="0"/>
          <w:iCs w:val="0"/>
        </w:rPr>
        <w:t xml:space="preserve"> </w:t>
      </w:r>
      <w:r w:rsidRPr="00036A0C">
        <w:rPr>
          <w:rStyle w:val="Emphasis"/>
          <w:i w:val="0"/>
          <w:iCs w:val="0"/>
        </w:rPr>
        <w:t>for</w:t>
      </w:r>
      <w:r w:rsidR="003966B3">
        <w:rPr>
          <w:rStyle w:val="Emphasis"/>
          <w:i w:val="0"/>
          <w:iCs w:val="0"/>
        </w:rPr>
        <w:t xml:space="preserve"> </w:t>
      </w:r>
      <w:r w:rsidRPr="00036A0C">
        <w:rPr>
          <w:rStyle w:val="Emphasis"/>
          <w:i w:val="0"/>
          <w:iCs w:val="0"/>
        </w:rPr>
        <w:t>acceptable</w:t>
      </w:r>
      <w:r w:rsidR="003966B3">
        <w:rPr>
          <w:rStyle w:val="Emphasis"/>
          <w:i w:val="0"/>
          <w:iCs w:val="0"/>
        </w:rPr>
        <w:t xml:space="preserve"> </w:t>
      </w:r>
      <w:r w:rsidRPr="00036A0C">
        <w:rPr>
          <w:rStyle w:val="Emphasis"/>
          <w:i w:val="0"/>
          <w:iCs w:val="0"/>
        </w:rPr>
        <w:t xml:space="preserve">nerve and </w:t>
      </w:r>
      <w:r w:rsidR="003966B3">
        <w:rPr>
          <w:rStyle w:val="Emphasis"/>
          <w:i w:val="0"/>
          <w:iCs w:val="0"/>
        </w:rPr>
        <w:t>m</w:t>
      </w:r>
      <w:r w:rsidRPr="00036A0C">
        <w:rPr>
          <w:rStyle w:val="Emphasis"/>
          <w:i w:val="0"/>
          <w:iCs w:val="0"/>
        </w:rPr>
        <w:t>uscle</w:t>
      </w:r>
      <w:r w:rsidR="003966B3">
        <w:rPr>
          <w:rStyle w:val="Emphasis"/>
          <w:i w:val="0"/>
          <w:iCs w:val="0"/>
        </w:rPr>
        <w:t xml:space="preserve"> </w:t>
      </w:r>
      <w:r w:rsidRPr="00036A0C">
        <w:rPr>
          <w:rStyle w:val="Emphasis"/>
          <w:i w:val="0"/>
          <w:iCs w:val="0"/>
        </w:rPr>
        <w:t xml:space="preserve">operate. </w:t>
      </w:r>
      <w:r w:rsidR="00EB1EE9" w:rsidRPr="00EB1EE9">
        <w:rPr>
          <w:rStyle w:val="Emphasis"/>
          <w:i w:val="0"/>
          <w:iCs w:val="0"/>
        </w:rPr>
        <w:t>Inadequate or excessive sodium intake in childhood will raise blood pressure and lead to hypertension as adults. (</w:t>
      </w:r>
      <w:proofErr w:type="spellStart"/>
      <w:r w:rsidR="00EB1EE9" w:rsidRPr="00EB1EE9">
        <w:rPr>
          <w:rStyle w:val="Emphasis"/>
          <w:i w:val="0"/>
          <w:iCs w:val="0"/>
        </w:rPr>
        <w:t>Rommeliti</w:t>
      </w:r>
      <w:proofErr w:type="spellEnd"/>
      <w:r w:rsidR="00EB1EE9" w:rsidRPr="00EB1EE9">
        <w:rPr>
          <w:rStyle w:val="Emphasis"/>
          <w:i w:val="0"/>
          <w:iCs w:val="0"/>
        </w:rPr>
        <w:t xml:space="preserve"> et al., 2018)</w:t>
      </w:r>
    </w:p>
    <w:p w14:paraId="0448B14C" w14:textId="4DA09F52" w:rsidR="00BB0F9D" w:rsidRDefault="00DE068A" w:rsidP="00FC7E12">
      <w:pPr>
        <w:pStyle w:val="Default"/>
        <w:spacing w:after="240" w:line="360" w:lineRule="auto"/>
        <w:jc w:val="both"/>
        <w:rPr>
          <w:rStyle w:val="Emphasis"/>
          <w:i w:val="0"/>
          <w:iCs w:val="0"/>
        </w:rPr>
      </w:pPr>
      <w:r>
        <w:rPr>
          <w:rStyle w:val="Emphasis"/>
          <w:i w:val="0"/>
          <w:iCs w:val="0"/>
        </w:rPr>
        <w:t xml:space="preserve">Potassium </w:t>
      </w:r>
      <w:r w:rsidR="00F3164C">
        <w:rPr>
          <w:rStyle w:val="Emphasis"/>
          <w:i w:val="0"/>
          <w:iCs w:val="0"/>
        </w:rPr>
        <w:t xml:space="preserve">is a vital </w:t>
      </w:r>
      <w:r w:rsidR="004B2B1C" w:rsidRPr="004B2B1C">
        <w:rPr>
          <w:rStyle w:val="Emphasis"/>
          <w:i w:val="0"/>
          <w:iCs w:val="0"/>
        </w:rPr>
        <w:t xml:space="preserve">dietary supplement for the </w:t>
      </w:r>
      <w:r w:rsidR="00D43C63">
        <w:rPr>
          <w:rStyle w:val="Emphasis"/>
          <w:i w:val="0"/>
          <w:iCs w:val="0"/>
        </w:rPr>
        <w:t xml:space="preserve">child’s </w:t>
      </w:r>
      <w:r w:rsidR="0056700C" w:rsidRPr="0056700C">
        <w:rPr>
          <w:rStyle w:val="Emphasis"/>
          <w:i w:val="0"/>
          <w:iCs w:val="0"/>
        </w:rPr>
        <w:t>regular physiology</w:t>
      </w:r>
      <w:r w:rsidR="00D43C63">
        <w:rPr>
          <w:rStyle w:val="Emphasis"/>
          <w:i w:val="0"/>
          <w:iCs w:val="0"/>
        </w:rPr>
        <w:t xml:space="preserve">. It </w:t>
      </w:r>
      <w:r w:rsidR="0056700C">
        <w:rPr>
          <w:rStyle w:val="Emphasis"/>
          <w:i w:val="0"/>
          <w:iCs w:val="0"/>
        </w:rPr>
        <w:t>supports</w:t>
      </w:r>
      <w:r w:rsidR="00D43C63">
        <w:rPr>
          <w:rStyle w:val="Emphasis"/>
          <w:i w:val="0"/>
          <w:iCs w:val="0"/>
        </w:rPr>
        <w:t xml:space="preserve"> to circulate the fluid stability in the body, </w:t>
      </w:r>
      <w:r w:rsidR="0056700C" w:rsidRPr="0056700C">
        <w:rPr>
          <w:rStyle w:val="Emphasis"/>
          <w:i w:val="0"/>
          <w:iCs w:val="0"/>
        </w:rPr>
        <w:t>maintain</w:t>
      </w:r>
      <w:r w:rsidR="0056700C">
        <w:rPr>
          <w:rStyle w:val="Emphasis"/>
          <w:i w:val="0"/>
          <w:iCs w:val="0"/>
        </w:rPr>
        <w:t>ing</w:t>
      </w:r>
      <w:r w:rsidR="0056700C" w:rsidRPr="0056700C">
        <w:rPr>
          <w:rStyle w:val="Emphasis"/>
          <w:i w:val="0"/>
          <w:iCs w:val="0"/>
        </w:rPr>
        <w:t xml:space="preserve"> the equilibrium between acid and water while sustaining children's proper development. 2013 (Pohl et al.)</w:t>
      </w:r>
      <w:r w:rsidR="0056700C">
        <w:rPr>
          <w:rStyle w:val="Emphasis"/>
          <w:i w:val="0"/>
          <w:iCs w:val="0"/>
        </w:rPr>
        <w:t xml:space="preserve"> </w:t>
      </w:r>
      <w:r w:rsidR="00D43C63">
        <w:rPr>
          <w:rStyle w:val="Emphasis"/>
          <w:i w:val="0"/>
          <w:iCs w:val="0"/>
        </w:rPr>
        <w:t>The recommended potassium intake for 6-24 months children is 750mg/day. (</w:t>
      </w:r>
      <w:proofErr w:type="spellStart"/>
      <w:r w:rsidR="00D43C63">
        <w:rPr>
          <w:rStyle w:val="Emphasis"/>
          <w:i w:val="0"/>
          <w:iCs w:val="0"/>
        </w:rPr>
        <w:t>Turck</w:t>
      </w:r>
      <w:proofErr w:type="spellEnd"/>
      <w:r w:rsidR="00D43C63">
        <w:rPr>
          <w:rStyle w:val="Emphasis"/>
          <w:i w:val="0"/>
          <w:iCs w:val="0"/>
        </w:rPr>
        <w:t xml:space="preserve"> et.al., 2016).</w:t>
      </w:r>
      <w:r w:rsidR="00A753AA">
        <w:rPr>
          <w:rStyle w:val="Emphasis"/>
          <w:i w:val="0"/>
          <w:iCs w:val="0"/>
        </w:rPr>
        <w:t xml:space="preserve"> Inadequate intake of potassium can cause abnormal heartbeat, muscle weakness, hypokalemia (Kjeldsen, 2010). The potassium found in sample B was (</w:t>
      </w:r>
      <w:r w:rsidR="000A11BC">
        <w:rPr>
          <w:color w:val="000000" w:themeColor="text1"/>
        </w:rPr>
        <w:t>610.06</w:t>
      </w:r>
      <w:r w:rsidR="000A11BC" w:rsidRPr="00B07A4F">
        <w:rPr>
          <w:color w:val="000000" w:themeColor="text1"/>
        </w:rPr>
        <w:t>±0.</w:t>
      </w:r>
      <w:r w:rsidR="00134EE8">
        <w:rPr>
          <w:color w:val="000000" w:themeColor="text1"/>
        </w:rPr>
        <w:t>98</w:t>
      </w:r>
      <w:r w:rsidR="000A11BC">
        <w:rPr>
          <w:color w:val="000000" w:themeColor="text1"/>
        </w:rPr>
        <w:t>%</w:t>
      </w:r>
      <w:r w:rsidR="00A753AA">
        <w:rPr>
          <w:rStyle w:val="Emphasis"/>
          <w:i w:val="0"/>
          <w:iCs w:val="0"/>
        </w:rPr>
        <w:t xml:space="preserve">) in 100gm of raw sample, whereas in the </w:t>
      </w:r>
      <w:r w:rsidR="0056700C" w:rsidRPr="0056700C">
        <w:rPr>
          <w:rStyle w:val="Emphasis"/>
          <w:i w:val="0"/>
          <w:iCs w:val="0"/>
        </w:rPr>
        <w:t xml:space="preserve">commercial infant formulas include the most </w:t>
      </w:r>
      <w:r w:rsidR="00DE6E75">
        <w:rPr>
          <w:rStyle w:val="Emphasis"/>
          <w:i w:val="0"/>
          <w:iCs w:val="0"/>
        </w:rPr>
        <w:t>potassium found was (</w:t>
      </w:r>
      <w:r w:rsidR="00CD2BAB">
        <w:rPr>
          <w:rStyle w:val="Emphasis"/>
          <w:i w:val="0"/>
          <w:iCs w:val="0"/>
        </w:rPr>
        <w:t>5</w:t>
      </w:r>
      <w:r w:rsidR="00134EE8">
        <w:rPr>
          <w:rStyle w:val="Emphasis"/>
          <w:i w:val="0"/>
          <w:iCs w:val="0"/>
        </w:rPr>
        <w:t>61.23</w:t>
      </w:r>
      <w:r w:rsidR="00CD2BAB">
        <w:rPr>
          <w:rStyle w:val="Emphasis"/>
          <w:i w:val="0"/>
          <w:iCs w:val="0"/>
        </w:rPr>
        <w:t>-600</w:t>
      </w:r>
      <w:r w:rsidR="00134EE8">
        <w:rPr>
          <w:rStyle w:val="Emphasis"/>
          <w:i w:val="0"/>
          <w:iCs w:val="0"/>
        </w:rPr>
        <w:t>.39</w:t>
      </w:r>
      <w:r w:rsidR="006C1F05">
        <w:rPr>
          <w:rStyle w:val="Emphasis"/>
          <w:i w:val="0"/>
          <w:iCs w:val="0"/>
        </w:rPr>
        <w:t xml:space="preserve">) </w:t>
      </w:r>
      <w:r w:rsidR="00CD2BAB">
        <w:rPr>
          <w:rStyle w:val="Emphasis"/>
          <w:i w:val="0"/>
          <w:iCs w:val="0"/>
        </w:rPr>
        <w:t>mg/100gm which is lower than the prepared weaning food.</w:t>
      </w:r>
    </w:p>
    <w:p w14:paraId="02593601" w14:textId="77777777" w:rsidR="00481495" w:rsidRDefault="00BB0F9D" w:rsidP="00F1732B">
      <w:pPr>
        <w:pStyle w:val="Default"/>
        <w:spacing w:after="240" w:line="360" w:lineRule="auto"/>
        <w:jc w:val="both"/>
      </w:pPr>
      <w:r>
        <w:rPr>
          <w:rStyle w:val="Emphasis"/>
          <w:i w:val="0"/>
          <w:iCs w:val="0"/>
        </w:rPr>
        <w:t>In the prepared weaning food</w:t>
      </w:r>
      <w:r w:rsidR="00572C32">
        <w:rPr>
          <w:rStyle w:val="Emphasis"/>
          <w:i w:val="0"/>
          <w:iCs w:val="0"/>
        </w:rPr>
        <w:t xml:space="preserve"> iron concentration was</w:t>
      </w:r>
      <w:r w:rsidR="00C43DB7">
        <w:rPr>
          <w:rStyle w:val="Emphasis"/>
          <w:i w:val="0"/>
          <w:iCs w:val="0"/>
        </w:rPr>
        <w:t xml:space="preserve"> (</w:t>
      </w:r>
      <w:r w:rsidR="00167481">
        <w:rPr>
          <w:color w:val="000000" w:themeColor="text1"/>
        </w:rPr>
        <w:t>6.03</w:t>
      </w:r>
      <w:r w:rsidR="00167481" w:rsidRPr="00B07A4F">
        <w:rPr>
          <w:color w:val="000000" w:themeColor="text1"/>
        </w:rPr>
        <w:t>±0.</w:t>
      </w:r>
      <w:r w:rsidR="006B071E">
        <w:rPr>
          <w:color w:val="000000" w:themeColor="text1"/>
        </w:rPr>
        <w:t>34</w:t>
      </w:r>
      <w:r w:rsidR="00167481">
        <w:rPr>
          <w:color w:val="000000" w:themeColor="text1"/>
        </w:rPr>
        <w:t xml:space="preserve"> mg/100gm</w:t>
      </w:r>
      <w:r w:rsidR="00C43DB7">
        <w:rPr>
          <w:rStyle w:val="Emphasis"/>
          <w:i w:val="0"/>
          <w:iCs w:val="0"/>
        </w:rPr>
        <w:t>) in sample B.</w:t>
      </w:r>
      <w:r w:rsidR="00E97D15">
        <w:rPr>
          <w:rStyle w:val="Emphasis"/>
          <w:i w:val="0"/>
          <w:iCs w:val="0"/>
        </w:rPr>
        <w:t xml:space="preserve"> In the commercial products iron concentration ranged between (</w:t>
      </w:r>
      <w:r w:rsidR="00167481">
        <w:rPr>
          <w:color w:val="000000" w:themeColor="text1"/>
        </w:rPr>
        <w:t>7.05-7.54 mg/100gm</w:t>
      </w:r>
      <w:r w:rsidR="00E97D15">
        <w:rPr>
          <w:rStyle w:val="Emphasis"/>
          <w:i w:val="0"/>
          <w:iCs w:val="0"/>
        </w:rPr>
        <w:t xml:space="preserve">). According to WHO, daily iron requirements for 6-23 months of children is </w:t>
      </w:r>
      <w:r w:rsidR="00120A8D">
        <w:t>(4.8 – 12 mg/100gm)</w:t>
      </w:r>
      <w:r w:rsidR="00E97D15">
        <w:rPr>
          <w:rStyle w:val="Emphasis"/>
          <w:i w:val="0"/>
          <w:iCs w:val="0"/>
        </w:rPr>
        <w:t xml:space="preserve"> (WHO, 2016). </w:t>
      </w:r>
      <w:r w:rsidR="00956923">
        <w:rPr>
          <w:rStyle w:val="Emphasis"/>
          <w:i w:val="0"/>
          <w:iCs w:val="0"/>
        </w:rPr>
        <w:t xml:space="preserve">However, </w:t>
      </w:r>
      <w:r w:rsidR="0043261F">
        <w:t>t</w:t>
      </w:r>
      <w:r w:rsidR="00956923">
        <w:t xml:space="preserve">he iron level of the prepared sample </w:t>
      </w:r>
      <w:r w:rsidR="00956923">
        <w:lastRenderedPageBreak/>
        <w:t xml:space="preserve">and all the commercial products is above the minimum value of the specified range. </w:t>
      </w:r>
      <w:r w:rsidR="00EB2F7D">
        <w:t xml:space="preserve">A previous study </w:t>
      </w:r>
      <w:r w:rsidR="00126120">
        <w:t xml:space="preserve">was held </w:t>
      </w:r>
      <w:r w:rsidR="00481495" w:rsidRPr="00481495">
        <w:t>on specially created supplemental food</w:t>
      </w:r>
      <w:r w:rsidR="00126120">
        <w:t xml:space="preserve"> in Cameroon </w:t>
      </w:r>
      <w:r w:rsidR="00126120" w:rsidRPr="00120A8D">
        <w:t>found</w:t>
      </w:r>
      <w:r w:rsidR="00126120">
        <w:t xml:space="preserve"> higher level of iron content (24.12 mg/100gm) than the current study (</w:t>
      </w:r>
      <w:proofErr w:type="spellStart"/>
      <w:r w:rsidR="00126120">
        <w:t>Achidi</w:t>
      </w:r>
      <w:proofErr w:type="spellEnd"/>
      <w:r w:rsidR="00126120">
        <w:t xml:space="preserve"> </w:t>
      </w:r>
      <w:r w:rsidR="00126120" w:rsidRPr="00167481">
        <w:rPr>
          <w:i/>
          <w:iCs/>
        </w:rPr>
        <w:t>et</w:t>
      </w:r>
      <w:r w:rsidR="00120A8D" w:rsidRPr="00167481">
        <w:rPr>
          <w:i/>
          <w:iCs/>
        </w:rPr>
        <w:t xml:space="preserve"> </w:t>
      </w:r>
      <w:r w:rsidR="00126120" w:rsidRPr="00167481">
        <w:rPr>
          <w:i/>
          <w:iCs/>
        </w:rPr>
        <w:t>al</w:t>
      </w:r>
      <w:r w:rsidR="00126120">
        <w:t xml:space="preserve">., 2016). </w:t>
      </w:r>
      <w:r w:rsidR="00481495" w:rsidRPr="00481495">
        <w:t xml:space="preserve">According to a number of studies, elevated iron levels can impair cognitive development, slow down growth, and interact with zinc and copper (Alexeev et al., 2017; </w:t>
      </w:r>
      <w:proofErr w:type="spellStart"/>
      <w:r w:rsidR="00481495" w:rsidRPr="00481495">
        <w:t>Lonnerdal</w:t>
      </w:r>
      <w:proofErr w:type="spellEnd"/>
      <w:r w:rsidR="00481495" w:rsidRPr="00481495">
        <w:t>, 2017).</w:t>
      </w:r>
    </w:p>
    <w:p w14:paraId="1C621885" w14:textId="3167DA29" w:rsidR="002A35EF" w:rsidRPr="00F1732B" w:rsidRDefault="00F1732B" w:rsidP="00F1732B">
      <w:pPr>
        <w:pStyle w:val="Default"/>
        <w:spacing w:after="240" w:line="360" w:lineRule="auto"/>
        <w:jc w:val="both"/>
        <w:rPr>
          <w:rStyle w:val="Emphasis"/>
          <w:i w:val="0"/>
          <w:iCs w:val="0"/>
        </w:rPr>
      </w:pPr>
      <w:r w:rsidRPr="00F1732B">
        <w:rPr>
          <w:rStyle w:val="Emphasis"/>
          <w:i w:val="0"/>
          <w:iCs w:val="0"/>
        </w:rPr>
        <w:t>C</w:t>
      </w:r>
      <w:r w:rsidR="0047185F" w:rsidRPr="00F1732B">
        <w:rPr>
          <w:rStyle w:val="Emphasis"/>
          <w:i w:val="0"/>
          <w:iCs w:val="0"/>
        </w:rPr>
        <w:t xml:space="preserve">alcium is a vital element </w:t>
      </w:r>
      <w:r w:rsidR="00A709B9" w:rsidRPr="00A709B9">
        <w:rPr>
          <w:rStyle w:val="Emphasis"/>
          <w:i w:val="0"/>
          <w:iCs w:val="0"/>
        </w:rPr>
        <w:t>for developing teeth and bones</w:t>
      </w:r>
      <w:r w:rsidR="0047185F" w:rsidRPr="00F1732B">
        <w:rPr>
          <w:rStyle w:val="Emphasis"/>
          <w:i w:val="0"/>
          <w:iCs w:val="0"/>
        </w:rPr>
        <w:t xml:space="preserve">, proper </w:t>
      </w:r>
      <w:r w:rsidR="00502CEC" w:rsidRPr="00502CEC">
        <w:rPr>
          <w:rStyle w:val="Emphasis"/>
          <w:i w:val="0"/>
          <w:iCs w:val="0"/>
        </w:rPr>
        <w:t>working of the immune system, blood coagulation,</w:t>
      </w:r>
      <w:r w:rsidR="00502CEC">
        <w:rPr>
          <w:rStyle w:val="Emphasis"/>
          <w:i w:val="0"/>
          <w:iCs w:val="0"/>
        </w:rPr>
        <w:t xml:space="preserve"> </w:t>
      </w:r>
      <w:r w:rsidR="00502CEC" w:rsidRPr="00502CEC">
        <w:rPr>
          <w:rStyle w:val="Emphasis"/>
          <w:i w:val="0"/>
          <w:iCs w:val="0"/>
        </w:rPr>
        <w:t>nerves and muscles</w:t>
      </w:r>
      <w:r w:rsidR="0047185F" w:rsidRPr="00F1732B">
        <w:rPr>
          <w:rStyle w:val="Emphasis"/>
          <w:i w:val="0"/>
          <w:iCs w:val="0"/>
        </w:rPr>
        <w:t xml:space="preserve"> </w:t>
      </w:r>
      <w:r w:rsidR="00F43E7B" w:rsidRPr="00F1732B">
        <w:rPr>
          <w:rStyle w:val="Emphasis"/>
          <w:i w:val="0"/>
          <w:iCs w:val="0"/>
        </w:rPr>
        <w:t>resistance</w:t>
      </w:r>
      <w:r w:rsidR="0047185F" w:rsidRPr="00F1732B">
        <w:rPr>
          <w:rStyle w:val="Emphasis"/>
          <w:i w:val="0"/>
          <w:iCs w:val="0"/>
        </w:rPr>
        <w:t xml:space="preserve"> in</w:t>
      </w:r>
      <w:r w:rsidRPr="00F1732B">
        <w:rPr>
          <w:rStyle w:val="Emphasis"/>
          <w:i w:val="0"/>
          <w:iCs w:val="0"/>
        </w:rPr>
        <w:t xml:space="preserve"> children. (</w:t>
      </w:r>
      <w:r w:rsidRPr="00F1732B">
        <w:t xml:space="preserve">Whitney </w:t>
      </w:r>
      <w:r w:rsidRPr="00167481">
        <w:rPr>
          <w:i/>
          <w:iCs/>
        </w:rPr>
        <w:t>et al</w:t>
      </w:r>
      <w:r w:rsidRPr="00F1732B">
        <w:t xml:space="preserve">., 1990). The </w:t>
      </w:r>
      <w:r w:rsidR="00F43E7B">
        <w:t>Ca concentration</w:t>
      </w:r>
      <w:r w:rsidRPr="00F1732B">
        <w:t xml:space="preserve"> of the prepared weaning food was </w:t>
      </w:r>
      <w:r w:rsidR="006B071E">
        <w:t>450.0</w:t>
      </w:r>
      <w:r w:rsidRPr="00F1732B">
        <w:t xml:space="preserve">mg/100 g. Whereas, </w:t>
      </w:r>
      <w:r w:rsidR="006B071E">
        <w:t xml:space="preserve">in </w:t>
      </w:r>
      <w:r w:rsidRPr="00F1732B">
        <w:t>commercial weaning food</w:t>
      </w:r>
      <w:r w:rsidR="006B071E">
        <w:t>s highest</w:t>
      </w:r>
      <w:r w:rsidRPr="00F1732B">
        <w:t xml:space="preserve"> calcium concentration </w:t>
      </w:r>
      <w:r w:rsidR="006B071E">
        <w:t xml:space="preserve">found was </w:t>
      </w:r>
      <w:r w:rsidRPr="00F1732B">
        <w:t>(</w:t>
      </w:r>
      <w:r w:rsidR="006B071E">
        <w:t>540.87mg/100gm</w:t>
      </w:r>
      <w:r w:rsidRPr="00F1732B">
        <w:t>).</w:t>
      </w:r>
      <w:r w:rsidR="00F43E7B">
        <w:t xml:space="preserve"> </w:t>
      </w:r>
      <w:r w:rsidR="00502CEC" w:rsidRPr="00502CEC">
        <w:t>Ca levels in weaning foods shouldn't be any lower than 435.51 mg/100 g of the dry food</w:t>
      </w:r>
      <w:r w:rsidR="00502CEC">
        <w:t xml:space="preserve"> </w:t>
      </w:r>
      <w:r w:rsidR="00F43E7B">
        <w:t>a</w:t>
      </w:r>
      <w:r w:rsidR="00F43E7B" w:rsidRPr="00F1732B">
        <w:t>ccording to the Codex Alimentarius Standards</w:t>
      </w:r>
      <w:r w:rsidRPr="00F1732B">
        <w:t>.</w:t>
      </w:r>
      <w:r>
        <w:t xml:space="preserve"> </w:t>
      </w:r>
      <w:r w:rsidR="00502CEC" w:rsidRPr="00502CEC">
        <w:t>According to this criterion, the minimum Ca concentration (435.51 mg/100 g) specified in the Codex Alimentarius Standards (FAO/WHO, 1994) was exceeded in all imported items and processed weaning food.</w:t>
      </w:r>
    </w:p>
    <w:p w14:paraId="7A537404" w14:textId="763A40B3" w:rsidR="00403370" w:rsidRDefault="00502CEC" w:rsidP="00566A32">
      <w:pPr>
        <w:pStyle w:val="NoSpacing"/>
        <w:spacing w:after="240" w:line="360" w:lineRule="auto"/>
        <w:jc w:val="both"/>
        <w:rPr>
          <w:rFonts w:ascii="Times New Roman" w:hAnsi="Times New Roman" w:cs="Times New Roman"/>
          <w:sz w:val="24"/>
          <w:szCs w:val="24"/>
        </w:rPr>
      </w:pPr>
      <w:r w:rsidRPr="00502CEC">
        <w:rPr>
          <w:rFonts w:ascii="Times New Roman" w:hAnsi="Times New Roman" w:cs="Times New Roman"/>
          <w:sz w:val="24"/>
          <w:szCs w:val="24"/>
        </w:rPr>
        <w:t xml:space="preserve">Vitamins are compounds that </w:t>
      </w:r>
      <w:r w:rsidR="007928E8" w:rsidRPr="00566A32">
        <w:rPr>
          <w:rFonts w:ascii="Times New Roman" w:hAnsi="Times New Roman" w:cs="Times New Roman"/>
          <w:sz w:val="24"/>
          <w:szCs w:val="24"/>
        </w:rPr>
        <w:t xml:space="preserve">are requisite for the </w:t>
      </w:r>
      <w:r w:rsidRPr="00566A32">
        <w:rPr>
          <w:rFonts w:ascii="Times New Roman" w:hAnsi="Times New Roman" w:cs="Times New Roman"/>
          <w:sz w:val="24"/>
          <w:szCs w:val="24"/>
        </w:rPr>
        <w:t>development</w:t>
      </w:r>
      <w:r w:rsidR="007928E8" w:rsidRPr="00566A32">
        <w:rPr>
          <w:rFonts w:ascii="Times New Roman" w:hAnsi="Times New Roman" w:cs="Times New Roman"/>
          <w:sz w:val="24"/>
          <w:szCs w:val="24"/>
        </w:rPr>
        <w:t xml:space="preserve"> and </w:t>
      </w:r>
      <w:r w:rsidR="00B62158" w:rsidRPr="00566A32">
        <w:rPr>
          <w:rFonts w:ascii="Times New Roman" w:hAnsi="Times New Roman" w:cs="Times New Roman"/>
          <w:sz w:val="24"/>
          <w:szCs w:val="24"/>
        </w:rPr>
        <w:t>conservation</w:t>
      </w:r>
      <w:r w:rsidR="007928E8" w:rsidRPr="00566A32">
        <w:rPr>
          <w:rFonts w:ascii="Times New Roman" w:hAnsi="Times New Roman" w:cs="Times New Roman"/>
          <w:sz w:val="24"/>
          <w:szCs w:val="24"/>
        </w:rPr>
        <w:t xml:space="preserve"> of good health. </w:t>
      </w:r>
      <w:r w:rsidR="00113686" w:rsidRPr="00566A32">
        <w:rPr>
          <w:rFonts w:ascii="Times New Roman" w:hAnsi="Times New Roman" w:cs="Times New Roman"/>
          <w:sz w:val="24"/>
          <w:szCs w:val="24"/>
        </w:rPr>
        <w:t>In case of</w:t>
      </w:r>
      <w:r w:rsidR="00A061AF" w:rsidRPr="00566A32">
        <w:rPr>
          <w:rFonts w:ascii="Times New Roman" w:hAnsi="Times New Roman" w:cs="Times New Roman"/>
          <w:sz w:val="24"/>
          <w:szCs w:val="24"/>
        </w:rPr>
        <w:t xml:space="preserve"> </w:t>
      </w:r>
      <w:r w:rsidR="00365E5D" w:rsidRPr="00566A32">
        <w:rPr>
          <w:rFonts w:ascii="Times New Roman" w:hAnsi="Times New Roman" w:cs="Times New Roman"/>
          <w:sz w:val="24"/>
          <w:szCs w:val="24"/>
        </w:rPr>
        <w:t>processed cereal</w:t>
      </w:r>
      <w:r w:rsidR="00113686" w:rsidRPr="00566A32">
        <w:rPr>
          <w:rFonts w:ascii="Times New Roman" w:hAnsi="Times New Roman" w:cs="Times New Roman"/>
          <w:sz w:val="24"/>
          <w:szCs w:val="24"/>
        </w:rPr>
        <w:t xml:space="preserve"> based</w:t>
      </w:r>
      <w:r w:rsidR="00365E5D" w:rsidRPr="00566A32">
        <w:rPr>
          <w:rFonts w:ascii="Times New Roman" w:hAnsi="Times New Roman" w:cs="Times New Roman"/>
          <w:sz w:val="24"/>
          <w:szCs w:val="24"/>
        </w:rPr>
        <w:t xml:space="preserve"> </w:t>
      </w:r>
      <w:r w:rsidR="00113686" w:rsidRPr="00566A32">
        <w:rPr>
          <w:rFonts w:ascii="Times New Roman" w:hAnsi="Times New Roman" w:cs="Times New Roman"/>
          <w:sz w:val="24"/>
          <w:szCs w:val="24"/>
        </w:rPr>
        <w:t xml:space="preserve">foods for infants and young children, the recommended level of vitamin A (µg/100 kcal) </w:t>
      </w:r>
      <w:r w:rsidR="00566A32" w:rsidRPr="00566A32">
        <w:rPr>
          <w:rFonts w:ascii="Times New Roman" w:hAnsi="Times New Roman" w:cs="Times New Roman"/>
          <w:sz w:val="24"/>
          <w:szCs w:val="24"/>
        </w:rPr>
        <w:t>ranged from 60 to 180 µg/100 kcal</w:t>
      </w:r>
      <w:r w:rsidR="00566A32">
        <w:rPr>
          <w:rFonts w:ascii="Times New Roman" w:hAnsi="Times New Roman" w:cs="Times New Roman"/>
          <w:sz w:val="24"/>
          <w:szCs w:val="24"/>
        </w:rPr>
        <w:t xml:space="preserve"> </w:t>
      </w:r>
      <w:r w:rsidR="00113686" w:rsidRPr="00566A32">
        <w:rPr>
          <w:rFonts w:ascii="Times New Roman" w:hAnsi="Times New Roman" w:cs="Times New Roman"/>
          <w:sz w:val="24"/>
          <w:szCs w:val="24"/>
        </w:rPr>
        <w:t xml:space="preserve">according to </w:t>
      </w:r>
      <w:r w:rsidR="00566A32">
        <w:rPr>
          <w:rFonts w:ascii="Times New Roman" w:hAnsi="Times New Roman" w:cs="Times New Roman"/>
          <w:sz w:val="24"/>
          <w:szCs w:val="24"/>
        </w:rPr>
        <w:t xml:space="preserve">the </w:t>
      </w:r>
      <w:r w:rsidR="00113686" w:rsidRPr="00566A32">
        <w:rPr>
          <w:rFonts w:ascii="Times New Roman" w:hAnsi="Times New Roman" w:cs="Times New Roman"/>
          <w:sz w:val="24"/>
          <w:szCs w:val="24"/>
        </w:rPr>
        <w:t>Codex Alimentarius Standards (FAO/WHO, 1994)</w:t>
      </w:r>
      <w:bookmarkStart w:id="137" w:name="_Hlk104880803"/>
      <w:r w:rsidR="00566A32">
        <w:rPr>
          <w:rFonts w:ascii="Times New Roman" w:hAnsi="Times New Roman" w:cs="Times New Roman"/>
          <w:sz w:val="24"/>
          <w:szCs w:val="24"/>
        </w:rPr>
        <w:t xml:space="preserve">. </w:t>
      </w:r>
      <w:r w:rsidRPr="00502CEC">
        <w:rPr>
          <w:rFonts w:ascii="Times New Roman" w:hAnsi="Times New Roman" w:cs="Times New Roman"/>
          <w:sz w:val="24"/>
          <w:szCs w:val="24"/>
        </w:rPr>
        <w:t>The produced weaning meal had a vitamin A level of 79.7 g/100 kcal when compared to this criterion, while the purchased commercial infant foods P-1, P-2, and P-3 had a vitamin A content of</w:t>
      </w:r>
      <w:r w:rsidR="006331AD" w:rsidRPr="006331AD">
        <w:rPr>
          <w:rFonts w:ascii="Times New Roman" w:hAnsi="Times New Roman" w:cs="Times New Roman"/>
          <w:sz w:val="24"/>
          <w:szCs w:val="24"/>
        </w:rPr>
        <w:t xml:space="preserve"> </w:t>
      </w:r>
      <w:r w:rsidR="00C4391A">
        <w:rPr>
          <w:rFonts w:ascii="Times New Roman" w:hAnsi="Times New Roman" w:cs="Times New Roman"/>
          <w:sz w:val="24"/>
          <w:szCs w:val="24"/>
        </w:rPr>
        <w:t>75</w:t>
      </w:r>
      <w:r w:rsidR="006331AD" w:rsidRPr="006331AD">
        <w:rPr>
          <w:rFonts w:ascii="Times New Roman" w:hAnsi="Times New Roman" w:cs="Times New Roman"/>
          <w:sz w:val="24"/>
          <w:szCs w:val="24"/>
        </w:rPr>
        <w:t>.</w:t>
      </w:r>
      <w:r w:rsidR="00C4391A">
        <w:rPr>
          <w:rFonts w:ascii="Times New Roman" w:hAnsi="Times New Roman" w:cs="Times New Roman"/>
          <w:sz w:val="24"/>
          <w:szCs w:val="24"/>
        </w:rPr>
        <w:t>01</w:t>
      </w:r>
      <w:r w:rsidR="006331AD" w:rsidRPr="006331AD">
        <w:rPr>
          <w:rFonts w:ascii="Times New Roman" w:hAnsi="Times New Roman" w:cs="Times New Roman"/>
          <w:sz w:val="24"/>
          <w:szCs w:val="24"/>
        </w:rPr>
        <w:t xml:space="preserve">, </w:t>
      </w:r>
      <w:r w:rsidR="00C4391A">
        <w:rPr>
          <w:rFonts w:ascii="Times New Roman" w:hAnsi="Times New Roman" w:cs="Times New Roman"/>
          <w:sz w:val="24"/>
          <w:szCs w:val="24"/>
        </w:rPr>
        <w:t>85</w:t>
      </w:r>
      <w:r w:rsidR="006331AD" w:rsidRPr="006331AD">
        <w:rPr>
          <w:rFonts w:ascii="Times New Roman" w:hAnsi="Times New Roman" w:cs="Times New Roman"/>
          <w:sz w:val="24"/>
          <w:szCs w:val="24"/>
        </w:rPr>
        <w:t>.</w:t>
      </w:r>
      <w:r w:rsidR="00C4391A">
        <w:rPr>
          <w:rFonts w:ascii="Times New Roman" w:hAnsi="Times New Roman" w:cs="Times New Roman"/>
          <w:sz w:val="24"/>
          <w:szCs w:val="24"/>
        </w:rPr>
        <w:t>90</w:t>
      </w:r>
      <w:r w:rsidR="006331AD" w:rsidRPr="006331AD">
        <w:rPr>
          <w:rFonts w:ascii="Times New Roman" w:hAnsi="Times New Roman" w:cs="Times New Roman"/>
          <w:sz w:val="24"/>
          <w:szCs w:val="24"/>
        </w:rPr>
        <w:t xml:space="preserve">, and </w:t>
      </w:r>
      <w:r w:rsidR="00C4391A">
        <w:rPr>
          <w:rFonts w:ascii="Times New Roman" w:hAnsi="Times New Roman" w:cs="Times New Roman"/>
          <w:sz w:val="24"/>
          <w:szCs w:val="24"/>
        </w:rPr>
        <w:t>78</w:t>
      </w:r>
      <w:r w:rsidR="006331AD" w:rsidRPr="006331AD">
        <w:rPr>
          <w:rFonts w:ascii="Times New Roman" w:hAnsi="Times New Roman" w:cs="Times New Roman"/>
          <w:sz w:val="24"/>
          <w:szCs w:val="24"/>
        </w:rPr>
        <w:t>.</w:t>
      </w:r>
      <w:r w:rsidR="00C4391A">
        <w:rPr>
          <w:rFonts w:ascii="Times New Roman" w:hAnsi="Times New Roman" w:cs="Times New Roman"/>
          <w:sz w:val="24"/>
          <w:szCs w:val="24"/>
        </w:rPr>
        <w:t>07</w:t>
      </w:r>
      <w:r w:rsidR="006331AD" w:rsidRPr="006331AD">
        <w:rPr>
          <w:rFonts w:ascii="Times New Roman" w:hAnsi="Times New Roman" w:cs="Times New Roman"/>
          <w:sz w:val="24"/>
          <w:szCs w:val="24"/>
        </w:rPr>
        <w:t xml:space="preserve"> g/100 kcal, respectively, all of which were higher than the minimum limit (60 g/100 kcal) set by the Codex Alimentarius standards. The produced weaning food has a considerably greater vitamin A content (p0.05) than the commercial weaning meals (Table 1).</w:t>
      </w:r>
      <w:bookmarkEnd w:id="137"/>
    </w:p>
    <w:p w14:paraId="326041A8" w14:textId="73434BAA" w:rsidR="00845ADF" w:rsidRDefault="000C1CAF" w:rsidP="00566A32">
      <w:pPr>
        <w:pStyle w:val="NoSpacing"/>
        <w:spacing w:after="240" w:line="360" w:lineRule="auto"/>
        <w:jc w:val="both"/>
        <w:rPr>
          <w:rStyle w:val="Emphasis"/>
          <w:rFonts w:ascii="Times New Roman" w:hAnsi="Times New Roman" w:cs="Times New Roman"/>
          <w:i w:val="0"/>
          <w:iCs w:val="0"/>
          <w:sz w:val="24"/>
          <w:szCs w:val="24"/>
        </w:rPr>
      </w:pPr>
      <w:r w:rsidRPr="000C1CAF">
        <w:rPr>
          <w:rStyle w:val="Emphasis"/>
          <w:rFonts w:ascii="Times New Roman" w:hAnsi="Times New Roman" w:cs="Times New Roman"/>
          <w:i w:val="0"/>
          <w:iCs w:val="0"/>
          <w:sz w:val="24"/>
          <w:szCs w:val="24"/>
        </w:rPr>
        <w:t>The Food and Nutrition, Institute of Medicine recommends 743 kcal, 95 g, 11 g, 30 g, 500 g, 0.3 mg, 270 mg, and 11 mg for an infant aged seven to twelve months for calories, carbohydrate, protein, fat, vitamin A, vitamin B1, calcium, and iron, respectively (IOM, 2005).</w:t>
      </w:r>
      <w:r w:rsidR="009F5794" w:rsidRPr="00F7433F">
        <w:rPr>
          <w:rStyle w:val="Emphasis"/>
          <w:rFonts w:ascii="Times New Roman" w:hAnsi="Times New Roman" w:cs="Times New Roman"/>
          <w:i w:val="0"/>
          <w:iCs w:val="0"/>
          <w:sz w:val="24"/>
          <w:szCs w:val="24"/>
        </w:rPr>
        <w:t xml:space="preserve"> A 100g</w:t>
      </w:r>
      <w:r w:rsidR="00F7433F">
        <w:rPr>
          <w:rStyle w:val="Emphasis"/>
          <w:rFonts w:ascii="Times New Roman" w:hAnsi="Times New Roman" w:cs="Times New Roman"/>
          <w:i w:val="0"/>
          <w:iCs w:val="0"/>
          <w:sz w:val="24"/>
          <w:szCs w:val="24"/>
        </w:rPr>
        <w:t>m</w:t>
      </w:r>
      <w:r w:rsidR="009F5794" w:rsidRPr="00F7433F">
        <w:rPr>
          <w:rStyle w:val="Emphasis"/>
          <w:rFonts w:ascii="Times New Roman" w:hAnsi="Times New Roman" w:cs="Times New Roman"/>
          <w:i w:val="0"/>
          <w:iCs w:val="0"/>
          <w:sz w:val="24"/>
          <w:szCs w:val="24"/>
        </w:rPr>
        <w:t xml:space="preserve"> </w:t>
      </w:r>
      <w:r w:rsidR="00F7433F" w:rsidRPr="00F7433F">
        <w:rPr>
          <w:rStyle w:val="Emphasis"/>
          <w:rFonts w:ascii="Times New Roman" w:hAnsi="Times New Roman" w:cs="Times New Roman"/>
          <w:i w:val="0"/>
          <w:iCs w:val="0"/>
          <w:sz w:val="24"/>
          <w:szCs w:val="24"/>
        </w:rPr>
        <w:t>quantity</w:t>
      </w:r>
      <w:r w:rsidR="009F5794" w:rsidRPr="00F7433F">
        <w:rPr>
          <w:rStyle w:val="Emphasis"/>
          <w:rFonts w:ascii="Times New Roman" w:hAnsi="Times New Roman" w:cs="Times New Roman"/>
          <w:i w:val="0"/>
          <w:iCs w:val="0"/>
          <w:sz w:val="24"/>
          <w:szCs w:val="24"/>
        </w:rPr>
        <w:t xml:space="preserve"> of prepared weaning food may cover the daily needs (percent of RDA) for calories (61.</w:t>
      </w:r>
      <w:r w:rsidR="00F7433F">
        <w:rPr>
          <w:rStyle w:val="Emphasis"/>
          <w:rFonts w:ascii="Times New Roman" w:hAnsi="Times New Roman" w:cs="Times New Roman"/>
          <w:i w:val="0"/>
          <w:iCs w:val="0"/>
          <w:sz w:val="24"/>
          <w:szCs w:val="24"/>
        </w:rPr>
        <w:t>25</w:t>
      </w:r>
      <w:r w:rsidR="009F5794" w:rsidRPr="00F7433F">
        <w:rPr>
          <w:rStyle w:val="Emphasis"/>
          <w:rFonts w:ascii="Times New Roman" w:hAnsi="Times New Roman" w:cs="Times New Roman"/>
          <w:i w:val="0"/>
          <w:iCs w:val="0"/>
          <w:sz w:val="24"/>
          <w:szCs w:val="24"/>
        </w:rPr>
        <w:t>%), carbohydrate (</w:t>
      </w:r>
      <w:r w:rsidR="00F7433F">
        <w:rPr>
          <w:rStyle w:val="Emphasis"/>
          <w:rFonts w:ascii="Times New Roman" w:hAnsi="Times New Roman" w:cs="Times New Roman"/>
          <w:i w:val="0"/>
          <w:iCs w:val="0"/>
          <w:sz w:val="24"/>
          <w:szCs w:val="24"/>
        </w:rPr>
        <w:t>60</w:t>
      </w:r>
      <w:r w:rsidR="009F5794" w:rsidRPr="00F7433F">
        <w:rPr>
          <w:rStyle w:val="Emphasis"/>
          <w:rFonts w:ascii="Times New Roman" w:hAnsi="Times New Roman" w:cs="Times New Roman"/>
          <w:i w:val="0"/>
          <w:iCs w:val="0"/>
          <w:sz w:val="24"/>
          <w:szCs w:val="24"/>
        </w:rPr>
        <w:t>.</w:t>
      </w:r>
      <w:r w:rsidR="00F7433F">
        <w:rPr>
          <w:rStyle w:val="Emphasis"/>
          <w:rFonts w:ascii="Times New Roman" w:hAnsi="Times New Roman" w:cs="Times New Roman"/>
          <w:i w:val="0"/>
          <w:iCs w:val="0"/>
          <w:sz w:val="24"/>
          <w:szCs w:val="24"/>
        </w:rPr>
        <w:t>14</w:t>
      </w:r>
      <w:r w:rsidR="009F5794" w:rsidRPr="00F7433F">
        <w:rPr>
          <w:rStyle w:val="Emphasis"/>
          <w:rFonts w:ascii="Times New Roman" w:hAnsi="Times New Roman" w:cs="Times New Roman"/>
          <w:i w:val="0"/>
          <w:iCs w:val="0"/>
          <w:sz w:val="24"/>
          <w:szCs w:val="24"/>
        </w:rPr>
        <w:t>%), protein (1</w:t>
      </w:r>
      <w:r w:rsidR="00F7433F">
        <w:rPr>
          <w:rStyle w:val="Emphasis"/>
          <w:rFonts w:ascii="Times New Roman" w:hAnsi="Times New Roman" w:cs="Times New Roman"/>
          <w:i w:val="0"/>
          <w:iCs w:val="0"/>
          <w:sz w:val="24"/>
          <w:szCs w:val="24"/>
        </w:rPr>
        <w:t>6</w:t>
      </w:r>
      <w:r w:rsidR="009F5794" w:rsidRPr="00F7433F">
        <w:rPr>
          <w:rStyle w:val="Emphasis"/>
          <w:rFonts w:ascii="Times New Roman" w:hAnsi="Times New Roman" w:cs="Times New Roman"/>
          <w:i w:val="0"/>
          <w:iCs w:val="0"/>
          <w:sz w:val="24"/>
          <w:szCs w:val="24"/>
        </w:rPr>
        <w:t>5.27%), fat (</w:t>
      </w:r>
      <w:r w:rsidR="00F7433F">
        <w:rPr>
          <w:rStyle w:val="Emphasis"/>
          <w:rFonts w:ascii="Times New Roman" w:hAnsi="Times New Roman" w:cs="Times New Roman"/>
          <w:i w:val="0"/>
          <w:iCs w:val="0"/>
          <w:sz w:val="24"/>
          <w:szCs w:val="24"/>
        </w:rPr>
        <w:t>56</w:t>
      </w:r>
      <w:r w:rsidR="009F5794" w:rsidRPr="00F7433F">
        <w:rPr>
          <w:rStyle w:val="Emphasis"/>
          <w:rFonts w:ascii="Times New Roman" w:hAnsi="Times New Roman" w:cs="Times New Roman"/>
          <w:i w:val="0"/>
          <w:iCs w:val="0"/>
          <w:sz w:val="24"/>
          <w:szCs w:val="24"/>
        </w:rPr>
        <w:t>.</w:t>
      </w:r>
      <w:r w:rsidR="00F7433F">
        <w:rPr>
          <w:rStyle w:val="Emphasis"/>
          <w:rFonts w:ascii="Times New Roman" w:hAnsi="Times New Roman" w:cs="Times New Roman"/>
          <w:i w:val="0"/>
          <w:iCs w:val="0"/>
          <w:sz w:val="24"/>
          <w:szCs w:val="24"/>
        </w:rPr>
        <w:t>96</w:t>
      </w:r>
      <w:r w:rsidR="009F5794" w:rsidRPr="00F7433F">
        <w:rPr>
          <w:rStyle w:val="Emphasis"/>
          <w:rFonts w:ascii="Times New Roman" w:hAnsi="Times New Roman" w:cs="Times New Roman"/>
          <w:i w:val="0"/>
          <w:iCs w:val="0"/>
          <w:sz w:val="24"/>
          <w:szCs w:val="24"/>
        </w:rPr>
        <w:t>%), vitamin A (</w:t>
      </w:r>
      <w:r w:rsidR="00F7433F">
        <w:rPr>
          <w:rStyle w:val="Emphasis"/>
          <w:rFonts w:ascii="Times New Roman" w:hAnsi="Times New Roman" w:cs="Times New Roman"/>
          <w:i w:val="0"/>
          <w:iCs w:val="0"/>
          <w:sz w:val="24"/>
          <w:szCs w:val="24"/>
        </w:rPr>
        <w:t>77</w:t>
      </w:r>
      <w:r w:rsidR="009F5794" w:rsidRPr="00F7433F">
        <w:rPr>
          <w:rStyle w:val="Emphasis"/>
          <w:rFonts w:ascii="Times New Roman" w:hAnsi="Times New Roman" w:cs="Times New Roman"/>
          <w:i w:val="0"/>
          <w:iCs w:val="0"/>
          <w:sz w:val="24"/>
          <w:szCs w:val="24"/>
        </w:rPr>
        <w:t>.</w:t>
      </w:r>
      <w:r w:rsidR="00F7433F">
        <w:rPr>
          <w:rStyle w:val="Emphasis"/>
          <w:rFonts w:ascii="Times New Roman" w:hAnsi="Times New Roman" w:cs="Times New Roman"/>
          <w:i w:val="0"/>
          <w:iCs w:val="0"/>
          <w:sz w:val="24"/>
          <w:szCs w:val="24"/>
        </w:rPr>
        <w:t>22</w:t>
      </w:r>
      <w:r w:rsidR="009F5794" w:rsidRPr="00F7433F">
        <w:rPr>
          <w:rStyle w:val="Emphasis"/>
          <w:rFonts w:ascii="Times New Roman" w:hAnsi="Times New Roman" w:cs="Times New Roman"/>
          <w:i w:val="0"/>
          <w:iCs w:val="0"/>
          <w:sz w:val="24"/>
          <w:szCs w:val="24"/>
        </w:rPr>
        <w:t xml:space="preserve">%), </w:t>
      </w:r>
      <w:r w:rsidR="00F25C8A">
        <w:rPr>
          <w:rStyle w:val="Emphasis"/>
          <w:rFonts w:ascii="Times New Roman" w:hAnsi="Times New Roman" w:cs="Times New Roman"/>
          <w:i w:val="0"/>
          <w:iCs w:val="0"/>
          <w:sz w:val="24"/>
          <w:szCs w:val="24"/>
        </w:rPr>
        <w:t xml:space="preserve">sodium (87.02%), potassium (101.66%), </w:t>
      </w:r>
      <w:r w:rsidR="009F5794" w:rsidRPr="00F7433F">
        <w:rPr>
          <w:rStyle w:val="Emphasis"/>
          <w:rFonts w:ascii="Times New Roman" w:hAnsi="Times New Roman" w:cs="Times New Roman"/>
          <w:i w:val="0"/>
          <w:iCs w:val="0"/>
          <w:sz w:val="24"/>
          <w:szCs w:val="24"/>
        </w:rPr>
        <w:t>calcium (16</w:t>
      </w:r>
      <w:r w:rsidR="00F7433F">
        <w:rPr>
          <w:rStyle w:val="Emphasis"/>
          <w:rFonts w:ascii="Times New Roman" w:hAnsi="Times New Roman" w:cs="Times New Roman"/>
          <w:i w:val="0"/>
          <w:iCs w:val="0"/>
          <w:sz w:val="24"/>
          <w:szCs w:val="24"/>
        </w:rPr>
        <w:t>6</w:t>
      </w:r>
      <w:r w:rsidR="009F5794" w:rsidRPr="00F7433F">
        <w:rPr>
          <w:rStyle w:val="Emphasis"/>
          <w:rFonts w:ascii="Times New Roman" w:hAnsi="Times New Roman" w:cs="Times New Roman"/>
          <w:i w:val="0"/>
          <w:iCs w:val="0"/>
          <w:sz w:val="24"/>
          <w:szCs w:val="24"/>
        </w:rPr>
        <w:t>.</w:t>
      </w:r>
      <w:r w:rsidR="00F7433F">
        <w:rPr>
          <w:rStyle w:val="Emphasis"/>
          <w:rFonts w:ascii="Times New Roman" w:hAnsi="Times New Roman" w:cs="Times New Roman"/>
          <w:i w:val="0"/>
          <w:iCs w:val="0"/>
          <w:sz w:val="24"/>
          <w:szCs w:val="24"/>
        </w:rPr>
        <w:t>66</w:t>
      </w:r>
      <w:r w:rsidR="009F5794" w:rsidRPr="00F7433F">
        <w:rPr>
          <w:rStyle w:val="Emphasis"/>
          <w:rFonts w:ascii="Times New Roman" w:hAnsi="Times New Roman" w:cs="Times New Roman"/>
          <w:i w:val="0"/>
          <w:iCs w:val="0"/>
          <w:sz w:val="24"/>
          <w:szCs w:val="24"/>
        </w:rPr>
        <w:t>%), and iron (</w:t>
      </w:r>
      <w:r w:rsidR="00CC01D1">
        <w:rPr>
          <w:rStyle w:val="Emphasis"/>
          <w:rFonts w:ascii="Times New Roman" w:hAnsi="Times New Roman" w:cs="Times New Roman"/>
          <w:i w:val="0"/>
          <w:iCs w:val="0"/>
          <w:sz w:val="24"/>
          <w:szCs w:val="24"/>
        </w:rPr>
        <w:t>54</w:t>
      </w:r>
      <w:r w:rsidR="009F5794" w:rsidRPr="00F7433F">
        <w:rPr>
          <w:rStyle w:val="Emphasis"/>
          <w:rFonts w:ascii="Times New Roman" w:hAnsi="Times New Roman" w:cs="Times New Roman"/>
          <w:i w:val="0"/>
          <w:iCs w:val="0"/>
          <w:sz w:val="24"/>
          <w:szCs w:val="24"/>
        </w:rPr>
        <w:t>.</w:t>
      </w:r>
      <w:r w:rsidR="00F91C8A">
        <w:rPr>
          <w:rStyle w:val="Emphasis"/>
          <w:rFonts w:ascii="Times New Roman" w:hAnsi="Times New Roman" w:cs="Times New Roman"/>
          <w:i w:val="0"/>
          <w:iCs w:val="0"/>
          <w:sz w:val="24"/>
          <w:szCs w:val="24"/>
        </w:rPr>
        <w:t>81</w:t>
      </w:r>
      <w:r w:rsidR="009F5794" w:rsidRPr="00F7433F">
        <w:rPr>
          <w:rStyle w:val="Emphasis"/>
          <w:rFonts w:ascii="Times New Roman" w:hAnsi="Times New Roman" w:cs="Times New Roman"/>
          <w:i w:val="0"/>
          <w:iCs w:val="0"/>
          <w:sz w:val="24"/>
          <w:szCs w:val="24"/>
        </w:rPr>
        <w:t>%) in this research. A 100g</w:t>
      </w:r>
      <w:r w:rsidR="00EF590F">
        <w:rPr>
          <w:rStyle w:val="Emphasis"/>
          <w:rFonts w:ascii="Times New Roman" w:hAnsi="Times New Roman" w:cs="Times New Roman"/>
          <w:i w:val="0"/>
          <w:iCs w:val="0"/>
          <w:sz w:val="24"/>
          <w:szCs w:val="24"/>
        </w:rPr>
        <w:t>m</w:t>
      </w:r>
      <w:r w:rsidR="009F5794" w:rsidRPr="00F7433F">
        <w:rPr>
          <w:rStyle w:val="Emphasis"/>
          <w:rFonts w:ascii="Times New Roman" w:hAnsi="Times New Roman" w:cs="Times New Roman"/>
          <w:i w:val="0"/>
          <w:iCs w:val="0"/>
          <w:sz w:val="24"/>
          <w:szCs w:val="24"/>
        </w:rPr>
        <w:t xml:space="preserve"> serving of imported</w:t>
      </w:r>
      <w:r w:rsidR="00EF590F">
        <w:rPr>
          <w:rStyle w:val="Emphasis"/>
          <w:rFonts w:ascii="Times New Roman" w:hAnsi="Times New Roman" w:cs="Times New Roman"/>
          <w:i w:val="0"/>
          <w:iCs w:val="0"/>
          <w:sz w:val="24"/>
          <w:szCs w:val="24"/>
        </w:rPr>
        <w:t xml:space="preserve"> </w:t>
      </w:r>
      <w:r w:rsidR="009F5794" w:rsidRPr="00F7433F">
        <w:rPr>
          <w:rStyle w:val="Emphasis"/>
          <w:rFonts w:ascii="Times New Roman" w:hAnsi="Times New Roman" w:cs="Times New Roman"/>
          <w:i w:val="0"/>
          <w:iCs w:val="0"/>
          <w:sz w:val="24"/>
          <w:szCs w:val="24"/>
        </w:rPr>
        <w:lastRenderedPageBreak/>
        <w:t xml:space="preserve">commercial weaning </w:t>
      </w:r>
      <w:r w:rsidR="005965B7">
        <w:rPr>
          <w:rStyle w:val="Emphasis"/>
          <w:rFonts w:ascii="Times New Roman" w:hAnsi="Times New Roman" w:cs="Times New Roman"/>
          <w:i w:val="0"/>
          <w:iCs w:val="0"/>
          <w:sz w:val="24"/>
          <w:szCs w:val="24"/>
        </w:rPr>
        <w:t>foods</w:t>
      </w:r>
      <w:r w:rsidR="009F5794" w:rsidRPr="00F7433F">
        <w:rPr>
          <w:rStyle w:val="Emphasis"/>
          <w:rFonts w:ascii="Times New Roman" w:hAnsi="Times New Roman" w:cs="Times New Roman"/>
          <w:i w:val="0"/>
          <w:iCs w:val="0"/>
          <w:sz w:val="24"/>
          <w:szCs w:val="24"/>
        </w:rPr>
        <w:t xml:space="preserve"> might cover the daily needs (percentage of RDA) for calories (5</w:t>
      </w:r>
      <w:r w:rsidR="00F91C8A">
        <w:rPr>
          <w:rStyle w:val="Emphasis"/>
          <w:rFonts w:ascii="Times New Roman" w:hAnsi="Times New Roman" w:cs="Times New Roman"/>
          <w:i w:val="0"/>
          <w:iCs w:val="0"/>
          <w:sz w:val="24"/>
          <w:szCs w:val="24"/>
        </w:rPr>
        <w:t>4</w:t>
      </w:r>
      <w:r w:rsidR="009F5794" w:rsidRPr="00F7433F">
        <w:rPr>
          <w:rStyle w:val="Emphasis"/>
          <w:rFonts w:ascii="Times New Roman" w:hAnsi="Times New Roman" w:cs="Times New Roman"/>
          <w:i w:val="0"/>
          <w:iCs w:val="0"/>
          <w:sz w:val="24"/>
          <w:szCs w:val="24"/>
        </w:rPr>
        <w:t>.</w:t>
      </w:r>
      <w:r w:rsidR="00F91C8A">
        <w:rPr>
          <w:rStyle w:val="Emphasis"/>
          <w:rFonts w:ascii="Times New Roman" w:hAnsi="Times New Roman" w:cs="Times New Roman"/>
          <w:i w:val="0"/>
          <w:iCs w:val="0"/>
          <w:sz w:val="24"/>
          <w:szCs w:val="24"/>
        </w:rPr>
        <w:t xml:space="preserve">24 </w:t>
      </w:r>
      <w:r w:rsidR="009F5794" w:rsidRPr="00F7433F">
        <w:rPr>
          <w:rStyle w:val="Emphasis"/>
          <w:rFonts w:ascii="Times New Roman" w:hAnsi="Times New Roman" w:cs="Times New Roman"/>
          <w:i w:val="0"/>
          <w:iCs w:val="0"/>
          <w:sz w:val="24"/>
          <w:szCs w:val="24"/>
        </w:rPr>
        <w:t>to 5</w:t>
      </w:r>
      <w:r w:rsidR="00F91C8A">
        <w:rPr>
          <w:rStyle w:val="Emphasis"/>
          <w:rFonts w:ascii="Times New Roman" w:hAnsi="Times New Roman" w:cs="Times New Roman"/>
          <w:i w:val="0"/>
          <w:iCs w:val="0"/>
          <w:sz w:val="24"/>
          <w:szCs w:val="24"/>
        </w:rPr>
        <w:t>9</w:t>
      </w:r>
      <w:r w:rsidR="009F5794" w:rsidRPr="00F7433F">
        <w:rPr>
          <w:rStyle w:val="Emphasis"/>
          <w:rFonts w:ascii="Times New Roman" w:hAnsi="Times New Roman" w:cs="Times New Roman"/>
          <w:i w:val="0"/>
          <w:iCs w:val="0"/>
          <w:sz w:val="24"/>
          <w:szCs w:val="24"/>
        </w:rPr>
        <w:t>.</w:t>
      </w:r>
      <w:r w:rsidR="00F91C8A">
        <w:rPr>
          <w:rStyle w:val="Emphasis"/>
          <w:rFonts w:ascii="Times New Roman" w:hAnsi="Times New Roman" w:cs="Times New Roman"/>
          <w:i w:val="0"/>
          <w:iCs w:val="0"/>
          <w:sz w:val="24"/>
          <w:szCs w:val="24"/>
        </w:rPr>
        <w:t>80</w:t>
      </w:r>
      <w:r w:rsidR="00CB2F49">
        <w:rPr>
          <w:rStyle w:val="Emphasis"/>
          <w:rFonts w:ascii="Times New Roman" w:hAnsi="Times New Roman" w:cs="Times New Roman"/>
          <w:i w:val="0"/>
          <w:iCs w:val="0"/>
          <w:sz w:val="24"/>
          <w:szCs w:val="24"/>
        </w:rPr>
        <w:t>%</w:t>
      </w:r>
      <w:r w:rsidR="009F5794" w:rsidRPr="00F7433F">
        <w:rPr>
          <w:rStyle w:val="Emphasis"/>
          <w:rFonts w:ascii="Times New Roman" w:hAnsi="Times New Roman" w:cs="Times New Roman"/>
          <w:i w:val="0"/>
          <w:iCs w:val="0"/>
          <w:sz w:val="24"/>
          <w:szCs w:val="24"/>
        </w:rPr>
        <w:t>), carbohydrate (6</w:t>
      </w:r>
      <w:r w:rsidR="00F91C8A">
        <w:rPr>
          <w:rStyle w:val="Emphasis"/>
          <w:rFonts w:ascii="Times New Roman" w:hAnsi="Times New Roman" w:cs="Times New Roman"/>
          <w:i w:val="0"/>
          <w:iCs w:val="0"/>
          <w:sz w:val="24"/>
          <w:szCs w:val="24"/>
        </w:rPr>
        <w:t>5</w:t>
      </w:r>
      <w:r w:rsidR="009F5794" w:rsidRPr="00F7433F">
        <w:rPr>
          <w:rStyle w:val="Emphasis"/>
          <w:rFonts w:ascii="Times New Roman" w:hAnsi="Times New Roman" w:cs="Times New Roman"/>
          <w:i w:val="0"/>
          <w:iCs w:val="0"/>
          <w:sz w:val="24"/>
          <w:szCs w:val="24"/>
        </w:rPr>
        <w:t>.</w:t>
      </w:r>
      <w:r w:rsidR="00F91C8A">
        <w:rPr>
          <w:rStyle w:val="Emphasis"/>
          <w:rFonts w:ascii="Times New Roman" w:hAnsi="Times New Roman" w:cs="Times New Roman"/>
          <w:i w:val="0"/>
          <w:iCs w:val="0"/>
          <w:sz w:val="24"/>
          <w:szCs w:val="24"/>
        </w:rPr>
        <w:t>03</w:t>
      </w:r>
      <w:r w:rsidR="009F5794" w:rsidRPr="00F7433F">
        <w:rPr>
          <w:rStyle w:val="Emphasis"/>
          <w:rFonts w:ascii="Times New Roman" w:hAnsi="Times New Roman" w:cs="Times New Roman"/>
          <w:i w:val="0"/>
          <w:iCs w:val="0"/>
          <w:sz w:val="24"/>
          <w:szCs w:val="24"/>
        </w:rPr>
        <w:t xml:space="preserve"> to 73.</w:t>
      </w:r>
      <w:r w:rsidR="00F91C8A">
        <w:rPr>
          <w:rStyle w:val="Emphasis"/>
          <w:rFonts w:ascii="Times New Roman" w:hAnsi="Times New Roman" w:cs="Times New Roman"/>
          <w:i w:val="0"/>
          <w:iCs w:val="0"/>
          <w:sz w:val="24"/>
          <w:szCs w:val="24"/>
        </w:rPr>
        <w:t>75</w:t>
      </w:r>
      <w:r w:rsidR="00CB2F49">
        <w:rPr>
          <w:rStyle w:val="Emphasis"/>
          <w:rFonts w:ascii="Times New Roman" w:hAnsi="Times New Roman" w:cs="Times New Roman"/>
          <w:i w:val="0"/>
          <w:iCs w:val="0"/>
          <w:sz w:val="24"/>
          <w:szCs w:val="24"/>
        </w:rPr>
        <w:t>%</w:t>
      </w:r>
      <w:r w:rsidR="009F5794" w:rsidRPr="00F7433F">
        <w:rPr>
          <w:rStyle w:val="Emphasis"/>
          <w:rFonts w:ascii="Times New Roman" w:hAnsi="Times New Roman" w:cs="Times New Roman"/>
          <w:i w:val="0"/>
          <w:iCs w:val="0"/>
          <w:sz w:val="24"/>
          <w:szCs w:val="24"/>
        </w:rPr>
        <w:t>),</w:t>
      </w:r>
      <w:r w:rsidR="00F91C8A">
        <w:rPr>
          <w:rStyle w:val="Emphasis"/>
          <w:rFonts w:ascii="Times New Roman" w:hAnsi="Times New Roman" w:cs="Times New Roman"/>
          <w:i w:val="0"/>
          <w:iCs w:val="0"/>
          <w:sz w:val="24"/>
          <w:szCs w:val="24"/>
        </w:rPr>
        <w:t xml:space="preserve"> </w:t>
      </w:r>
      <w:r w:rsidR="009F5794" w:rsidRPr="00F7433F">
        <w:rPr>
          <w:rStyle w:val="Emphasis"/>
          <w:rFonts w:ascii="Times New Roman" w:hAnsi="Times New Roman" w:cs="Times New Roman"/>
          <w:i w:val="0"/>
          <w:iCs w:val="0"/>
          <w:sz w:val="24"/>
          <w:szCs w:val="24"/>
        </w:rPr>
        <w:t>protein (</w:t>
      </w:r>
      <w:r w:rsidR="005965B7">
        <w:rPr>
          <w:rStyle w:val="Emphasis"/>
          <w:rFonts w:ascii="Times New Roman" w:hAnsi="Times New Roman" w:cs="Times New Roman"/>
          <w:i w:val="0"/>
          <w:iCs w:val="0"/>
          <w:sz w:val="24"/>
          <w:szCs w:val="24"/>
        </w:rPr>
        <w:t>126.81</w:t>
      </w:r>
      <w:r w:rsidR="009F5794" w:rsidRPr="00F7433F">
        <w:rPr>
          <w:rStyle w:val="Emphasis"/>
          <w:rFonts w:ascii="Times New Roman" w:hAnsi="Times New Roman" w:cs="Times New Roman"/>
          <w:i w:val="0"/>
          <w:iCs w:val="0"/>
          <w:sz w:val="24"/>
          <w:szCs w:val="24"/>
        </w:rPr>
        <w:t xml:space="preserve"> to </w:t>
      </w:r>
      <w:r w:rsidR="005965B7">
        <w:rPr>
          <w:rStyle w:val="Emphasis"/>
          <w:rFonts w:ascii="Times New Roman" w:hAnsi="Times New Roman" w:cs="Times New Roman"/>
          <w:i w:val="0"/>
          <w:iCs w:val="0"/>
          <w:sz w:val="24"/>
          <w:szCs w:val="24"/>
        </w:rPr>
        <w:t>139.63%</w:t>
      </w:r>
      <w:r w:rsidR="009F5794" w:rsidRPr="00F7433F">
        <w:rPr>
          <w:rStyle w:val="Emphasis"/>
          <w:rFonts w:ascii="Times New Roman" w:hAnsi="Times New Roman" w:cs="Times New Roman"/>
          <w:i w:val="0"/>
          <w:iCs w:val="0"/>
          <w:sz w:val="24"/>
          <w:szCs w:val="24"/>
        </w:rPr>
        <w:t xml:space="preserve">) </w:t>
      </w:r>
      <w:r w:rsidR="00F91C8A" w:rsidRPr="00F91C8A">
        <w:rPr>
          <w:rStyle w:val="Emphasis"/>
          <w:rFonts w:ascii="Times New Roman" w:hAnsi="Times New Roman" w:cs="Times New Roman"/>
          <w:i w:val="0"/>
          <w:iCs w:val="0"/>
          <w:sz w:val="24"/>
          <w:szCs w:val="24"/>
        </w:rPr>
        <w:t>Fat (2</w:t>
      </w:r>
      <w:r w:rsidR="005965B7">
        <w:rPr>
          <w:rStyle w:val="Emphasis"/>
          <w:rFonts w:ascii="Times New Roman" w:hAnsi="Times New Roman" w:cs="Times New Roman"/>
          <w:i w:val="0"/>
          <w:iCs w:val="0"/>
          <w:sz w:val="24"/>
          <w:szCs w:val="24"/>
        </w:rPr>
        <w:t>3.36</w:t>
      </w:r>
      <w:r w:rsidR="00F91C8A" w:rsidRPr="00F91C8A">
        <w:rPr>
          <w:rStyle w:val="Emphasis"/>
          <w:rFonts w:ascii="Times New Roman" w:hAnsi="Times New Roman" w:cs="Times New Roman"/>
          <w:i w:val="0"/>
          <w:iCs w:val="0"/>
          <w:sz w:val="24"/>
          <w:szCs w:val="24"/>
        </w:rPr>
        <w:t xml:space="preserve"> to </w:t>
      </w:r>
      <w:r w:rsidR="005965B7">
        <w:rPr>
          <w:rStyle w:val="Emphasis"/>
          <w:rFonts w:ascii="Times New Roman" w:hAnsi="Times New Roman" w:cs="Times New Roman"/>
          <w:i w:val="0"/>
          <w:iCs w:val="0"/>
          <w:sz w:val="24"/>
          <w:szCs w:val="24"/>
        </w:rPr>
        <w:t>50.06</w:t>
      </w:r>
      <w:r w:rsidR="00F91C8A" w:rsidRPr="00F91C8A">
        <w:rPr>
          <w:rStyle w:val="Emphasis"/>
          <w:rFonts w:ascii="Times New Roman" w:hAnsi="Times New Roman" w:cs="Times New Roman"/>
          <w:i w:val="0"/>
          <w:iCs w:val="0"/>
          <w:sz w:val="24"/>
          <w:szCs w:val="24"/>
        </w:rPr>
        <w:t>%), vitamin A</w:t>
      </w:r>
      <w:r w:rsidR="00F25C8A">
        <w:rPr>
          <w:rStyle w:val="Emphasis"/>
          <w:rFonts w:ascii="Times New Roman" w:hAnsi="Times New Roman" w:cs="Times New Roman"/>
          <w:i w:val="0"/>
          <w:iCs w:val="0"/>
          <w:sz w:val="24"/>
          <w:szCs w:val="24"/>
        </w:rPr>
        <w:t xml:space="preserve"> (63.01</w:t>
      </w:r>
      <w:r w:rsidR="00F25C8A" w:rsidRPr="00F91C8A">
        <w:rPr>
          <w:rStyle w:val="Emphasis"/>
          <w:rFonts w:ascii="Times New Roman" w:hAnsi="Times New Roman" w:cs="Times New Roman"/>
          <w:i w:val="0"/>
          <w:iCs w:val="0"/>
          <w:sz w:val="24"/>
          <w:szCs w:val="24"/>
        </w:rPr>
        <w:t xml:space="preserve"> to </w:t>
      </w:r>
      <w:r w:rsidR="00F25C8A">
        <w:rPr>
          <w:rStyle w:val="Emphasis"/>
          <w:rFonts w:ascii="Times New Roman" w:hAnsi="Times New Roman" w:cs="Times New Roman"/>
          <w:i w:val="0"/>
          <w:iCs w:val="0"/>
          <w:sz w:val="24"/>
          <w:szCs w:val="24"/>
        </w:rPr>
        <w:t>72.15</w:t>
      </w:r>
      <w:r w:rsidR="00F25C8A" w:rsidRPr="00F91C8A">
        <w:rPr>
          <w:rStyle w:val="Emphasis"/>
          <w:rFonts w:ascii="Times New Roman" w:hAnsi="Times New Roman" w:cs="Times New Roman"/>
          <w:i w:val="0"/>
          <w:iCs w:val="0"/>
          <w:sz w:val="24"/>
          <w:szCs w:val="24"/>
        </w:rPr>
        <w:t>%)</w:t>
      </w:r>
      <w:r w:rsidR="00F25C8A">
        <w:rPr>
          <w:rStyle w:val="Emphasis"/>
          <w:rFonts w:ascii="Times New Roman" w:hAnsi="Times New Roman" w:cs="Times New Roman"/>
          <w:i w:val="0"/>
          <w:iCs w:val="0"/>
          <w:sz w:val="24"/>
          <w:szCs w:val="24"/>
        </w:rPr>
        <w:t>,</w:t>
      </w:r>
      <w:r w:rsidR="00F91C8A" w:rsidRPr="00F91C8A">
        <w:rPr>
          <w:rStyle w:val="Emphasis"/>
          <w:rFonts w:ascii="Times New Roman" w:hAnsi="Times New Roman" w:cs="Times New Roman"/>
          <w:i w:val="0"/>
          <w:iCs w:val="0"/>
          <w:sz w:val="24"/>
          <w:szCs w:val="24"/>
        </w:rPr>
        <w:t xml:space="preserve"> </w:t>
      </w:r>
      <w:r w:rsidR="00F25C8A">
        <w:rPr>
          <w:rStyle w:val="Emphasis"/>
          <w:rFonts w:ascii="Times New Roman" w:hAnsi="Times New Roman" w:cs="Times New Roman"/>
          <w:i w:val="0"/>
          <w:iCs w:val="0"/>
          <w:sz w:val="24"/>
          <w:szCs w:val="24"/>
        </w:rPr>
        <w:t>Na (48.64 to 85.13%)</w:t>
      </w:r>
      <w:r w:rsidR="00F91C8A" w:rsidRPr="00F91C8A">
        <w:rPr>
          <w:rStyle w:val="Emphasis"/>
          <w:rFonts w:ascii="Times New Roman" w:hAnsi="Times New Roman" w:cs="Times New Roman"/>
          <w:i w:val="0"/>
          <w:iCs w:val="0"/>
          <w:sz w:val="24"/>
          <w:szCs w:val="24"/>
        </w:rPr>
        <w:t xml:space="preserve">, </w:t>
      </w:r>
      <w:r w:rsidR="00F25C8A">
        <w:rPr>
          <w:rStyle w:val="Emphasis"/>
          <w:rFonts w:ascii="Times New Roman" w:hAnsi="Times New Roman" w:cs="Times New Roman"/>
          <w:i w:val="0"/>
          <w:iCs w:val="0"/>
          <w:sz w:val="24"/>
          <w:szCs w:val="24"/>
        </w:rPr>
        <w:t xml:space="preserve">K (93.53 to 100.06%), </w:t>
      </w:r>
      <w:r w:rsidR="00F91C8A" w:rsidRPr="00F91C8A">
        <w:rPr>
          <w:rStyle w:val="Emphasis"/>
          <w:rFonts w:ascii="Times New Roman" w:hAnsi="Times New Roman" w:cs="Times New Roman"/>
          <w:i w:val="0"/>
          <w:iCs w:val="0"/>
          <w:sz w:val="24"/>
          <w:szCs w:val="24"/>
        </w:rPr>
        <w:t>Ca (</w:t>
      </w:r>
      <w:r w:rsidR="005965B7">
        <w:rPr>
          <w:rStyle w:val="Emphasis"/>
          <w:rFonts w:ascii="Times New Roman" w:hAnsi="Times New Roman" w:cs="Times New Roman"/>
          <w:i w:val="0"/>
          <w:iCs w:val="0"/>
          <w:sz w:val="24"/>
          <w:szCs w:val="24"/>
        </w:rPr>
        <w:t>161.11</w:t>
      </w:r>
      <w:r w:rsidR="00F91C8A" w:rsidRPr="00F91C8A">
        <w:rPr>
          <w:rStyle w:val="Emphasis"/>
          <w:rFonts w:ascii="Times New Roman" w:hAnsi="Times New Roman" w:cs="Times New Roman"/>
          <w:i w:val="0"/>
          <w:iCs w:val="0"/>
          <w:sz w:val="24"/>
          <w:szCs w:val="24"/>
        </w:rPr>
        <w:t xml:space="preserve"> to </w:t>
      </w:r>
      <w:r w:rsidR="005965B7">
        <w:rPr>
          <w:rStyle w:val="Emphasis"/>
          <w:rFonts w:ascii="Times New Roman" w:hAnsi="Times New Roman" w:cs="Times New Roman"/>
          <w:i w:val="0"/>
          <w:iCs w:val="0"/>
          <w:sz w:val="24"/>
          <w:szCs w:val="24"/>
        </w:rPr>
        <w:t>200</w:t>
      </w:r>
      <w:r w:rsidR="00F91C8A" w:rsidRPr="00F91C8A">
        <w:rPr>
          <w:rStyle w:val="Emphasis"/>
          <w:rFonts w:ascii="Times New Roman" w:hAnsi="Times New Roman" w:cs="Times New Roman"/>
          <w:i w:val="0"/>
          <w:iCs w:val="0"/>
          <w:sz w:val="24"/>
          <w:szCs w:val="24"/>
        </w:rPr>
        <w:t>%), and Fe (</w:t>
      </w:r>
      <w:r w:rsidR="005965B7">
        <w:rPr>
          <w:rStyle w:val="Emphasis"/>
          <w:rFonts w:ascii="Times New Roman" w:hAnsi="Times New Roman" w:cs="Times New Roman"/>
          <w:i w:val="0"/>
          <w:iCs w:val="0"/>
          <w:sz w:val="24"/>
          <w:szCs w:val="24"/>
        </w:rPr>
        <w:t>64.09</w:t>
      </w:r>
      <w:r w:rsidR="00F91C8A" w:rsidRPr="00F91C8A">
        <w:rPr>
          <w:rStyle w:val="Emphasis"/>
          <w:rFonts w:ascii="Times New Roman" w:hAnsi="Times New Roman" w:cs="Times New Roman"/>
          <w:i w:val="0"/>
          <w:iCs w:val="0"/>
          <w:sz w:val="24"/>
          <w:szCs w:val="24"/>
        </w:rPr>
        <w:t xml:space="preserve"> to </w:t>
      </w:r>
      <w:r w:rsidR="005965B7">
        <w:rPr>
          <w:rStyle w:val="Emphasis"/>
          <w:rFonts w:ascii="Times New Roman" w:hAnsi="Times New Roman" w:cs="Times New Roman"/>
          <w:i w:val="0"/>
          <w:iCs w:val="0"/>
          <w:sz w:val="24"/>
          <w:szCs w:val="24"/>
        </w:rPr>
        <w:t>68.54</w:t>
      </w:r>
      <w:r w:rsidR="00F91C8A" w:rsidRPr="00F91C8A">
        <w:rPr>
          <w:rStyle w:val="Emphasis"/>
          <w:rFonts w:ascii="Times New Roman" w:hAnsi="Times New Roman" w:cs="Times New Roman"/>
          <w:i w:val="0"/>
          <w:iCs w:val="0"/>
          <w:sz w:val="24"/>
          <w:szCs w:val="24"/>
        </w:rPr>
        <w:t>%)</w:t>
      </w:r>
      <w:r w:rsidR="00F25C8A">
        <w:rPr>
          <w:rStyle w:val="Emphasis"/>
          <w:rFonts w:ascii="Times New Roman" w:hAnsi="Times New Roman" w:cs="Times New Roman"/>
          <w:i w:val="0"/>
          <w:iCs w:val="0"/>
          <w:sz w:val="24"/>
          <w:szCs w:val="24"/>
        </w:rPr>
        <w:t xml:space="preserve">. </w:t>
      </w:r>
    </w:p>
    <w:p w14:paraId="244AB1FF" w14:textId="77777777" w:rsidR="006E535B" w:rsidRPr="006E535B" w:rsidRDefault="006E535B" w:rsidP="003412B7">
      <w:pPr>
        <w:pStyle w:val="Heading2"/>
        <w:rPr>
          <w:rStyle w:val="Emphasis"/>
          <w:b w:val="0"/>
          <w:bCs w:val="0"/>
          <w:i w:val="0"/>
          <w:iCs w:val="0"/>
        </w:rPr>
      </w:pPr>
      <w:bookmarkStart w:id="138" w:name="_Toc114269350"/>
      <w:r w:rsidRPr="006E535B">
        <w:rPr>
          <w:rStyle w:val="Emphasis"/>
          <w:i w:val="0"/>
          <w:iCs w:val="0"/>
        </w:rPr>
        <w:t>5.</w:t>
      </w:r>
      <w:r>
        <w:rPr>
          <w:rStyle w:val="Emphasis"/>
          <w:i w:val="0"/>
          <w:iCs w:val="0"/>
        </w:rPr>
        <w:t>3</w:t>
      </w:r>
      <w:r w:rsidRPr="006E535B">
        <w:rPr>
          <w:rStyle w:val="Emphasis"/>
          <w:i w:val="0"/>
          <w:iCs w:val="0"/>
        </w:rPr>
        <w:t xml:space="preserve"> Antioxidant capacity of </w:t>
      </w:r>
      <w:r w:rsidR="009F5BA2">
        <w:rPr>
          <w:rStyle w:val="Emphasis"/>
          <w:i w:val="0"/>
          <w:iCs w:val="0"/>
        </w:rPr>
        <w:t>formulated weaning food</w:t>
      </w:r>
      <w:bookmarkEnd w:id="138"/>
    </w:p>
    <w:p w14:paraId="609B3B9B" w14:textId="38BF43E7" w:rsidR="006E535B" w:rsidRDefault="00A03915" w:rsidP="006E535B">
      <w:pPr>
        <w:pStyle w:val="NoSpacing"/>
        <w:spacing w:after="240" w:line="360" w:lineRule="auto"/>
        <w:jc w:val="both"/>
        <w:rPr>
          <w:rStyle w:val="Emphasis"/>
          <w:rFonts w:ascii="Times New Roman" w:hAnsi="Times New Roman" w:cs="Times New Roman"/>
          <w:i w:val="0"/>
          <w:iCs w:val="0"/>
          <w:sz w:val="24"/>
          <w:szCs w:val="24"/>
        </w:rPr>
      </w:pPr>
      <w:r w:rsidRPr="00A03915">
        <w:rPr>
          <w:rStyle w:val="Emphasis"/>
          <w:rFonts w:ascii="Times New Roman" w:hAnsi="Times New Roman" w:cs="Times New Roman"/>
          <w:i w:val="0"/>
          <w:iCs w:val="0"/>
          <w:sz w:val="24"/>
          <w:szCs w:val="24"/>
        </w:rPr>
        <w:t>DPPH was frequently utilized as a substrate to assess antioxidant activity, particularly when examining the free radical scavenging capabilities of both biological and chemical compounds</w:t>
      </w:r>
      <w:r w:rsidR="006E535B" w:rsidRPr="006E535B">
        <w:rPr>
          <w:rStyle w:val="Emphasis"/>
          <w:rFonts w:ascii="Times New Roman" w:hAnsi="Times New Roman" w:cs="Times New Roman"/>
          <w:i w:val="0"/>
          <w:iCs w:val="0"/>
          <w:sz w:val="24"/>
          <w:szCs w:val="24"/>
        </w:rPr>
        <w:t>. From the result of antioxidant capacity (</w:t>
      </w:r>
      <w:r w:rsidR="009F5BA2" w:rsidRPr="009F5BA2">
        <w:rPr>
          <w:rStyle w:val="Emphasis"/>
          <w:rFonts w:ascii="Times New Roman" w:hAnsi="Times New Roman" w:cs="Times New Roman"/>
          <w:i w:val="0"/>
          <w:iCs w:val="0"/>
          <w:sz w:val="24"/>
          <w:szCs w:val="24"/>
        </w:rPr>
        <w:t>2.886</w:t>
      </w:r>
      <w:r w:rsidR="006E535B" w:rsidRPr="006E535B">
        <w:rPr>
          <w:rStyle w:val="Emphasis"/>
          <w:rFonts w:ascii="Times New Roman" w:hAnsi="Times New Roman" w:cs="Times New Roman"/>
          <w:i w:val="0"/>
          <w:iCs w:val="0"/>
          <w:sz w:val="24"/>
          <w:szCs w:val="24"/>
        </w:rPr>
        <w:t xml:space="preserve">) mg TE/100gm, </w:t>
      </w:r>
      <w:r w:rsidR="009F5BA2">
        <w:rPr>
          <w:rStyle w:val="Emphasis"/>
          <w:rFonts w:ascii="Times New Roman" w:hAnsi="Times New Roman" w:cs="Times New Roman"/>
          <w:i w:val="0"/>
          <w:iCs w:val="0"/>
          <w:sz w:val="24"/>
          <w:szCs w:val="24"/>
        </w:rPr>
        <w:t>weaning food</w:t>
      </w:r>
      <w:r w:rsidR="006E535B" w:rsidRPr="006E535B">
        <w:rPr>
          <w:rStyle w:val="Emphasis"/>
          <w:rFonts w:ascii="Times New Roman" w:hAnsi="Times New Roman" w:cs="Times New Roman"/>
          <w:i w:val="0"/>
          <w:iCs w:val="0"/>
          <w:sz w:val="24"/>
          <w:szCs w:val="24"/>
        </w:rPr>
        <w:t xml:space="preserve"> is a good source of antioxidant compounds. </w:t>
      </w:r>
      <w:r w:rsidRPr="00A03915">
        <w:rPr>
          <w:rStyle w:val="Emphasis"/>
          <w:rFonts w:ascii="Times New Roman" w:hAnsi="Times New Roman" w:cs="Times New Roman"/>
          <w:i w:val="0"/>
          <w:iCs w:val="0"/>
          <w:sz w:val="24"/>
          <w:szCs w:val="24"/>
        </w:rPr>
        <w:t>By releasing H+ ions from their ring, tocopherols and tocotrienols are potent antioxidants that can neutralize highly aggressive radicals (Bharti et al., 2013).</w:t>
      </w:r>
      <w:r w:rsidR="006E535B" w:rsidRPr="006E535B">
        <w:rPr>
          <w:rStyle w:val="Emphasis"/>
          <w:rFonts w:ascii="Times New Roman" w:hAnsi="Times New Roman" w:cs="Times New Roman"/>
          <w:i w:val="0"/>
          <w:iCs w:val="0"/>
          <w:sz w:val="24"/>
          <w:szCs w:val="24"/>
        </w:rPr>
        <w:t xml:space="preserve"> </w:t>
      </w:r>
      <w:r w:rsidRPr="00A03915">
        <w:rPr>
          <w:rStyle w:val="Emphasis"/>
          <w:rFonts w:ascii="Times New Roman" w:hAnsi="Times New Roman" w:cs="Times New Roman"/>
          <w:i w:val="0"/>
          <w:iCs w:val="0"/>
          <w:sz w:val="24"/>
          <w:szCs w:val="24"/>
        </w:rPr>
        <w:t>By delaying lipid peroxidation, pumpkin seed can extend the shelf life of food products, particularly those containing lipids</w:t>
      </w:r>
      <w:r w:rsidR="006E535B" w:rsidRPr="006E535B">
        <w:rPr>
          <w:rStyle w:val="Emphasis"/>
          <w:rFonts w:ascii="Times New Roman" w:hAnsi="Times New Roman" w:cs="Times New Roman"/>
          <w:i w:val="0"/>
          <w:iCs w:val="0"/>
          <w:sz w:val="24"/>
          <w:szCs w:val="24"/>
        </w:rPr>
        <w:t xml:space="preserve"> and prevent deterioration of food products due to natural antioxidant properties.</w:t>
      </w:r>
    </w:p>
    <w:p w14:paraId="3E4A9D73" w14:textId="40C51B12" w:rsidR="007E3897" w:rsidRPr="007E3897" w:rsidRDefault="00640B15" w:rsidP="003412B7">
      <w:pPr>
        <w:pStyle w:val="Heading2"/>
        <w:rPr>
          <w:lang w:eastAsia="en-US" w:bidi="bn-BD"/>
        </w:rPr>
      </w:pPr>
      <w:bookmarkStart w:id="139" w:name="_Toc114269351"/>
      <w:r>
        <w:rPr>
          <w:lang w:eastAsia="en-US" w:bidi="bn-BD"/>
        </w:rPr>
        <w:t>5.</w:t>
      </w:r>
      <w:r w:rsidR="006E535B">
        <w:rPr>
          <w:lang w:eastAsia="en-US" w:bidi="bn-BD"/>
        </w:rPr>
        <w:t>4</w:t>
      </w:r>
      <w:r>
        <w:rPr>
          <w:lang w:eastAsia="en-US" w:bidi="bn-BD"/>
        </w:rPr>
        <w:t xml:space="preserve"> </w:t>
      </w:r>
      <w:r w:rsidR="00A03915">
        <w:rPr>
          <w:lang w:eastAsia="en-US" w:bidi="bn-BD"/>
        </w:rPr>
        <w:t>M</w:t>
      </w:r>
      <w:r w:rsidR="00A03915" w:rsidRPr="00A03915">
        <w:rPr>
          <w:lang w:eastAsia="en-US" w:bidi="bn-BD"/>
        </w:rPr>
        <w:t>icrobial content of weaning foods</w:t>
      </w:r>
      <w:bookmarkEnd w:id="139"/>
    </w:p>
    <w:p w14:paraId="4F870D15" w14:textId="6D0827F6" w:rsidR="000B3061" w:rsidRDefault="00640B15" w:rsidP="00566A32">
      <w:pPr>
        <w:pStyle w:val="NoSpacing"/>
        <w:spacing w:after="240" w:line="360" w:lineRule="auto"/>
        <w:jc w:val="both"/>
        <w:rPr>
          <w:rFonts w:ascii="Times New Roman" w:eastAsia="SimSun" w:hAnsi="Times New Roman" w:cs="Times New Roman"/>
          <w:color w:val="000000"/>
          <w:sz w:val="24"/>
          <w:szCs w:val="24"/>
          <w:lang w:bidi="bn-BD"/>
        </w:rPr>
      </w:pPr>
      <w:r w:rsidRPr="00640B15">
        <w:rPr>
          <w:rFonts w:ascii="Times New Roman" w:eastAsia="SimSun" w:hAnsi="Times New Roman" w:cs="Times New Roman"/>
          <w:color w:val="000000"/>
          <w:sz w:val="24"/>
          <w:szCs w:val="24"/>
          <w:lang w:bidi="bn-BD"/>
        </w:rPr>
        <w:t>The pr</w:t>
      </w:r>
      <w:r w:rsidR="00FC7641">
        <w:rPr>
          <w:rFonts w:ascii="Times New Roman" w:eastAsia="SimSun" w:hAnsi="Times New Roman" w:cs="Times New Roman"/>
          <w:color w:val="000000"/>
          <w:sz w:val="24"/>
          <w:szCs w:val="24"/>
          <w:lang w:bidi="bn-BD"/>
        </w:rPr>
        <w:t>oduced</w:t>
      </w:r>
      <w:r w:rsidRPr="00640B15">
        <w:rPr>
          <w:rFonts w:ascii="Times New Roman" w:eastAsia="SimSun" w:hAnsi="Times New Roman" w:cs="Times New Roman"/>
          <w:color w:val="000000"/>
          <w:sz w:val="24"/>
          <w:szCs w:val="24"/>
          <w:lang w:bidi="bn-BD"/>
        </w:rPr>
        <w:t xml:space="preserve"> and imported commercial weaning foods' overall bacteriological status was found </w:t>
      </w:r>
      <w:r w:rsidR="00FC7641" w:rsidRPr="00FC7641">
        <w:rPr>
          <w:rFonts w:ascii="Times New Roman" w:eastAsia="SimSun" w:hAnsi="Times New Roman" w:cs="Times New Roman"/>
          <w:color w:val="000000"/>
          <w:sz w:val="24"/>
          <w:szCs w:val="24"/>
          <w:lang w:bidi="bn-BD"/>
        </w:rPr>
        <w:t>to be acceptable</w:t>
      </w:r>
      <w:r w:rsidR="00FC7641">
        <w:rPr>
          <w:rFonts w:ascii="Times New Roman" w:eastAsia="SimSun" w:hAnsi="Times New Roman" w:cs="Times New Roman"/>
          <w:color w:val="000000"/>
          <w:sz w:val="24"/>
          <w:szCs w:val="24"/>
          <w:lang w:bidi="bn-BD"/>
        </w:rPr>
        <w:t xml:space="preserve"> </w:t>
      </w:r>
      <w:r w:rsidRPr="00640B15">
        <w:rPr>
          <w:rFonts w:ascii="Times New Roman" w:eastAsia="SimSun" w:hAnsi="Times New Roman" w:cs="Times New Roman"/>
          <w:color w:val="000000"/>
          <w:sz w:val="24"/>
          <w:szCs w:val="24"/>
          <w:lang w:bidi="bn-BD"/>
        </w:rPr>
        <w:t xml:space="preserve">(Table 4.6). The </w:t>
      </w:r>
      <w:r w:rsidR="00FC7641" w:rsidRPr="00FC7641">
        <w:rPr>
          <w:rFonts w:ascii="Times New Roman" w:eastAsia="SimSun" w:hAnsi="Times New Roman" w:cs="Times New Roman"/>
          <w:color w:val="000000"/>
          <w:sz w:val="24"/>
          <w:szCs w:val="24"/>
          <w:lang w:bidi="bn-BD"/>
        </w:rPr>
        <w:t xml:space="preserve">total number of viable microorganisms </w:t>
      </w:r>
      <w:r w:rsidRPr="00640B15">
        <w:rPr>
          <w:rFonts w:ascii="Times New Roman" w:eastAsia="SimSun" w:hAnsi="Times New Roman" w:cs="Times New Roman"/>
          <w:color w:val="000000"/>
          <w:sz w:val="24"/>
          <w:szCs w:val="24"/>
          <w:lang w:bidi="bn-BD"/>
        </w:rPr>
        <w:t xml:space="preserve">and total coliform count in sample B were both less than 10 CFU/g, according to the results. It was also discovered that less than ten commercial samples are acceptable. </w:t>
      </w:r>
      <w:r w:rsidR="00FC7641" w:rsidRPr="00FC7641">
        <w:rPr>
          <w:rFonts w:ascii="Times New Roman" w:eastAsia="SimSun" w:hAnsi="Times New Roman" w:cs="Times New Roman"/>
          <w:color w:val="000000"/>
          <w:sz w:val="24"/>
          <w:szCs w:val="24"/>
          <w:lang w:bidi="bn-BD"/>
        </w:rPr>
        <w:t xml:space="preserve">The items analyzed had low numbers, which suggested </w:t>
      </w:r>
      <w:r w:rsidRPr="00640B15">
        <w:rPr>
          <w:rFonts w:ascii="Times New Roman" w:eastAsia="SimSun" w:hAnsi="Times New Roman" w:cs="Times New Roman"/>
          <w:color w:val="000000"/>
          <w:sz w:val="24"/>
          <w:szCs w:val="24"/>
          <w:lang w:bidi="bn-BD"/>
        </w:rPr>
        <w:t xml:space="preserve">that the </w:t>
      </w:r>
      <w:r w:rsidR="00153D15" w:rsidRPr="00153D15">
        <w:rPr>
          <w:rFonts w:ascii="Times New Roman" w:eastAsia="SimSun" w:hAnsi="Times New Roman" w:cs="Times New Roman"/>
          <w:color w:val="000000"/>
          <w:sz w:val="24"/>
          <w:szCs w:val="24"/>
          <w:lang w:bidi="bn-BD"/>
        </w:rPr>
        <w:t xml:space="preserve">thermal procedure </w:t>
      </w:r>
      <w:r w:rsidRPr="00640B15">
        <w:rPr>
          <w:rFonts w:ascii="Times New Roman" w:eastAsia="SimSun" w:hAnsi="Times New Roman" w:cs="Times New Roman"/>
          <w:color w:val="000000"/>
          <w:sz w:val="24"/>
          <w:szCs w:val="24"/>
          <w:lang w:bidi="bn-BD"/>
        </w:rPr>
        <w:t>was adequate, the raw materials were of good quality, and the food was produced under good different processing conditions.</w:t>
      </w:r>
    </w:p>
    <w:p w14:paraId="732E4FEE" w14:textId="6B8EDA9A" w:rsidR="00963910" w:rsidRDefault="00963910" w:rsidP="00963910">
      <w:pPr>
        <w:pStyle w:val="Heading2"/>
        <w:rPr>
          <w:lang w:eastAsia="en-US" w:bidi="bn-BD"/>
        </w:rPr>
      </w:pPr>
      <w:bookmarkStart w:id="140" w:name="_Toc107259649"/>
      <w:bookmarkStart w:id="141" w:name="_Toc114269352"/>
      <w:r>
        <w:rPr>
          <w:lang w:eastAsia="en-US" w:bidi="bn-BD"/>
        </w:rPr>
        <w:t>5.5 Comparison of cost analysis of best formulated weaning food (S2) wit</w:t>
      </w:r>
      <w:r w:rsidR="009D2080">
        <w:rPr>
          <w:lang w:eastAsia="en-US" w:bidi="bn-BD"/>
        </w:rPr>
        <w:t>h</w:t>
      </w:r>
      <w:r>
        <w:rPr>
          <w:lang w:eastAsia="en-US" w:bidi="bn-BD"/>
        </w:rPr>
        <w:t xml:space="preserve"> commercial weaning foods</w:t>
      </w:r>
      <w:bookmarkEnd w:id="140"/>
      <w:bookmarkEnd w:id="141"/>
    </w:p>
    <w:p w14:paraId="52BD4CBB" w14:textId="77777777" w:rsidR="00963910" w:rsidRPr="00B6154F" w:rsidRDefault="00963910" w:rsidP="00963910">
      <w:pPr>
        <w:rPr>
          <w:lang w:eastAsia="en-US" w:bidi="bn-BD"/>
        </w:rPr>
      </w:pPr>
    </w:p>
    <w:p w14:paraId="75E128F8" w14:textId="31EC33B1" w:rsidR="00B179E1" w:rsidRDefault="00963910" w:rsidP="00566A32">
      <w:pPr>
        <w:pStyle w:val="NoSpacing"/>
        <w:spacing w:after="240" w:line="360" w:lineRule="auto"/>
        <w:jc w:val="both"/>
        <w:rPr>
          <w:rStyle w:val="Emphasis"/>
          <w:rFonts w:ascii="Times New Roman" w:hAnsi="Times New Roman" w:cs="Times New Roman"/>
          <w:i w:val="0"/>
          <w:iCs w:val="0"/>
          <w:sz w:val="24"/>
          <w:szCs w:val="24"/>
        </w:rPr>
      </w:pPr>
      <w:r>
        <w:rPr>
          <w:rStyle w:val="Emphasis"/>
          <w:rFonts w:ascii="Times New Roman" w:hAnsi="Times New Roman" w:cs="Times New Roman"/>
          <w:i w:val="0"/>
          <w:iCs w:val="0"/>
          <w:sz w:val="24"/>
          <w:szCs w:val="24"/>
        </w:rPr>
        <w:t>T</w:t>
      </w:r>
      <w:r w:rsidRPr="00B6154F">
        <w:rPr>
          <w:rStyle w:val="Emphasis"/>
          <w:rFonts w:ascii="Times New Roman" w:hAnsi="Times New Roman" w:cs="Times New Roman"/>
          <w:i w:val="0"/>
          <w:iCs w:val="0"/>
          <w:sz w:val="24"/>
          <w:szCs w:val="24"/>
        </w:rPr>
        <w:t xml:space="preserve">he price of the best formulated weaning food (S2) in 100gm was 72.284 Taka. </w:t>
      </w:r>
      <w:r>
        <w:rPr>
          <w:rStyle w:val="Emphasis"/>
          <w:rFonts w:ascii="Times New Roman" w:hAnsi="Times New Roman" w:cs="Times New Roman"/>
          <w:i w:val="0"/>
          <w:iCs w:val="0"/>
          <w:sz w:val="24"/>
          <w:szCs w:val="24"/>
        </w:rPr>
        <w:t>T</w:t>
      </w:r>
      <w:r w:rsidRPr="00B6154F">
        <w:rPr>
          <w:rStyle w:val="Emphasis"/>
          <w:rFonts w:ascii="Times New Roman" w:hAnsi="Times New Roman" w:cs="Times New Roman"/>
          <w:i w:val="0"/>
          <w:iCs w:val="0"/>
          <w:sz w:val="24"/>
          <w:szCs w:val="24"/>
        </w:rPr>
        <w:t>he commercial weaning foods that were taken were 400g/packet. To compare with commercial weaning products the cost of prepared food is calculated as 400g/packet.  The price of the prepared weaning food is reasonable considering Bangladesh's low national income and is less expensive than the price of commercial foods.</w:t>
      </w:r>
    </w:p>
    <w:p w14:paraId="7556FD2F" w14:textId="77777777" w:rsidR="00B179E1" w:rsidRPr="00B179E1" w:rsidRDefault="00B179E1" w:rsidP="00C805FF">
      <w:pPr>
        <w:pStyle w:val="Heading1"/>
        <w:rPr>
          <w:rStyle w:val="Emphasis"/>
          <w:b w:val="0"/>
          <w:bCs w:val="0"/>
          <w:i w:val="0"/>
          <w:iCs w:val="0"/>
        </w:rPr>
      </w:pPr>
      <w:bookmarkStart w:id="142" w:name="_Toc114269353"/>
      <w:r w:rsidRPr="00B179E1">
        <w:lastRenderedPageBreak/>
        <w:t>Chapter 6: Conclusion</w:t>
      </w:r>
      <w:bookmarkEnd w:id="142"/>
    </w:p>
    <w:p w14:paraId="253BE07F" w14:textId="20BC2C7C" w:rsidR="000B3061" w:rsidRDefault="00B179E1" w:rsidP="00472877">
      <w:pPr>
        <w:pStyle w:val="NoSpacing"/>
        <w:spacing w:after="240" w:line="360" w:lineRule="auto"/>
        <w:jc w:val="both"/>
        <w:rPr>
          <w:rStyle w:val="Emphasis"/>
          <w:rFonts w:ascii="Times New Roman" w:hAnsi="Times New Roman" w:cs="Times New Roman"/>
          <w:i w:val="0"/>
          <w:iCs w:val="0"/>
          <w:sz w:val="24"/>
          <w:szCs w:val="24"/>
        </w:rPr>
      </w:pPr>
      <w:r>
        <w:rPr>
          <w:rStyle w:val="Emphasis"/>
          <w:rFonts w:ascii="Times New Roman" w:hAnsi="Times New Roman" w:cs="Times New Roman"/>
          <w:i w:val="0"/>
          <w:iCs w:val="0"/>
          <w:sz w:val="24"/>
          <w:szCs w:val="24"/>
        </w:rPr>
        <w:t>Three highly nutritive weaning foods were prepared in processing lab of CVASU.</w:t>
      </w:r>
      <w:r w:rsidR="00B73DB0">
        <w:rPr>
          <w:rStyle w:val="Emphasis"/>
          <w:rFonts w:ascii="Times New Roman" w:hAnsi="Times New Roman" w:cs="Times New Roman"/>
          <w:i w:val="0"/>
          <w:iCs w:val="0"/>
          <w:sz w:val="24"/>
          <w:szCs w:val="24"/>
        </w:rPr>
        <w:t xml:space="preserve"> One of the weaning </w:t>
      </w:r>
      <w:r w:rsidR="00D7149F">
        <w:rPr>
          <w:rStyle w:val="Emphasis"/>
          <w:rFonts w:ascii="Times New Roman" w:hAnsi="Times New Roman" w:cs="Times New Roman"/>
          <w:i w:val="0"/>
          <w:iCs w:val="0"/>
          <w:sz w:val="24"/>
          <w:szCs w:val="24"/>
        </w:rPr>
        <w:t>foods</w:t>
      </w:r>
      <w:r w:rsidR="00B73DB0">
        <w:rPr>
          <w:rStyle w:val="Emphasis"/>
          <w:rFonts w:ascii="Times New Roman" w:hAnsi="Times New Roman" w:cs="Times New Roman"/>
          <w:i w:val="0"/>
          <w:iCs w:val="0"/>
          <w:sz w:val="24"/>
          <w:szCs w:val="24"/>
        </w:rPr>
        <w:t xml:space="preserve"> (B) offers the potential for use both at home and commercial levels as its nutritional quality and acceptability are higher than the other formulated weaning foods and commercial foods. </w:t>
      </w:r>
      <w:r w:rsidR="00D7149F">
        <w:rPr>
          <w:rStyle w:val="Emphasis"/>
          <w:rFonts w:ascii="Times New Roman" w:hAnsi="Times New Roman" w:cs="Times New Roman"/>
          <w:i w:val="0"/>
          <w:iCs w:val="0"/>
          <w:sz w:val="24"/>
          <w:szCs w:val="24"/>
        </w:rPr>
        <w:t xml:space="preserve">Most of the weaning foods use rice, wheat as cereals but in the produced weaning foods sample rolled oats are used which is gluten free and acceptable for child at their weaning stage. Pumpkin seeds and almonds used as a </w:t>
      </w:r>
      <w:r w:rsidR="001E3FFC">
        <w:rPr>
          <w:rStyle w:val="Emphasis"/>
          <w:rFonts w:ascii="Times New Roman" w:hAnsi="Times New Roman" w:cs="Times New Roman"/>
          <w:i w:val="0"/>
          <w:iCs w:val="0"/>
          <w:sz w:val="24"/>
          <w:szCs w:val="24"/>
        </w:rPr>
        <w:t xml:space="preserve">rich </w:t>
      </w:r>
      <w:r w:rsidR="00D7149F">
        <w:rPr>
          <w:rStyle w:val="Emphasis"/>
          <w:rFonts w:ascii="Times New Roman" w:hAnsi="Times New Roman" w:cs="Times New Roman"/>
          <w:i w:val="0"/>
          <w:iCs w:val="0"/>
          <w:sz w:val="24"/>
          <w:szCs w:val="24"/>
        </w:rPr>
        <w:t>source of protein and fiber</w:t>
      </w:r>
      <w:r w:rsidR="001E3FFC">
        <w:rPr>
          <w:rStyle w:val="Emphasis"/>
          <w:rFonts w:ascii="Times New Roman" w:hAnsi="Times New Roman" w:cs="Times New Roman"/>
          <w:i w:val="0"/>
          <w:iCs w:val="0"/>
          <w:sz w:val="24"/>
          <w:szCs w:val="24"/>
        </w:rPr>
        <w:t xml:space="preserve">. </w:t>
      </w:r>
      <w:r w:rsidR="002F55AE">
        <w:rPr>
          <w:rStyle w:val="Emphasis"/>
          <w:rFonts w:ascii="Times New Roman" w:hAnsi="Times New Roman" w:cs="Times New Roman"/>
          <w:i w:val="0"/>
          <w:iCs w:val="0"/>
          <w:sz w:val="24"/>
          <w:szCs w:val="24"/>
        </w:rPr>
        <w:t>Moreover,</w:t>
      </w:r>
      <w:r w:rsidR="001E3FFC">
        <w:rPr>
          <w:rStyle w:val="Emphasis"/>
          <w:rFonts w:ascii="Times New Roman" w:hAnsi="Times New Roman" w:cs="Times New Roman"/>
          <w:i w:val="0"/>
          <w:iCs w:val="0"/>
          <w:sz w:val="24"/>
          <w:szCs w:val="24"/>
        </w:rPr>
        <w:t xml:space="preserve"> dates </w:t>
      </w:r>
      <w:r w:rsidR="002F55AE">
        <w:rPr>
          <w:rStyle w:val="Emphasis"/>
          <w:rFonts w:ascii="Times New Roman" w:hAnsi="Times New Roman" w:cs="Times New Roman"/>
          <w:i w:val="0"/>
          <w:iCs w:val="0"/>
          <w:sz w:val="24"/>
          <w:szCs w:val="24"/>
        </w:rPr>
        <w:t xml:space="preserve">also used as a substitute of sugar </w:t>
      </w:r>
      <w:r w:rsidR="00472877">
        <w:rPr>
          <w:rStyle w:val="Emphasis"/>
          <w:rFonts w:ascii="Times New Roman" w:hAnsi="Times New Roman" w:cs="Times New Roman"/>
          <w:i w:val="0"/>
          <w:iCs w:val="0"/>
          <w:sz w:val="24"/>
          <w:szCs w:val="24"/>
        </w:rPr>
        <w:t xml:space="preserve">because it is a natural sweetener and it contains fiber and antioxidant. The best formulated weaning food (sample B) was compared </w:t>
      </w:r>
      <w:r w:rsidR="00472877" w:rsidRPr="00472877">
        <w:rPr>
          <w:rStyle w:val="Emphasis"/>
          <w:rFonts w:ascii="Times New Roman" w:hAnsi="Times New Roman" w:cs="Times New Roman"/>
          <w:i w:val="0"/>
          <w:iCs w:val="0"/>
          <w:sz w:val="24"/>
          <w:szCs w:val="24"/>
        </w:rPr>
        <w:t xml:space="preserve">to </w:t>
      </w:r>
      <w:r w:rsidR="00CF7E77">
        <w:rPr>
          <w:rStyle w:val="Emphasis"/>
          <w:rFonts w:ascii="Times New Roman" w:hAnsi="Times New Roman" w:cs="Times New Roman"/>
          <w:i w:val="0"/>
          <w:iCs w:val="0"/>
          <w:sz w:val="24"/>
          <w:szCs w:val="24"/>
        </w:rPr>
        <w:t xml:space="preserve">three </w:t>
      </w:r>
      <w:r w:rsidR="00472877" w:rsidRPr="00472877">
        <w:rPr>
          <w:rStyle w:val="Emphasis"/>
          <w:rFonts w:ascii="Times New Roman" w:hAnsi="Times New Roman" w:cs="Times New Roman"/>
          <w:i w:val="0"/>
          <w:iCs w:val="0"/>
          <w:sz w:val="24"/>
          <w:szCs w:val="24"/>
        </w:rPr>
        <w:t xml:space="preserve">imported commercial weaning </w:t>
      </w:r>
      <w:r w:rsidR="00CF7E77">
        <w:rPr>
          <w:rStyle w:val="Emphasis"/>
          <w:rFonts w:ascii="Times New Roman" w:hAnsi="Times New Roman" w:cs="Times New Roman"/>
          <w:i w:val="0"/>
          <w:iCs w:val="0"/>
          <w:sz w:val="24"/>
          <w:szCs w:val="24"/>
        </w:rPr>
        <w:t>products (Nestle) available in Bangladesh</w:t>
      </w:r>
      <w:r w:rsidR="00472877" w:rsidRPr="00472877">
        <w:rPr>
          <w:rStyle w:val="Emphasis"/>
          <w:rFonts w:ascii="Times New Roman" w:hAnsi="Times New Roman" w:cs="Times New Roman"/>
          <w:i w:val="0"/>
          <w:iCs w:val="0"/>
          <w:sz w:val="24"/>
          <w:szCs w:val="24"/>
        </w:rPr>
        <w:t xml:space="preserve">. </w:t>
      </w:r>
      <w:r w:rsidR="00994748" w:rsidRPr="00994748">
        <w:rPr>
          <w:rStyle w:val="Emphasis"/>
          <w:rFonts w:ascii="Times New Roman" w:hAnsi="Times New Roman" w:cs="Times New Roman"/>
          <w:i w:val="0"/>
          <w:iCs w:val="0"/>
          <w:sz w:val="24"/>
          <w:szCs w:val="24"/>
        </w:rPr>
        <w:t xml:space="preserve">Four weaning diets (one produced and three commercial) were subjected to nutritional analysis, and the prepared weaning food performed the best in terms of moisture, </w:t>
      </w:r>
      <w:r w:rsidR="00BD7FBF" w:rsidRPr="00994748">
        <w:rPr>
          <w:rStyle w:val="Emphasis"/>
          <w:rFonts w:ascii="Times New Roman" w:hAnsi="Times New Roman" w:cs="Times New Roman"/>
          <w:i w:val="0"/>
          <w:iCs w:val="0"/>
          <w:sz w:val="24"/>
          <w:szCs w:val="24"/>
        </w:rPr>
        <w:t>carbohydrate</w:t>
      </w:r>
      <w:r w:rsidR="00BD7FBF">
        <w:rPr>
          <w:rStyle w:val="Emphasis"/>
          <w:rFonts w:ascii="Times New Roman" w:hAnsi="Times New Roman" w:cs="Times New Roman"/>
          <w:i w:val="0"/>
          <w:iCs w:val="0"/>
          <w:sz w:val="24"/>
          <w:szCs w:val="24"/>
        </w:rPr>
        <w:t xml:space="preserve">, </w:t>
      </w:r>
      <w:r w:rsidR="00994748" w:rsidRPr="00994748">
        <w:rPr>
          <w:rStyle w:val="Emphasis"/>
          <w:rFonts w:ascii="Times New Roman" w:hAnsi="Times New Roman" w:cs="Times New Roman"/>
          <w:i w:val="0"/>
          <w:iCs w:val="0"/>
          <w:sz w:val="24"/>
          <w:szCs w:val="24"/>
        </w:rPr>
        <w:t>protein, fat, ash, crude fiber, and energy. The produced weaning food had the highest levels of protein (a crucial ingredient for newborns' quick growth) and energy in comparison to imported commercial weaning foods. When iron and calcium content of several weaning foods were analyzed, prepared weaning food likewise produced the greatest results</w:t>
      </w:r>
      <w:r w:rsidR="00317547" w:rsidRPr="00317547">
        <w:rPr>
          <w:rStyle w:val="Emphasis"/>
          <w:rFonts w:ascii="Times New Roman" w:hAnsi="Times New Roman" w:cs="Times New Roman"/>
          <w:i w:val="0"/>
          <w:iCs w:val="0"/>
          <w:sz w:val="24"/>
          <w:szCs w:val="24"/>
        </w:rPr>
        <w:t>. From a microbial perspective, the prepared weaning food provided satisfactory results in terms of food safety.</w:t>
      </w:r>
      <w:r w:rsidR="00317547">
        <w:rPr>
          <w:rStyle w:val="Emphasis"/>
          <w:rFonts w:ascii="Times New Roman" w:hAnsi="Times New Roman" w:cs="Times New Roman"/>
          <w:i w:val="0"/>
          <w:iCs w:val="0"/>
          <w:sz w:val="24"/>
          <w:szCs w:val="24"/>
        </w:rPr>
        <w:t xml:space="preserve"> </w:t>
      </w:r>
      <w:r w:rsidR="00B47A0C">
        <w:rPr>
          <w:rStyle w:val="Emphasis"/>
          <w:rFonts w:ascii="Times New Roman" w:hAnsi="Times New Roman" w:cs="Times New Roman"/>
          <w:i w:val="0"/>
          <w:iCs w:val="0"/>
          <w:sz w:val="24"/>
          <w:szCs w:val="24"/>
        </w:rPr>
        <w:t xml:space="preserve">This Weaning food (B) can be introduced as a semisolid food under the age of 6-24 months of children at their weaning stage. </w:t>
      </w:r>
      <w:r w:rsidR="00317547">
        <w:rPr>
          <w:rStyle w:val="Emphasis"/>
          <w:rFonts w:ascii="Times New Roman" w:hAnsi="Times New Roman" w:cs="Times New Roman"/>
          <w:i w:val="0"/>
          <w:iCs w:val="0"/>
          <w:sz w:val="24"/>
          <w:szCs w:val="24"/>
        </w:rPr>
        <w:t>So,</w:t>
      </w:r>
      <w:r w:rsidR="00B47A0C">
        <w:rPr>
          <w:rStyle w:val="Emphasis"/>
          <w:rFonts w:ascii="Times New Roman" w:hAnsi="Times New Roman" w:cs="Times New Roman"/>
          <w:i w:val="0"/>
          <w:iCs w:val="0"/>
          <w:sz w:val="24"/>
          <w:szCs w:val="24"/>
        </w:rPr>
        <w:t xml:space="preserve"> it improved with the ultimate goal of contributing the improvement of the growth and to increase the nutritional status among children in Bangladesh. </w:t>
      </w:r>
    </w:p>
    <w:p w14:paraId="05203BB0" w14:textId="77777777"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409E705B" w14:textId="77777777"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19492D5A" w14:textId="77777777"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275D8474" w14:textId="77777777"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49AF16CE" w14:textId="341E65BD"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0D31CFDE" w14:textId="77777777" w:rsidR="00872323" w:rsidRDefault="00872323" w:rsidP="00472877">
      <w:pPr>
        <w:pStyle w:val="NoSpacing"/>
        <w:spacing w:after="240" w:line="360" w:lineRule="auto"/>
        <w:jc w:val="both"/>
        <w:rPr>
          <w:rStyle w:val="Emphasis"/>
          <w:rFonts w:ascii="Times New Roman" w:hAnsi="Times New Roman" w:cs="Times New Roman"/>
          <w:i w:val="0"/>
          <w:iCs w:val="0"/>
          <w:sz w:val="24"/>
          <w:szCs w:val="24"/>
        </w:rPr>
      </w:pPr>
    </w:p>
    <w:p w14:paraId="5D0AAD4F" w14:textId="77777777" w:rsidR="00317547" w:rsidRDefault="00317547" w:rsidP="00472877">
      <w:pPr>
        <w:pStyle w:val="NoSpacing"/>
        <w:spacing w:after="240" w:line="360" w:lineRule="auto"/>
        <w:jc w:val="both"/>
        <w:rPr>
          <w:rStyle w:val="Emphasis"/>
          <w:rFonts w:ascii="Times New Roman" w:hAnsi="Times New Roman" w:cs="Times New Roman"/>
          <w:i w:val="0"/>
          <w:iCs w:val="0"/>
          <w:sz w:val="24"/>
          <w:szCs w:val="24"/>
        </w:rPr>
      </w:pPr>
    </w:p>
    <w:p w14:paraId="7DA78CAF" w14:textId="77777777" w:rsidR="00317547" w:rsidRPr="00635D54" w:rsidRDefault="00317547" w:rsidP="00C805FF">
      <w:pPr>
        <w:pStyle w:val="Heading1"/>
      </w:pPr>
      <w:bookmarkStart w:id="143" w:name="_Toc95340746"/>
      <w:bookmarkStart w:id="144" w:name="_Toc114269354"/>
      <w:r w:rsidRPr="00635D54">
        <w:lastRenderedPageBreak/>
        <w:t>Chapter 7: Recommendations and Future Perspectives</w:t>
      </w:r>
      <w:bookmarkEnd w:id="143"/>
      <w:bookmarkEnd w:id="144"/>
    </w:p>
    <w:p w14:paraId="47C431EA" w14:textId="77777777" w:rsidR="000418B1" w:rsidRDefault="000418B1" w:rsidP="000418B1">
      <w:pPr>
        <w:pStyle w:val="NoSpacing"/>
        <w:spacing w:line="360" w:lineRule="auto"/>
        <w:jc w:val="both"/>
        <w:rPr>
          <w:rStyle w:val="Emphasis"/>
          <w:rFonts w:ascii="Times New Roman" w:hAnsi="Times New Roman" w:cs="Times New Roman"/>
          <w:i w:val="0"/>
          <w:iCs w:val="0"/>
          <w:sz w:val="24"/>
          <w:szCs w:val="24"/>
        </w:rPr>
      </w:pPr>
    </w:p>
    <w:p w14:paraId="0D29E3D1" w14:textId="446091BF" w:rsidR="000B3061" w:rsidRDefault="00023F3A" w:rsidP="000418B1">
      <w:pPr>
        <w:pStyle w:val="NoSpacing"/>
        <w:spacing w:after="240" w:line="360" w:lineRule="auto"/>
        <w:jc w:val="both"/>
        <w:rPr>
          <w:rFonts w:ascii="Times New Roman" w:hAnsi="Times New Roman" w:cs="Times New Roman"/>
          <w:color w:val="000000" w:themeColor="text1"/>
          <w:sz w:val="24"/>
          <w:szCs w:val="36"/>
        </w:rPr>
      </w:pPr>
      <w:r w:rsidRPr="00023F3A">
        <w:rPr>
          <w:rStyle w:val="Emphasis"/>
          <w:rFonts w:ascii="Times New Roman" w:hAnsi="Times New Roman" w:cs="Times New Roman"/>
          <w:i w:val="0"/>
          <w:iCs w:val="0"/>
          <w:sz w:val="24"/>
          <w:szCs w:val="24"/>
        </w:rPr>
        <w:t>Baby food is any soft, easily digestible food that is made specifically for human babies aged four to six months to two years, other than breastmilk or infant weaning mix formula. The food is available in a variety of flavors and varieties that can be purchased ready-made from producers, or it can be table food that has been mashed or otherwise broken down and eaten by the family. Breast milk is the best source of nutrition for babies during the first six months, according to pediatricians, but</w:t>
      </w:r>
      <w:r>
        <w:rPr>
          <w:rStyle w:val="Emphasis"/>
          <w:rFonts w:ascii="Times New Roman" w:hAnsi="Times New Roman" w:cs="Times New Roman"/>
          <w:i w:val="0"/>
          <w:iCs w:val="0"/>
          <w:sz w:val="24"/>
          <w:szCs w:val="24"/>
        </w:rPr>
        <w:t xml:space="preserve"> after that</w:t>
      </w:r>
      <w:r w:rsidRPr="00023F3A">
        <w:rPr>
          <w:rStyle w:val="Emphasis"/>
          <w:rFonts w:ascii="Times New Roman" w:hAnsi="Times New Roman" w:cs="Times New Roman"/>
          <w:i w:val="0"/>
          <w:iCs w:val="0"/>
          <w:sz w:val="24"/>
          <w:szCs w:val="24"/>
        </w:rPr>
        <w:t xml:space="preserve"> formula can be a good alternative.</w:t>
      </w:r>
      <w:r>
        <w:rPr>
          <w:rStyle w:val="Emphasis"/>
          <w:rFonts w:ascii="Times New Roman" w:hAnsi="Times New Roman" w:cs="Times New Roman"/>
          <w:i w:val="0"/>
          <w:iCs w:val="0"/>
          <w:sz w:val="24"/>
          <w:szCs w:val="24"/>
        </w:rPr>
        <w:t xml:space="preserve"> </w:t>
      </w:r>
      <w:r>
        <w:rPr>
          <w:rFonts w:ascii="Times New Roman" w:hAnsi="Times New Roman" w:cs="Times New Roman"/>
          <w:color w:val="000000" w:themeColor="text1"/>
          <w:sz w:val="24"/>
          <w:szCs w:val="36"/>
        </w:rPr>
        <w:t>Based on the present investigation, the following suggestions and prospects are made for further research work:</w:t>
      </w:r>
    </w:p>
    <w:p w14:paraId="1B1573DD" w14:textId="62BE876A" w:rsidR="00023F3A" w:rsidRPr="00023F3A" w:rsidRDefault="00023F3A" w:rsidP="000418B1">
      <w:pPr>
        <w:pStyle w:val="NoSpacing"/>
        <w:numPr>
          <w:ilvl w:val="0"/>
          <w:numId w:val="3"/>
        </w:numPr>
        <w:spacing w:after="24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36"/>
        </w:rPr>
        <w:t>Vitamin C and fat-soluble vitamins like D, E, K should be analyzed</w:t>
      </w:r>
      <w:r w:rsidR="000418B1">
        <w:rPr>
          <w:rFonts w:ascii="Times New Roman" w:hAnsi="Times New Roman" w:cs="Times New Roman"/>
          <w:color w:val="000000" w:themeColor="text1"/>
          <w:sz w:val="24"/>
          <w:szCs w:val="36"/>
        </w:rPr>
        <w:t>.</w:t>
      </w:r>
    </w:p>
    <w:p w14:paraId="210A9BD6" w14:textId="77777777" w:rsidR="00023F3A" w:rsidRDefault="00023F3A" w:rsidP="000418B1">
      <w:pPr>
        <w:pStyle w:val="ListParagraph"/>
        <w:numPr>
          <w:ilvl w:val="0"/>
          <w:numId w:val="3"/>
        </w:numPr>
        <w:spacing w:after="240" w:line="360" w:lineRule="auto"/>
        <w:jc w:val="both"/>
        <w:rPr>
          <w:rFonts w:ascii="Times New Roman" w:hAnsi="Times New Roman" w:cs="Times New Roman"/>
          <w:color w:val="000000" w:themeColor="text1"/>
          <w:sz w:val="24"/>
          <w:szCs w:val="36"/>
        </w:rPr>
      </w:pPr>
      <w:r>
        <w:rPr>
          <w:rFonts w:ascii="Times New Roman" w:hAnsi="Times New Roman" w:cs="Times New Roman"/>
          <w:color w:val="000000" w:themeColor="text1"/>
          <w:sz w:val="24"/>
          <w:szCs w:val="36"/>
        </w:rPr>
        <w:t xml:space="preserve">Bioactive compounds of </w:t>
      </w:r>
      <w:r w:rsidR="00635D54">
        <w:rPr>
          <w:rFonts w:ascii="Times New Roman" w:hAnsi="Times New Roman" w:cs="Times New Roman"/>
          <w:color w:val="000000" w:themeColor="text1"/>
          <w:sz w:val="24"/>
          <w:szCs w:val="36"/>
        </w:rPr>
        <w:t>weaning food</w:t>
      </w:r>
      <w:r>
        <w:rPr>
          <w:rFonts w:ascii="Times New Roman" w:hAnsi="Times New Roman" w:cs="Times New Roman"/>
          <w:color w:val="000000" w:themeColor="text1"/>
          <w:sz w:val="24"/>
          <w:szCs w:val="36"/>
        </w:rPr>
        <w:t xml:space="preserve"> should be observed.</w:t>
      </w:r>
    </w:p>
    <w:p w14:paraId="2F091D36" w14:textId="77777777" w:rsidR="00023F3A" w:rsidRDefault="00023F3A" w:rsidP="000418B1">
      <w:pPr>
        <w:pStyle w:val="ListParagraph"/>
        <w:numPr>
          <w:ilvl w:val="0"/>
          <w:numId w:val="3"/>
        </w:numPr>
        <w:spacing w:after="240" w:line="360" w:lineRule="auto"/>
        <w:jc w:val="both"/>
        <w:rPr>
          <w:rFonts w:ascii="Times New Roman" w:hAnsi="Times New Roman" w:cs="Times New Roman"/>
          <w:color w:val="000000" w:themeColor="text1"/>
          <w:sz w:val="24"/>
          <w:szCs w:val="36"/>
        </w:rPr>
      </w:pPr>
      <w:r>
        <w:rPr>
          <w:rFonts w:ascii="Times New Roman" w:hAnsi="Times New Roman" w:cs="Times New Roman"/>
          <w:color w:val="000000" w:themeColor="text1"/>
          <w:sz w:val="24"/>
          <w:szCs w:val="36"/>
        </w:rPr>
        <w:t xml:space="preserve">The physical characteristics test and the shelf life of </w:t>
      </w:r>
      <w:r w:rsidR="00635D54">
        <w:rPr>
          <w:rFonts w:ascii="Times New Roman" w:hAnsi="Times New Roman" w:cs="Times New Roman"/>
          <w:color w:val="000000" w:themeColor="text1"/>
          <w:sz w:val="24"/>
          <w:szCs w:val="36"/>
        </w:rPr>
        <w:t>weaning food</w:t>
      </w:r>
      <w:r>
        <w:rPr>
          <w:rFonts w:ascii="Times New Roman" w:hAnsi="Times New Roman" w:cs="Times New Roman"/>
          <w:color w:val="000000" w:themeColor="text1"/>
          <w:sz w:val="24"/>
          <w:szCs w:val="36"/>
        </w:rPr>
        <w:t xml:space="preserve"> should be analyzed.</w:t>
      </w:r>
    </w:p>
    <w:p w14:paraId="0BB26A80" w14:textId="77777777" w:rsidR="00023F3A" w:rsidRDefault="00023F3A" w:rsidP="000418B1">
      <w:pPr>
        <w:pStyle w:val="ListParagraph"/>
        <w:numPr>
          <w:ilvl w:val="0"/>
          <w:numId w:val="4"/>
        </w:numPr>
        <w:spacing w:after="240" w:line="360" w:lineRule="auto"/>
        <w:jc w:val="both"/>
        <w:rPr>
          <w:rFonts w:ascii="Times New Roman" w:hAnsi="Times New Roman" w:cs="Times New Roman"/>
          <w:color w:val="000000" w:themeColor="text1"/>
          <w:sz w:val="24"/>
          <w:szCs w:val="36"/>
        </w:rPr>
      </w:pPr>
      <w:r>
        <w:rPr>
          <w:rFonts w:ascii="Times New Roman" w:hAnsi="Times New Roman" w:cs="Times New Roman"/>
          <w:color w:val="000000" w:themeColor="text1"/>
          <w:sz w:val="24"/>
          <w:szCs w:val="36"/>
        </w:rPr>
        <w:t>The composition may be modified with a different flavor for better taste.</w:t>
      </w:r>
    </w:p>
    <w:p w14:paraId="56AC67B9" w14:textId="77777777" w:rsidR="00023F3A" w:rsidRDefault="00023F3A" w:rsidP="000418B1">
      <w:pPr>
        <w:pStyle w:val="NoSpacing"/>
        <w:numPr>
          <w:ilvl w:val="0"/>
          <w:numId w:val="4"/>
        </w:numPr>
        <w:spacing w:after="240" w:line="360" w:lineRule="auto"/>
        <w:jc w:val="both"/>
        <w:rPr>
          <w:rStyle w:val="Emphasis"/>
          <w:rFonts w:ascii="Times New Roman" w:hAnsi="Times New Roman" w:cs="Times New Roman"/>
          <w:i w:val="0"/>
          <w:iCs w:val="0"/>
          <w:sz w:val="24"/>
          <w:szCs w:val="24"/>
        </w:rPr>
      </w:pPr>
      <w:r>
        <w:rPr>
          <w:rStyle w:val="Emphasis"/>
          <w:rFonts w:ascii="Times New Roman" w:hAnsi="Times New Roman" w:cs="Times New Roman"/>
          <w:i w:val="0"/>
          <w:iCs w:val="0"/>
          <w:sz w:val="24"/>
          <w:szCs w:val="24"/>
        </w:rPr>
        <w:t>To assess the nutritional quality of weaning food, further application should be done in rat bioassay procedure.</w:t>
      </w:r>
    </w:p>
    <w:p w14:paraId="2F13F907"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2C454CB3"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799C299E"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76F5943F"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46452CD9"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66D65353"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474796D4"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207230A3" w14:textId="77777777" w:rsidR="00E57C44" w:rsidRDefault="00E57C44" w:rsidP="00E57C44">
      <w:pPr>
        <w:pStyle w:val="NoSpacing"/>
        <w:spacing w:after="240" w:line="360" w:lineRule="auto"/>
        <w:jc w:val="both"/>
        <w:rPr>
          <w:rStyle w:val="Emphasis"/>
          <w:rFonts w:ascii="Times New Roman" w:hAnsi="Times New Roman" w:cs="Times New Roman"/>
          <w:i w:val="0"/>
          <w:iCs w:val="0"/>
          <w:sz w:val="24"/>
          <w:szCs w:val="24"/>
        </w:rPr>
      </w:pPr>
    </w:p>
    <w:p w14:paraId="4ABEA8E8" w14:textId="77777777" w:rsidR="00DA664A" w:rsidRPr="00BE76A3" w:rsidRDefault="00DA664A" w:rsidP="00BE76A3"/>
    <w:p w14:paraId="579718E8" w14:textId="74CE4C17" w:rsidR="00DA664A" w:rsidRPr="00CB448B" w:rsidRDefault="00CB448B" w:rsidP="00C805FF">
      <w:pPr>
        <w:pStyle w:val="Heading1"/>
        <w:rPr>
          <w:rStyle w:val="Emphasis"/>
          <w:i w:val="0"/>
          <w:iCs w:val="0"/>
          <w:sz w:val="24"/>
          <w:szCs w:val="24"/>
        </w:rPr>
      </w:pPr>
      <w:bookmarkStart w:id="145" w:name="_Toc114269355"/>
      <w:r w:rsidRPr="00CB448B">
        <w:rPr>
          <w:rStyle w:val="Emphasis"/>
          <w:i w:val="0"/>
          <w:iCs w:val="0"/>
          <w:sz w:val="24"/>
          <w:szCs w:val="24"/>
        </w:rPr>
        <w:lastRenderedPageBreak/>
        <w:t>Reference</w:t>
      </w:r>
      <w:r>
        <w:rPr>
          <w:rStyle w:val="Emphasis"/>
          <w:i w:val="0"/>
          <w:iCs w:val="0"/>
          <w:sz w:val="24"/>
          <w:szCs w:val="24"/>
        </w:rPr>
        <w:t>s</w:t>
      </w:r>
      <w:bookmarkEnd w:id="145"/>
    </w:p>
    <w:p w14:paraId="7559AC3B"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rPr>
      </w:pPr>
      <w:r w:rsidRPr="00DA664A">
        <w:rPr>
          <w:rFonts w:ascii="Times New Roman" w:hAnsi="Times New Roman" w:cs="Times New Roman"/>
          <w:color w:val="000000" w:themeColor="text1"/>
          <w:sz w:val="24"/>
          <w:szCs w:val="24"/>
        </w:rPr>
        <w:t xml:space="preserve">AACC (1999) Definition of whole grain. Published online www.aaccnet.org/ </w:t>
      </w:r>
      <w:proofErr w:type="spellStart"/>
      <w:r w:rsidRPr="00DA664A">
        <w:rPr>
          <w:rFonts w:ascii="Times New Roman" w:hAnsi="Times New Roman" w:cs="Times New Roman"/>
          <w:color w:val="000000" w:themeColor="text1"/>
          <w:sz w:val="24"/>
          <w:szCs w:val="24"/>
        </w:rPr>
        <w:t>definations</w:t>
      </w:r>
      <w:proofErr w:type="spellEnd"/>
      <w:r w:rsidRPr="00DA664A">
        <w:rPr>
          <w:rFonts w:ascii="Times New Roman" w:hAnsi="Times New Roman" w:cs="Times New Roman"/>
          <w:color w:val="000000" w:themeColor="text1"/>
          <w:sz w:val="24"/>
          <w:szCs w:val="24"/>
        </w:rPr>
        <w:t xml:space="preserve">/wholegrain.asp. </w:t>
      </w:r>
      <w:r w:rsidRPr="00DA664A">
        <w:rPr>
          <w:rFonts w:ascii="Times New Roman" w:hAnsi="Times New Roman" w:cs="Times New Roman"/>
          <w:i/>
          <w:iCs/>
          <w:color w:val="000000" w:themeColor="text1"/>
          <w:sz w:val="24"/>
          <w:szCs w:val="24"/>
        </w:rPr>
        <w:t>American Association of Cereal Chemists International, St. Paul, Minnesota, USA</w:t>
      </w:r>
    </w:p>
    <w:p w14:paraId="0C313944"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Achidi</w:t>
      </w:r>
      <w:proofErr w:type="spellEnd"/>
      <w:r w:rsidRPr="00DA664A">
        <w:rPr>
          <w:rFonts w:ascii="Times New Roman" w:hAnsi="Times New Roman" w:cs="Times New Roman"/>
          <w:color w:val="000000" w:themeColor="text1"/>
          <w:sz w:val="24"/>
          <w:szCs w:val="24"/>
          <w:shd w:val="clear" w:color="auto" w:fill="FFFFFF"/>
        </w:rPr>
        <w:t xml:space="preserve">, A.U., </w:t>
      </w:r>
      <w:proofErr w:type="spellStart"/>
      <w:r w:rsidRPr="00DA664A">
        <w:rPr>
          <w:rFonts w:ascii="Times New Roman" w:hAnsi="Times New Roman" w:cs="Times New Roman"/>
          <w:color w:val="000000" w:themeColor="text1"/>
          <w:sz w:val="24"/>
          <w:szCs w:val="24"/>
          <w:shd w:val="clear" w:color="auto" w:fill="FFFFFF"/>
        </w:rPr>
        <w:t>Tiencheu</w:t>
      </w:r>
      <w:proofErr w:type="spellEnd"/>
      <w:r w:rsidRPr="00DA664A">
        <w:rPr>
          <w:rFonts w:ascii="Times New Roman" w:hAnsi="Times New Roman" w:cs="Times New Roman"/>
          <w:color w:val="000000" w:themeColor="text1"/>
          <w:sz w:val="24"/>
          <w:szCs w:val="24"/>
          <w:shd w:val="clear" w:color="auto" w:fill="FFFFFF"/>
        </w:rPr>
        <w:t xml:space="preserve">, B., </w:t>
      </w:r>
      <w:proofErr w:type="spellStart"/>
      <w:r w:rsidRPr="00DA664A">
        <w:rPr>
          <w:rFonts w:ascii="Times New Roman" w:hAnsi="Times New Roman" w:cs="Times New Roman"/>
          <w:color w:val="000000" w:themeColor="text1"/>
          <w:sz w:val="24"/>
          <w:szCs w:val="24"/>
          <w:shd w:val="clear" w:color="auto" w:fill="FFFFFF"/>
        </w:rPr>
        <w:t>Tenyang</w:t>
      </w:r>
      <w:proofErr w:type="spellEnd"/>
      <w:r w:rsidRPr="00DA664A">
        <w:rPr>
          <w:rFonts w:ascii="Times New Roman" w:hAnsi="Times New Roman" w:cs="Times New Roman"/>
          <w:color w:val="000000" w:themeColor="text1"/>
          <w:sz w:val="24"/>
          <w:szCs w:val="24"/>
          <w:shd w:val="clear" w:color="auto" w:fill="FFFFFF"/>
        </w:rPr>
        <w:t xml:space="preserve">, N., </w:t>
      </w:r>
      <w:proofErr w:type="spellStart"/>
      <w:r w:rsidRPr="00DA664A">
        <w:rPr>
          <w:rFonts w:ascii="Times New Roman" w:hAnsi="Times New Roman" w:cs="Times New Roman"/>
          <w:color w:val="000000" w:themeColor="text1"/>
          <w:sz w:val="24"/>
          <w:szCs w:val="24"/>
          <w:shd w:val="clear" w:color="auto" w:fill="FFFFFF"/>
        </w:rPr>
        <w:t>Womeni</w:t>
      </w:r>
      <w:proofErr w:type="spellEnd"/>
      <w:r w:rsidRPr="00DA664A">
        <w:rPr>
          <w:rFonts w:ascii="Times New Roman" w:hAnsi="Times New Roman" w:cs="Times New Roman"/>
          <w:color w:val="000000" w:themeColor="text1"/>
          <w:sz w:val="24"/>
          <w:szCs w:val="24"/>
          <w:shd w:val="clear" w:color="auto" w:fill="FFFFFF"/>
        </w:rPr>
        <w:t xml:space="preserve">, H.M., </w:t>
      </w:r>
      <w:proofErr w:type="spellStart"/>
      <w:r w:rsidRPr="00DA664A">
        <w:rPr>
          <w:rFonts w:ascii="Times New Roman" w:hAnsi="Times New Roman" w:cs="Times New Roman"/>
          <w:color w:val="000000" w:themeColor="text1"/>
          <w:sz w:val="24"/>
          <w:szCs w:val="24"/>
          <w:shd w:val="clear" w:color="auto" w:fill="FFFFFF"/>
        </w:rPr>
        <w:t>Moyeh</w:t>
      </w:r>
      <w:proofErr w:type="spellEnd"/>
      <w:r w:rsidRPr="00DA664A">
        <w:rPr>
          <w:rFonts w:ascii="Times New Roman" w:hAnsi="Times New Roman" w:cs="Times New Roman"/>
          <w:color w:val="000000" w:themeColor="text1"/>
          <w:sz w:val="24"/>
          <w:szCs w:val="24"/>
          <w:shd w:val="clear" w:color="auto" w:fill="FFFFFF"/>
        </w:rPr>
        <w:t xml:space="preserve">, M.N., </w:t>
      </w:r>
      <w:proofErr w:type="spellStart"/>
      <w:r w:rsidRPr="00DA664A">
        <w:rPr>
          <w:rFonts w:ascii="Times New Roman" w:hAnsi="Times New Roman" w:cs="Times New Roman"/>
          <w:color w:val="000000" w:themeColor="text1"/>
          <w:sz w:val="24"/>
          <w:szCs w:val="24"/>
          <w:shd w:val="clear" w:color="auto" w:fill="FFFFFF"/>
        </w:rPr>
        <w:t>Ebini</w:t>
      </w:r>
      <w:proofErr w:type="spellEnd"/>
      <w:r w:rsidRPr="00DA664A">
        <w:rPr>
          <w:rFonts w:ascii="Times New Roman" w:hAnsi="Times New Roman" w:cs="Times New Roman"/>
          <w:color w:val="000000" w:themeColor="text1"/>
          <w:sz w:val="24"/>
          <w:szCs w:val="24"/>
          <w:shd w:val="clear" w:color="auto" w:fill="FFFFFF"/>
        </w:rPr>
        <w:t xml:space="preserve">, L.T. and </w:t>
      </w:r>
      <w:proofErr w:type="spellStart"/>
      <w:r w:rsidRPr="00DA664A">
        <w:rPr>
          <w:rFonts w:ascii="Times New Roman" w:hAnsi="Times New Roman" w:cs="Times New Roman"/>
          <w:color w:val="000000" w:themeColor="text1"/>
          <w:sz w:val="24"/>
          <w:szCs w:val="24"/>
          <w:shd w:val="clear" w:color="auto" w:fill="FFFFFF"/>
        </w:rPr>
        <w:t>Tatsinkou</w:t>
      </w:r>
      <w:proofErr w:type="spellEnd"/>
      <w:r w:rsidRPr="00DA664A">
        <w:rPr>
          <w:rFonts w:ascii="Times New Roman" w:hAnsi="Times New Roman" w:cs="Times New Roman"/>
          <w:color w:val="000000" w:themeColor="text1"/>
          <w:sz w:val="24"/>
          <w:szCs w:val="24"/>
          <w:shd w:val="clear" w:color="auto" w:fill="FFFFFF"/>
        </w:rPr>
        <w:t>, F., 2016. Quality evaluation of nine instant weaning foods formulated from cereal, legume, tuber, vegetable and crayfish. </w:t>
      </w:r>
      <w:r w:rsidRPr="00DA664A">
        <w:rPr>
          <w:rFonts w:ascii="Times New Roman" w:hAnsi="Times New Roman" w:cs="Times New Roman"/>
          <w:i/>
          <w:iCs/>
          <w:color w:val="000000" w:themeColor="text1"/>
          <w:sz w:val="24"/>
          <w:szCs w:val="24"/>
          <w:shd w:val="clear" w:color="auto" w:fill="FFFFFF"/>
        </w:rPr>
        <w:t>International Journal of Food Science and Nutrition Engineering</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w:t>
      </w:r>
      <w:r w:rsidRPr="00DA664A">
        <w:rPr>
          <w:rFonts w:ascii="Times New Roman" w:hAnsi="Times New Roman" w:cs="Times New Roman"/>
          <w:color w:val="000000" w:themeColor="text1"/>
          <w:sz w:val="24"/>
          <w:szCs w:val="24"/>
          <w:shd w:val="clear" w:color="auto" w:fill="FFFFFF"/>
        </w:rPr>
        <w:t>(2), pp.21-31.</w:t>
      </w:r>
    </w:p>
    <w:p w14:paraId="576E937C"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Agostoni</w:t>
      </w:r>
      <w:proofErr w:type="spellEnd"/>
      <w:r w:rsidRPr="00DA664A">
        <w:rPr>
          <w:rFonts w:ascii="Times New Roman" w:hAnsi="Times New Roman" w:cs="Times New Roman"/>
          <w:color w:val="000000" w:themeColor="text1"/>
          <w:sz w:val="24"/>
          <w:szCs w:val="24"/>
          <w:shd w:val="clear" w:color="auto" w:fill="FFFFFF"/>
        </w:rPr>
        <w:t xml:space="preserve">, C., Riva, E. and </w:t>
      </w:r>
      <w:proofErr w:type="spellStart"/>
      <w:r w:rsidRPr="00DA664A">
        <w:rPr>
          <w:rFonts w:ascii="Times New Roman" w:hAnsi="Times New Roman" w:cs="Times New Roman"/>
          <w:color w:val="000000" w:themeColor="text1"/>
          <w:sz w:val="24"/>
          <w:szCs w:val="24"/>
          <w:shd w:val="clear" w:color="auto" w:fill="FFFFFF"/>
        </w:rPr>
        <w:t>Giovannini</w:t>
      </w:r>
      <w:proofErr w:type="spellEnd"/>
      <w:r w:rsidRPr="00DA664A">
        <w:rPr>
          <w:rFonts w:ascii="Times New Roman" w:hAnsi="Times New Roman" w:cs="Times New Roman"/>
          <w:color w:val="000000" w:themeColor="text1"/>
          <w:sz w:val="24"/>
          <w:szCs w:val="24"/>
          <w:shd w:val="clear" w:color="auto" w:fill="FFFFFF"/>
        </w:rPr>
        <w:t>, M., 1995. Dietary fiber in weaning foods of young children. </w:t>
      </w:r>
      <w:r w:rsidRPr="00DA664A">
        <w:rPr>
          <w:rFonts w:ascii="Times New Roman" w:hAnsi="Times New Roman" w:cs="Times New Roman"/>
          <w:i/>
          <w:iCs/>
          <w:color w:val="000000" w:themeColor="text1"/>
          <w:sz w:val="24"/>
          <w:szCs w:val="24"/>
          <w:shd w:val="clear" w:color="auto" w:fill="FFFFFF"/>
        </w:rPr>
        <w:t>Pediatrics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96</w:t>
      </w:r>
      <w:r w:rsidRPr="00DA664A">
        <w:rPr>
          <w:rFonts w:ascii="Times New Roman" w:hAnsi="Times New Roman" w:cs="Times New Roman"/>
          <w:color w:val="000000" w:themeColor="text1"/>
          <w:sz w:val="24"/>
          <w:szCs w:val="24"/>
          <w:shd w:val="clear" w:color="auto" w:fill="FFFFFF"/>
        </w:rPr>
        <w:t xml:space="preserve">(5), pp.1002-1005. </w:t>
      </w:r>
    </w:p>
    <w:p w14:paraId="481CD53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rPr>
        <w:t xml:space="preserve">Ahmed, J. and Ramaswamy, H.S., 2004. Response surface methodology in rheological characterization of papaya puree. </w:t>
      </w:r>
      <w:r w:rsidRPr="00DA664A">
        <w:rPr>
          <w:rFonts w:ascii="Times New Roman" w:hAnsi="Times New Roman" w:cs="Times New Roman"/>
          <w:i/>
          <w:iCs/>
          <w:color w:val="000000" w:themeColor="text1"/>
          <w:sz w:val="24"/>
          <w:szCs w:val="24"/>
        </w:rPr>
        <w:t>International Journal of Food Properties, 7(1), pp.45-58.</w:t>
      </w:r>
    </w:p>
    <w:p w14:paraId="152C584E"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hAnsi="Times New Roman" w:cs="Times New Roman"/>
          <w:color w:val="000000" w:themeColor="text1"/>
          <w:sz w:val="24"/>
          <w:szCs w:val="24"/>
          <w:shd w:val="clear" w:color="auto" w:fill="FFFFFF"/>
        </w:rPr>
        <w:t>Ahrens, S., Venkatachalam, M., Mistry, A.M., Lapsley, K. and Sathe, S.K., 2005. Almond (Prunus dulcis L.) protein quality. </w:t>
      </w:r>
      <w:r w:rsidRPr="00DA664A">
        <w:rPr>
          <w:rFonts w:ascii="Times New Roman" w:hAnsi="Times New Roman" w:cs="Times New Roman"/>
          <w:i/>
          <w:iCs/>
          <w:color w:val="000000" w:themeColor="text1"/>
          <w:sz w:val="24"/>
          <w:szCs w:val="24"/>
          <w:shd w:val="clear" w:color="auto" w:fill="FFFFFF"/>
        </w:rPr>
        <w:t>Plant Foods for Human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60</w:t>
      </w:r>
      <w:r w:rsidRPr="00DA664A">
        <w:rPr>
          <w:rFonts w:ascii="Times New Roman" w:hAnsi="Times New Roman" w:cs="Times New Roman"/>
          <w:color w:val="000000" w:themeColor="text1"/>
          <w:sz w:val="24"/>
          <w:szCs w:val="24"/>
          <w:shd w:val="clear" w:color="auto" w:fill="FFFFFF"/>
        </w:rPr>
        <w:t>(3), pp.123-128.</w:t>
      </w:r>
    </w:p>
    <w:p w14:paraId="61445A1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Alamu</w:t>
      </w:r>
      <w:proofErr w:type="spellEnd"/>
      <w:r w:rsidRPr="00DA664A">
        <w:rPr>
          <w:rFonts w:ascii="Times New Roman" w:hAnsi="Times New Roman" w:cs="Times New Roman"/>
          <w:color w:val="000000" w:themeColor="text1"/>
          <w:sz w:val="24"/>
          <w:szCs w:val="24"/>
          <w:shd w:val="clear" w:color="auto" w:fill="FFFFFF"/>
        </w:rPr>
        <w:t xml:space="preserve">, E.O., Gondwe, T., </w:t>
      </w:r>
      <w:proofErr w:type="spellStart"/>
      <w:r w:rsidRPr="00DA664A">
        <w:rPr>
          <w:rFonts w:ascii="Times New Roman" w:hAnsi="Times New Roman" w:cs="Times New Roman"/>
          <w:color w:val="000000" w:themeColor="text1"/>
          <w:sz w:val="24"/>
          <w:szCs w:val="24"/>
          <w:shd w:val="clear" w:color="auto" w:fill="FFFFFF"/>
        </w:rPr>
        <w:t>Akello</w:t>
      </w:r>
      <w:proofErr w:type="spellEnd"/>
      <w:r w:rsidRPr="00DA664A">
        <w:rPr>
          <w:rFonts w:ascii="Times New Roman" w:hAnsi="Times New Roman" w:cs="Times New Roman"/>
          <w:color w:val="000000" w:themeColor="text1"/>
          <w:sz w:val="24"/>
          <w:szCs w:val="24"/>
          <w:shd w:val="clear" w:color="auto" w:fill="FFFFFF"/>
        </w:rPr>
        <w:t xml:space="preserve">, J., </w:t>
      </w:r>
      <w:proofErr w:type="spellStart"/>
      <w:r w:rsidRPr="00DA664A">
        <w:rPr>
          <w:rFonts w:ascii="Times New Roman" w:hAnsi="Times New Roman" w:cs="Times New Roman"/>
          <w:color w:val="000000" w:themeColor="text1"/>
          <w:sz w:val="24"/>
          <w:szCs w:val="24"/>
          <w:shd w:val="clear" w:color="auto" w:fill="FFFFFF"/>
        </w:rPr>
        <w:t>Sakala</w:t>
      </w:r>
      <w:proofErr w:type="spellEnd"/>
      <w:r w:rsidRPr="00DA664A">
        <w:rPr>
          <w:rFonts w:ascii="Times New Roman" w:hAnsi="Times New Roman" w:cs="Times New Roman"/>
          <w:color w:val="000000" w:themeColor="text1"/>
          <w:sz w:val="24"/>
          <w:szCs w:val="24"/>
          <w:shd w:val="clear" w:color="auto" w:fill="FFFFFF"/>
        </w:rPr>
        <w:t xml:space="preserve">, N., Munthali, G., Mukanga, M. and </w:t>
      </w:r>
      <w:proofErr w:type="spellStart"/>
      <w:r w:rsidRPr="00DA664A">
        <w:rPr>
          <w:rFonts w:ascii="Times New Roman" w:hAnsi="Times New Roman" w:cs="Times New Roman"/>
          <w:color w:val="000000" w:themeColor="text1"/>
          <w:sz w:val="24"/>
          <w:szCs w:val="24"/>
          <w:shd w:val="clear" w:color="auto" w:fill="FFFFFF"/>
        </w:rPr>
        <w:t>Maziya</w:t>
      </w:r>
      <w:proofErr w:type="spellEnd"/>
      <w:r w:rsidRPr="00DA664A">
        <w:rPr>
          <w:rFonts w:ascii="Times New Roman" w:hAnsi="Times New Roman" w:cs="Times New Roman"/>
          <w:color w:val="000000" w:themeColor="text1"/>
          <w:sz w:val="24"/>
          <w:szCs w:val="24"/>
          <w:shd w:val="clear" w:color="auto" w:fill="FFFFFF"/>
        </w:rPr>
        <w:t>‐Dixon, B., 2018. Nutrient and aflatoxin contents of traditional complementary foods consumed by children of 6–24 months. </w:t>
      </w:r>
      <w:r w:rsidRPr="00DA664A">
        <w:rPr>
          <w:rFonts w:ascii="Times New Roman" w:hAnsi="Times New Roman" w:cs="Times New Roman"/>
          <w:i/>
          <w:iCs/>
          <w:color w:val="000000" w:themeColor="text1"/>
          <w:sz w:val="24"/>
          <w:szCs w:val="24"/>
          <w:shd w:val="clear" w:color="auto" w:fill="FFFFFF"/>
        </w:rPr>
        <w:t>Food Science &amp;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w:t>
      </w:r>
      <w:r w:rsidRPr="00DA664A">
        <w:rPr>
          <w:rFonts w:ascii="Times New Roman" w:hAnsi="Times New Roman" w:cs="Times New Roman"/>
          <w:color w:val="000000" w:themeColor="text1"/>
          <w:sz w:val="24"/>
          <w:szCs w:val="24"/>
          <w:shd w:val="clear" w:color="auto" w:fill="FFFFFF"/>
        </w:rPr>
        <w:t>(4), pp.834-842.</w:t>
      </w:r>
    </w:p>
    <w:p w14:paraId="1640EF36"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Alexeev, E.E., He, X., </w:t>
      </w:r>
      <w:proofErr w:type="spellStart"/>
      <w:r w:rsidRPr="00DA664A">
        <w:rPr>
          <w:rFonts w:ascii="Times New Roman" w:hAnsi="Times New Roman" w:cs="Times New Roman"/>
          <w:color w:val="000000" w:themeColor="text1"/>
          <w:sz w:val="24"/>
          <w:szCs w:val="24"/>
          <w:shd w:val="clear" w:color="auto" w:fill="FFFFFF"/>
        </w:rPr>
        <w:t>Slupsky</w:t>
      </w:r>
      <w:proofErr w:type="spellEnd"/>
      <w:r w:rsidRPr="00DA664A">
        <w:rPr>
          <w:rFonts w:ascii="Times New Roman" w:hAnsi="Times New Roman" w:cs="Times New Roman"/>
          <w:color w:val="000000" w:themeColor="text1"/>
          <w:sz w:val="24"/>
          <w:szCs w:val="24"/>
          <w:shd w:val="clear" w:color="auto" w:fill="FFFFFF"/>
        </w:rPr>
        <w:t xml:space="preserve">, C.M. and </w:t>
      </w:r>
      <w:proofErr w:type="spellStart"/>
      <w:r w:rsidRPr="00DA664A">
        <w:rPr>
          <w:rFonts w:ascii="Times New Roman" w:hAnsi="Times New Roman" w:cs="Times New Roman"/>
          <w:color w:val="000000" w:themeColor="text1"/>
          <w:sz w:val="24"/>
          <w:szCs w:val="24"/>
          <w:shd w:val="clear" w:color="auto" w:fill="FFFFFF"/>
        </w:rPr>
        <w:t>Lönnerdal</w:t>
      </w:r>
      <w:proofErr w:type="spellEnd"/>
      <w:r w:rsidRPr="00DA664A">
        <w:rPr>
          <w:rFonts w:ascii="Times New Roman" w:hAnsi="Times New Roman" w:cs="Times New Roman"/>
          <w:color w:val="000000" w:themeColor="text1"/>
          <w:sz w:val="24"/>
          <w:szCs w:val="24"/>
          <w:shd w:val="clear" w:color="auto" w:fill="FFFFFF"/>
        </w:rPr>
        <w:t>, B., 2017. Effects of iron supplementation on growth, gut microbiota, metabolomics and cognitive development of rat pups. </w:t>
      </w:r>
      <w:proofErr w:type="spellStart"/>
      <w:r w:rsidRPr="00DA664A">
        <w:rPr>
          <w:rFonts w:ascii="Times New Roman" w:hAnsi="Times New Roman" w:cs="Times New Roman"/>
          <w:i/>
          <w:iCs/>
          <w:color w:val="000000" w:themeColor="text1"/>
          <w:sz w:val="24"/>
          <w:szCs w:val="24"/>
          <w:shd w:val="clear" w:color="auto" w:fill="FFFFFF"/>
        </w:rPr>
        <w:t>PLoS</w:t>
      </w:r>
      <w:proofErr w:type="spellEnd"/>
      <w:r w:rsidRPr="00DA664A">
        <w:rPr>
          <w:rFonts w:ascii="Times New Roman" w:hAnsi="Times New Roman" w:cs="Times New Roman"/>
          <w:i/>
          <w:iCs/>
          <w:color w:val="000000" w:themeColor="text1"/>
          <w:sz w:val="24"/>
          <w:szCs w:val="24"/>
          <w:shd w:val="clear" w:color="auto" w:fill="FFFFFF"/>
        </w:rPr>
        <w:t xml:space="preserve"> One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12</w:t>
      </w:r>
      <w:r w:rsidRPr="00DA664A">
        <w:rPr>
          <w:rFonts w:ascii="Times New Roman" w:hAnsi="Times New Roman" w:cs="Times New Roman"/>
          <w:color w:val="000000" w:themeColor="text1"/>
          <w:sz w:val="24"/>
          <w:szCs w:val="24"/>
          <w:shd w:val="clear" w:color="auto" w:fill="FFFFFF"/>
        </w:rPr>
        <w:t>(6), p.e0179713.</w:t>
      </w:r>
    </w:p>
    <w:p w14:paraId="5425AFB3"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Anderson, G.H., 1997. Sugars and health: a review. </w:t>
      </w:r>
      <w:r w:rsidRPr="00DA664A">
        <w:rPr>
          <w:rFonts w:ascii="Times New Roman" w:hAnsi="Times New Roman" w:cs="Times New Roman"/>
          <w:i/>
          <w:iCs/>
          <w:color w:val="000000" w:themeColor="text1"/>
          <w:sz w:val="24"/>
          <w:szCs w:val="24"/>
          <w:shd w:val="clear" w:color="auto" w:fill="FFFFFF"/>
        </w:rPr>
        <w:t>Nutrition Research</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17</w:t>
      </w:r>
      <w:r w:rsidRPr="00DA664A">
        <w:rPr>
          <w:rFonts w:ascii="Times New Roman" w:hAnsi="Times New Roman" w:cs="Times New Roman"/>
          <w:color w:val="000000" w:themeColor="text1"/>
          <w:sz w:val="24"/>
          <w:szCs w:val="24"/>
          <w:shd w:val="clear" w:color="auto" w:fill="FFFFFF"/>
        </w:rPr>
        <w:t>(9), pp.1485-1498.</w:t>
      </w:r>
    </w:p>
    <w:p w14:paraId="44D25200" w14:textId="77777777" w:rsidR="00DA664A" w:rsidRPr="00DA664A" w:rsidRDefault="00DA664A" w:rsidP="00DA664A">
      <w:pPr>
        <w:spacing w:afterLines="100" w:after="240" w:line="360" w:lineRule="auto"/>
        <w:ind w:hanging="418"/>
        <w:jc w:val="both"/>
        <w:rPr>
          <w:rFonts w:ascii="Times New Roman" w:eastAsia="Arial" w:hAnsi="Times New Roman" w:cs="Times New Roman"/>
          <w:color w:val="000000" w:themeColor="text1"/>
          <w:sz w:val="24"/>
          <w:szCs w:val="24"/>
          <w:shd w:val="clear" w:color="auto" w:fill="FFFFFF"/>
        </w:rPr>
      </w:pPr>
      <w:r w:rsidRPr="00DA664A">
        <w:rPr>
          <w:rFonts w:ascii="Times New Roman" w:eastAsia="Georgia" w:hAnsi="Times New Roman" w:cs="Times New Roman"/>
          <w:color w:val="000000" w:themeColor="text1"/>
          <w:sz w:val="24"/>
          <w:szCs w:val="24"/>
          <w:shd w:val="clear" w:color="auto" w:fill="FFFFFF"/>
        </w:rPr>
        <w:t xml:space="preserve">Appropriate complementary feeding. E-Library of evidence for nutrition actions (ELENA), </w:t>
      </w:r>
      <w:r w:rsidRPr="00DA664A">
        <w:rPr>
          <w:rFonts w:ascii="Times New Roman" w:eastAsia="Arial" w:hAnsi="Times New Roman" w:cs="Times New Roman"/>
          <w:color w:val="000000" w:themeColor="text1"/>
          <w:sz w:val="24"/>
          <w:szCs w:val="24"/>
          <w:shd w:val="clear" w:color="auto" w:fill="FFFFFF"/>
        </w:rPr>
        <w:t xml:space="preserve">World Health </w:t>
      </w:r>
      <w:proofErr w:type="spellStart"/>
      <w:r w:rsidRPr="00DA664A">
        <w:rPr>
          <w:rFonts w:ascii="Times New Roman" w:eastAsia="Arial" w:hAnsi="Times New Roman" w:cs="Times New Roman"/>
          <w:color w:val="000000" w:themeColor="text1"/>
          <w:sz w:val="24"/>
          <w:szCs w:val="24"/>
          <w:shd w:val="clear" w:color="auto" w:fill="FFFFFF"/>
        </w:rPr>
        <w:t>Organisation</w:t>
      </w:r>
      <w:proofErr w:type="spellEnd"/>
      <w:r w:rsidRPr="00DA664A">
        <w:rPr>
          <w:rFonts w:ascii="Times New Roman" w:eastAsia="Arial" w:hAnsi="Times New Roman" w:cs="Times New Roman"/>
          <w:color w:val="000000" w:themeColor="text1"/>
          <w:sz w:val="24"/>
          <w:szCs w:val="24"/>
          <w:shd w:val="clear" w:color="auto" w:fill="FFFFFF"/>
        </w:rPr>
        <w:t>, 2019</w:t>
      </w:r>
    </w:p>
    <w:p w14:paraId="53A09A0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Atuonwu</w:t>
      </w:r>
      <w:proofErr w:type="spellEnd"/>
      <w:r w:rsidRPr="00DA664A">
        <w:rPr>
          <w:rFonts w:ascii="Times New Roman" w:hAnsi="Times New Roman" w:cs="Times New Roman"/>
          <w:color w:val="000000" w:themeColor="text1"/>
          <w:sz w:val="24"/>
          <w:szCs w:val="24"/>
          <w:shd w:val="clear" w:color="auto" w:fill="FFFFFF"/>
        </w:rPr>
        <w:t xml:space="preserve">, A.C. and </w:t>
      </w:r>
      <w:proofErr w:type="spellStart"/>
      <w:r w:rsidRPr="00DA664A">
        <w:rPr>
          <w:rFonts w:ascii="Times New Roman" w:hAnsi="Times New Roman" w:cs="Times New Roman"/>
          <w:color w:val="000000" w:themeColor="text1"/>
          <w:sz w:val="24"/>
          <w:szCs w:val="24"/>
          <w:shd w:val="clear" w:color="auto" w:fill="FFFFFF"/>
        </w:rPr>
        <w:t>Akobundu</w:t>
      </w:r>
      <w:proofErr w:type="spellEnd"/>
      <w:r w:rsidRPr="00DA664A">
        <w:rPr>
          <w:rFonts w:ascii="Times New Roman" w:hAnsi="Times New Roman" w:cs="Times New Roman"/>
          <w:color w:val="000000" w:themeColor="text1"/>
          <w:sz w:val="24"/>
          <w:szCs w:val="24"/>
          <w:shd w:val="clear" w:color="auto" w:fill="FFFFFF"/>
        </w:rPr>
        <w:t>, E.N.T., 2010. Nutritional and sensory quality of cookies supplemented with defatted pumpkin (Cucurbita pepo) seed flour. </w:t>
      </w:r>
      <w:r w:rsidRPr="00DA664A">
        <w:rPr>
          <w:rFonts w:ascii="Times New Roman" w:hAnsi="Times New Roman" w:cs="Times New Roman"/>
          <w:i/>
          <w:iCs/>
          <w:color w:val="000000" w:themeColor="text1"/>
          <w:sz w:val="24"/>
          <w:szCs w:val="24"/>
          <w:shd w:val="clear" w:color="auto" w:fill="FFFFFF"/>
        </w:rPr>
        <w:t>Pakistan Journal of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9</w:t>
      </w:r>
      <w:r w:rsidRPr="00DA664A">
        <w:rPr>
          <w:rFonts w:ascii="Times New Roman" w:hAnsi="Times New Roman" w:cs="Times New Roman"/>
          <w:color w:val="000000" w:themeColor="text1"/>
          <w:sz w:val="24"/>
          <w:szCs w:val="24"/>
          <w:shd w:val="clear" w:color="auto" w:fill="FFFFFF"/>
        </w:rPr>
        <w:t>(7), pp.672-677.</w:t>
      </w:r>
    </w:p>
    <w:p w14:paraId="5341B1B8"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lastRenderedPageBreak/>
        <w:t>Azlim</w:t>
      </w:r>
      <w:proofErr w:type="spellEnd"/>
      <w:r w:rsidRPr="00DA664A">
        <w:rPr>
          <w:rFonts w:ascii="Times New Roman" w:hAnsi="Times New Roman" w:cs="Times New Roman"/>
          <w:color w:val="000000" w:themeColor="text1"/>
          <w:sz w:val="24"/>
          <w:szCs w:val="24"/>
          <w:shd w:val="clear" w:color="auto" w:fill="FFFFFF"/>
        </w:rPr>
        <w:t xml:space="preserve"> </w:t>
      </w:r>
      <w:proofErr w:type="spellStart"/>
      <w:r w:rsidRPr="00DA664A">
        <w:rPr>
          <w:rFonts w:ascii="Times New Roman" w:hAnsi="Times New Roman" w:cs="Times New Roman"/>
          <w:color w:val="000000" w:themeColor="text1"/>
          <w:sz w:val="24"/>
          <w:szCs w:val="24"/>
          <w:shd w:val="clear" w:color="auto" w:fill="FFFFFF"/>
        </w:rPr>
        <w:t>Almey</w:t>
      </w:r>
      <w:proofErr w:type="spellEnd"/>
      <w:r w:rsidRPr="00DA664A">
        <w:rPr>
          <w:rFonts w:ascii="Times New Roman" w:hAnsi="Times New Roman" w:cs="Times New Roman"/>
          <w:color w:val="000000" w:themeColor="text1"/>
          <w:sz w:val="24"/>
          <w:szCs w:val="24"/>
          <w:shd w:val="clear" w:color="auto" w:fill="FFFFFF"/>
        </w:rPr>
        <w:t xml:space="preserve">, A.A., Ahmed Jalal Khan, C., Syed </w:t>
      </w:r>
      <w:proofErr w:type="spellStart"/>
      <w:r w:rsidRPr="00DA664A">
        <w:rPr>
          <w:rFonts w:ascii="Times New Roman" w:hAnsi="Times New Roman" w:cs="Times New Roman"/>
          <w:color w:val="000000" w:themeColor="text1"/>
          <w:sz w:val="24"/>
          <w:szCs w:val="24"/>
          <w:shd w:val="clear" w:color="auto" w:fill="FFFFFF"/>
        </w:rPr>
        <w:t>Zahir</w:t>
      </w:r>
      <w:proofErr w:type="spellEnd"/>
      <w:r w:rsidRPr="00DA664A">
        <w:rPr>
          <w:rFonts w:ascii="Times New Roman" w:hAnsi="Times New Roman" w:cs="Times New Roman"/>
          <w:color w:val="000000" w:themeColor="text1"/>
          <w:sz w:val="24"/>
          <w:szCs w:val="24"/>
          <w:shd w:val="clear" w:color="auto" w:fill="FFFFFF"/>
        </w:rPr>
        <w:t xml:space="preserve">, I., Mustapha Suleiman, K., </w:t>
      </w:r>
      <w:proofErr w:type="spellStart"/>
      <w:r w:rsidRPr="00DA664A">
        <w:rPr>
          <w:rFonts w:ascii="Times New Roman" w:hAnsi="Times New Roman" w:cs="Times New Roman"/>
          <w:color w:val="000000" w:themeColor="text1"/>
          <w:sz w:val="24"/>
          <w:szCs w:val="24"/>
          <w:shd w:val="clear" w:color="auto" w:fill="FFFFFF"/>
        </w:rPr>
        <w:t>Aisyah</w:t>
      </w:r>
      <w:proofErr w:type="spellEnd"/>
      <w:r w:rsidRPr="00DA664A">
        <w:rPr>
          <w:rFonts w:ascii="Times New Roman" w:hAnsi="Times New Roman" w:cs="Times New Roman"/>
          <w:color w:val="000000" w:themeColor="text1"/>
          <w:sz w:val="24"/>
          <w:szCs w:val="24"/>
          <w:shd w:val="clear" w:color="auto" w:fill="FFFFFF"/>
        </w:rPr>
        <w:t>, M.R. and Kamarul Rahim, K., 2010. Total phenolic content and primary antioxidant activity of methanolic and ethanolic extracts of aromatic plants' leaves. </w:t>
      </w:r>
      <w:r w:rsidRPr="00DA664A">
        <w:rPr>
          <w:rFonts w:ascii="Times New Roman" w:hAnsi="Times New Roman" w:cs="Times New Roman"/>
          <w:i/>
          <w:iCs/>
          <w:color w:val="000000" w:themeColor="text1"/>
          <w:sz w:val="24"/>
          <w:szCs w:val="24"/>
          <w:shd w:val="clear" w:color="auto" w:fill="FFFFFF"/>
        </w:rPr>
        <w:t>International Food Research Journal</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17</w:t>
      </w:r>
      <w:r w:rsidRPr="00DA664A">
        <w:rPr>
          <w:rFonts w:ascii="Times New Roman" w:hAnsi="Times New Roman" w:cs="Times New Roman"/>
          <w:color w:val="000000" w:themeColor="text1"/>
          <w:sz w:val="24"/>
          <w:szCs w:val="24"/>
          <w:shd w:val="clear" w:color="auto" w:fill="FFFFFF"/>
        </w:rPr>
        <w:t>(4).</w:t>
      </w:r>
    </w:p>
    <w:p w14:paraId="1A4BBC02"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Bahlol</w:t>
      </w:r>
      <w:proofErr w:type="spellEnd"/>
      <w:r w:rsidRPr="00DA664A">
        <w:rPr>
          <w:rFonts w:ascii="Times New Roman" w:hAnsi="Times New Roman" w:cs="Times New Roman"/>
          <w:color w:val="000000" w:themeColor="text1"/>
          <w:sz w:val="24"/>
          <w:szCs w:val="24"/>
          <w:shd w:val="clear" w:color="auto" w:fill="FFFFFF"/>
        </w:rPr>
        <w:t xml:space="preserve">, H.E.M., </w:t>
      </w:r>
      <w:proofErr w:type="spellStart"/>
      <w:r w:rsidRPr="00DA664A">
        <w:rPr>
          <w:rFonts w:ascii="Times New Roman" w:hAnsi="Times New Roman" w:cs="Times New Roman"/>
          <w:color w:val="000000" w:themeColor="text1"/>
          <w:sz w:val="24"/>
          <w:szCs w:val="24"/>
          <w:shd w:val="clear" w:color="auto" w:fill="FFFFFF"/>
        </w:rPr>
        <w:t>Sharoba</w:t>
      </w:r>
      <w:proofErr w:type="spellEnd"/>
      <w:r w:rsidRPr="00DA664A">
        <w:rPr>
          <w:rFonts w:ascii="Times New Roman" w:hAnsi="Times New Roman" w:cs="Times New Roman"/>
          <w:color w:val="000000" w:themeColor="text1"/>
          <w:sz w:val="24"/>
          <w:szCs w:val="24"/>
          <w:shd w:val="clear" w:color="auto" w:fill="FFFFFF"/>
        </w:rPr>
        <w:t>, A.M. and El-</w:t>
      </w:r>
      <w:proofErr w:type="spellStart"/>
      <w:r w:rsidRPr="00DA664A">
        <w:rPr>
          <w:rFonts w:ascii="Times New Roman" w:hAnsi="Times New Roman" w:cs="Times New Roman"/>
          <w:color w:val="000000" w:themeColor="text1"/>
          <w:sz w:val="24"/>
          <w:szCs w:val="24"/>
          <w:shd w:val="clear" w:color="auto" w:fill="FFFFFF"/>
        </w:rPr>
        <w:t>Desouky</w:t>
      </w:r>
      <w:proofErr w:type="spellEnd"/>
      <w:r w:rsidRPr="00DA664A">
        <w:rPr>
          <w:rFonts w:ascii="Times New Roman" w:hAnsi="Times New Roman" w:cs="Times New Roman"/>
          <w:color w:val="000000" w:themeColor="text1"/>
          <w:sz w:val="24"/>
          <w:szCs w:val="24"/>
          <w:shd w:val="clear" w:color="auto" w:fill="FFFFFF"/>
        </w:rPr>
        <w:t>, A.I., 2007. Production and evaluation of some food formulas as complementary food for babies using some fruits and vegetables. </w:t>
      </w:r>
      <w:r w:rsidRPr="00DA664A">
        <w:rPr>
          <w:rFonts w:ascii="Times New Roman" w:hAnsi="Times New Roman" w:cs="Times New Roman"/>
          <w:i/>
          <w:iCs/>
          <w:color w:val="000000" w:themeColor="text1"/>
          <w:sz w:val="24"/>
          <w:szCs w:val="24"/>
          <w:shd w:val="clear" w:color="auto" w:fill="FFFFFF"/>
        </w:rPr>
        <w:t xml:space="preserve">Ann. of Agric. Sc., </w:t>
      </w:r>
      <w:proofErr w:type="spellStart"/>
      <w:r w:rsidRPr="00DA664A">
        <w:rPr>
          <w:rFonts w:ascii="Times New Roman" w:hAnsi="Times New Roman" w:cs="Times New Roman"/>
          <w:i/>
          <w:iCs/>
          <w:color w:val="000000" w:themeColor="text1"/>
          <w:sz w:val="24"/>
          <w:szCs w:val="24"/>
          <w:shd w:val="clear" w:color="auto" w:fill="FFFFFF"/>
        </w:rPr>
        <w:t>Moshtohor</w:t>
      </w:r>
      <w:proofErr w:type="spellEnd"/>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45</w:t>
      </w:r>
      <w:r w:rsidRPr="00DA664A">
        <w:rPr>
          <w:rFonts w:ascii="Times New Roman" w:hAnsi="Times New Roman" w:cs="Times New Roman"/>
          <w:color w:val="000000" w:themeColor="text1"/>
          <w:sz w:val="24"/>
          <w:szCs w:val="24"/>
          <w:shd w:val="clear" w:color="auto" w:fill="FFFFFF"/>
        </w:rPr>
        <w:t>(1), pp.147-168.</w:t>
      </w:r>
    </w:p>
    <w:p w14:paraId="393D0AFB" w14:textId="77777777" w:rsidR="00DA664A" w:rsidRDefault="00DA664A" w:rsidP="00DA664A">
      <w:pPr>
        <w:spacing w:after="240"/>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Baker, P.G. and Read, A.E., 1976. Oats and barley toxicity in coeliac patients. </w:t>
      </w:r>
      <w:r w:rsidRPr="00DA664A">
        <w:rPr>
          <w:rFonts w:ascii="Times New Roman" w:hAnsi="Times New Roman" w:cs="Times New Roman"/>
          <w:i/>
          <w:iCs/>
          <w:color w:val="000000" w:themeColor="text1"/>
          <w:sz w:val="24"/>
          <w:szCs w:val="24"/>
          <w:shd w:val="clear" w:color="auto" w:fill="FFFFFF"/>
        </w:rPr>
        <w:t>Postgraduate medical journal</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52</w:t>
      </w:r>
      <w:r w:rsidRPr="00DA664A">
        <w:rPr>
          <w:rFonts w:ascii="Times New Roman" w:hAnsi="Times New Roman" w:cs="Times New Roman"/>
          <w:color w:val="000000" w:themeColor="text1"/>
          <w:sz w:val="24"/>
          <w:szCs w:val="24"/>
          <w:shd w:val="clear" w:color="auto" w:fill="FFFFFF"/>
        </w:rPr>
        <w:t>(607), pp.264-268.</w:t>
      </w:r>
    </w:p>
    <w:p w14:paraId="32775CE3" w14:textId="78A6FCCC" w:rsidR="00DA664A" w:rsidRPr="00DA664A" w:rsidRDefault="00DA664A" w:rsidP="00DA664A">
      <w:pPr>
        <w:spacing w:after="240"/>
        <w:ind w:hanging="418"/>
        <w:jc w:val="both"/>
        <w:rPr>
          <w:rFonts w:ascii="Times New Roman" w:hAnsi="Times New Roman" w:cs="Times New Roman"/>
          <w:color w:val="000000" w:themeColor="text1"/>
          <w:sz w:val="24"/>
          <w:szCs w:val="24"/>
          <w:shd w:val="clear" w:color="auto" w:fill="FFFFFF"/>
        </w:rPr>
      </w:pPr>
      <w:r w:rsidRPr="00DA664A">
        <w:rPr>
          <w:rFonts w:ascii="Times New Roman" w:eastAsia="SimSun" w:hAnsi="Times New Roman" w:cs="Times New Roman"/>
          <w:color w:val="000000" w:themeColor="text1"/>
          <w:kern w:val="44"/>
          <w:sz w:val="24"/>
          <w:szCs w:val="24"/>
          <w:shd w:val="clear" w:color="auto" w:fill="FFFFFF"/>
        </w:rPr>
        <w:t>Ballard, O. and Morrow, A.L., 2013. Human milk composition: nutrients and bioactive factors. </w:t>
      </w:r>
      <w:r w:rsidRPr="00DA664A">
        <w:rPr>
          <w:rFonts w:ascii="Times New Roman" w:eastAsia="SimSun" w:hAnsi="Times New Roman" w:cs="Times New Roman"/>
          <w:i/>
          <w:iCs/>
          <w:color w:val="000000" w:themeColor="text1"/>
          <w:kern w:val="44"/>
          <w:sz w:val="24"/>
          <w:szCs w:val="24"/>
          <w:shd w:val="clear" w:color="auto" w:fill="FFFFFF"/>
        </w:rPr>
        <w:t>Pediatric Clinics</w:t>
      </w:r>
      <w:r w:rsidRPr="00DA664A">
        <w:rPr>
          <w:rFonts w:ascii="Times New Roman" w:eastAsia="SimSun" w:hAnsi="Times New Roman" w:cs="Times New Roman"/>
          <w:color w:val="000000" w:themeColor="text1"/>
          <w:kern w:val="44"/>
          <w:sz w:val="24"/>
          <w:szCs w:val="24"/>
          <w:shd w:val="clear" w:color="auto" w:fill="FFFFFF"/>
        </w:rPr>
        <w:t>, </w:t>
      </w:r>
      <w:r w:rsidRPr="00DA664A">
        <w:rPr>
          <w:rFonts w:ascii="Times New Roman" w:eastAsia="SimSun" w:hAnsi="Times New Roman" w:cs="Times New Roman"/>
          <w:i/>
          <w:iCs/>
          <w:color w:val="000000" w:themeColor="text1"/>
          <w:kern w:val="44"/>
          <w:sz w:val="24"/>
          <w:szCs w:val="24"/>
          <w:shd w:val="clear" w:color="auto" w:fill="FFFFFF"/>
        </w:rPr>
        <w:t>60</w:t>
      </w:r>
      <w:r w:rsidRPr="00DA664A">
        <w:rPr>
          <w:rFonts w:ascii="Times New Roman" w:eastAsia="SimSun" w:hAnsi="Times New Roman" w:cs="Times New Roman"/>
          <w:color w:val="000000" w:themeColor="text1"/>
          <w:kern w:val="44"/>
          <w:sz w:val="24"/>
          <w:szCs w:val="24"/>
          <w:shd w:val="clear" w:color="auto" w:fill="FFFFFF"/>
        </w:rPr>
        <w:t>(1), pp.49-74.</w:t>
      </w:r>
    </w:p>
    <w:p w14:paraId="28334A4E"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Bharti, S.K., Kumar, A., Sharma, N.K., Prakash, O., Jaiswal, S.K., Krishnan, S., Gupta, A.K. and Kumar, A., 2013. Tocopherol from seeds of Cucurbita pepo against diabetes: Validation by in vivo experiments supported by computational docking. </w:t>
      </w:r>
      <w:r w:rsidRPr="00DA664A">
        <w:rPr>
          <w:rFonts w:ascii="Times New Roman" w:hAnsi="Times New Roman" w:cs="Times New Roman"/>
          <w:i/>
          <w:iCs/>
          <w:color w:val="000000" w:themeColor="text1"/>
          <w:sz w:val="24"/>
          <w:szCs w:val="24"/>
          <w:shd w:val="clear" w:color="auto" w:fill="FFFFFF"/>
        </w:rPr>
        <w:t>Journal of the Formosan Medical Association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112</w:t>
      </w:r>
      <w:r w:rsidRPr="00DA664A">
        <w:rPr>
          <w:rFonts w:ascii="Times New Roman" w:hAnsi="Times New Roman" w:cs="Times New Roman"/>
          <w:color w:val="000000" w:themeColor="text1"/>
          <w:sz w:val="24"/>
          <w:szCs w:val="24"/>
          <w:shd w:val="clear" w:color="auto" w:fill="FFFFFF"/>
        </w:rPr>
        <w:t>(11), pp.676-690.</w:t>
      </w:r>
    </w:p>
    <w:p w14:paraId="52B66402"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proofErr w:type="spellStart"/>
      <w:r w:rsidRPr="00DA664A">
        <w:rPr>
          <w:rFonts w:ascii="Times New Roman" w:hAnsi="Times New Roman" w:cs="Times New Roman"/>
          <w:color w:val="000000" w:themeColor="text1"/>
          <w:sz w:val="24"/>
          <w:szCs w:val="24"/>
          <w:shd w:val="clear" w:color="auto" w:fill="FFFFFF"/>
        </w:rPr>
        <w:t>Brufau</w:t>
      </w:r>
      <w:proofErr w:type="spellEnd"/>
      <w:r w:rsidRPr="00DA664A">
        <w:rPr>
          <w:rFonts w:ascii="Times New Roman" w:hAnsi="Times New Roman" w:cs="Times New Roman"/>
          <w:color w:val="000000" w:themeColor="text1"/>
          <w:sz w:val="24"/>
          <w:szCs w:val="24"/>
          <w:shd w:val="clear" w:color="auto" w:fill="FFFFFF"/>
        </w:rPr>
        <w:t xml:space="preserve">, G., </w:t>
      </w:r>
      <w:proofErr w:type="spellStart"/>
      <w:r w:rsidRPr="00DA664A">
        <w:rPr>
          <w:rFonts w:ascii="Times New Roman" w:hAnsi="Times New Roman" w:cs="Times New Roman"/>
          <w:color w:val="000000" w:themeColor="text1"/>
          <w:sz w:val="24"/>
          <w:szCs w:val="24"/>
          <w:shd w:val="clear" w:color="auto" w:fill="FFFFFF"/>
        </w:rPr>
        <w:t>Boatella</w:t>
      </w:r>
      <w:proofErr w:type="spellEnd"/>
      <w:r w:rsidRPr="00DA664A">
        <w:rPr>
          <w:rFonts w:ascii="Times New Roman" w:hAnsi="Times New Roman" w:cs="Times New Roman"/>
          <w:color w:val="000000" w:themeColor="text1"/>
          <w:sz w:val="24"/>
          <w:szCs w:val="24"/>
          <w:shd w:val="clear" w:color="auto" w:fill="FFFFFF"/>
        </w:rPr>
        <w:t xml:space="preserve">, J. and </w:t>
      </w:r>
      <w:proofErr w:type="spellStart"/>
      <w:r w:rsidRPr="00DA664A">
        <w:rPr>
          <w:rFonts w:ascii="Times New Roman" w:hAnsi="Times New Roman" w:cs="Times New Roman"/>
          <w:color w:val="000000" w:themeColor="text1"/>
          <w:sz w:val="24"/>
          <w:szCs w:val="24"/>
          <w:shd w:val="clear" w:color="auto" w:fill="FFFFFF"/>
        </w:rPr>
        <w:t>Rafecas</w:t>
      </w:r>
      <w:proofErr w:type="spellEnd"/>
      <w:r w:rsidRPr="00DA664A">
        <w:rPr>
          <w:rFonts w:ascii="Times New Roman" w:hAnsi="Times New Roman" w:cs="Times New Roman"/>
          <w:color w:val="000000" w:themeColor="text1"/>
          <w:sz w:val="24"/>
          <w:szCs w:val="24"/>
          <w:shd w:val="clear" w:color="auto" w:fill="FFFFFF"/>
        </w:rPr>
        <w:t>, M., 2006. Nuts: source of energy and macronutrients. </w:t>
      </w:r>
      <w:r w:rsidRPr="00DA664A">
        <w:rPr>
          <w:rFonts w:ascii="Times New Roman" w:hAnsi="Times New Roman" w:cs="Times New Roman"/>
          <w:i/>
          <w:iCs/>
          <w:color w:val="000000" w:themeColor="text1"/>
          <w:sz w:val="24"/>
          <w:szCs w:val="24"/>
          <w:shd w:val="clear" w:color="auto" w:fill="FFFFFF"/>
        </w:rPr>
        <w:t>British Journal of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96</w:t>
      </w:r>
      <w:r w:rsidRPr="00DA664A">
        <w:rPr>
          <w:rFonts w:ascii="Times New Roman" w:hAnsi="Times New Roman" w:cs="Times New Roman"/>
          <w:color w:val="000000" w:themeColor="text1"/>
          <w:sz w:val="24"/>
          <w:szCs w:val="24"/>
          <w:shd w:val="clear" w:color="auto" w:fill="FFFFFF"/>
        </w:rPr>
        <w:t>(S2), pp. S24-S28.</w:t>
      </w:r>
    </w:p>
    <w:p w14:paraId="3A277A1E" w14:textId="703643A2"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eastAsia="SimSun" w:hAnsi="Times New Roman" w:cs="Times New Roman"/>
          <w:color w:val="000000" w:themeColor="text1"/>
          <w:sz w:val="24"/>
          <w:szCs w:val="24"/>
        </w:rPr>
        <w:t>Campbell M., Gold. (2009).</w:t>
      </w:r>
      <w:r>
        <w:rPr>
          <w:rFonts w:ascii="Times New Roman" w:eastAsia="SimSun" w:hAnsi="Times New Roman" w:cs="Times New Roman"/>
          <w:color w:val="000000" w:themeColor="text1"/>
          <w:sz w:val="24"/>
          <w:szCs w:val="24"/>
        </w:rPr>
        <w:t xml:space="preserve"> </w:t>
      </w:r>
      <w:r w:rsidRPr="00DA664A">
        <w:rPr>
          <w:rFonts w:ascii="Times New Roman" w:eastAsia="SimSun" w:hAnsi="Times New Roman" w:cs="Times New Roman"/>
          <w:color w:val="000000" w:themeColor="text1"/>
          <w:sz w:val="24"/>
          <w:szCs w:val="24"/>
        </w:rPr>
        <w:t>The amazing pumpkin seed Compiled by CMG Archives http://campbellmgold.com accessed May 2016.</w:t>
      </w:r>
    </w:p>
    <w:p w14:paraId="17849F20"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Cascio, J., 2007. </w:t>
      </w:r>
      <w:r w:rsidRPr="00DA664A">
        <w:rPr>
          <w:rFonts w:ascii="Times New Roman" w:hAnsi="Times New Roman" w:cs="Times New Roman"/>
          <w:i/>
          <w:iCs/>
          <w:color w:val="000000" w:themeColor="text1"/>
          <w:sz w:val="24"/>
          <w:szCs w:val="24"/>
          <w:shd w:val="clear" w:color="auto" w:fill="FFFFFF"/>
        </w:rPr>
        <w:t>Pumpkin seeds</w:t>
      </w:r>
      <w:r w:rsidRPr="00DA664A">
        <w:rPr>
          <w:rFonts w:ascii="Times New Roman" w:hAnsi="Times New Roman" w:cs="Times New Roman"/>
          <w:color w:val="000000" w:themeColor="text1"/>
          <w:sz w:val="24"/>
          <w:szCs w:val="24"/>
          <w:shd w:val="clear" w:color="auto" w:fill="FFFFFF"/>
        </w:rPr>
        <w:t>. Cooperative Extension Service, University of Alaska Fairbanks.</w:t>
      </w:r>
    </w:p>
    <w:p w14:paraId="55D95A60"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Chavan, J.K., Kadam, S.S. and </w:t>
      </w:r>
      <w:proofErr w:type="spellStart"/>
      <w:r w:rsidRPr="00DA664A">
        <w:rPr>
          <w:rFonts w:ascii="Times New Roman" w:hAnsi="Times New Roman" w:cs="Times New Roman"/>
          <w:color w:val="000000" w:themeColor="text1"/>
          <w:sz w:val="24"/>
          <w:szCs w:val="24"/>
          <w:shd w:val="clear" w:color="auto" w:fill="FFFFFF"/>
        </w:rPr>
        <w:t>Beuchat</w:t>
      </w:r>
      <w:proofErr w:type="spellEnd"/>
      <w:r w:rsidRPr="00DA664A">
        <w:rPr>
          <w:rFonts w:ascii="Times New Roman" w:hAnsi="Times New Roman" w:cs="Times New Roman"/>
          <w:color w:val="000000" w:themeColor="text1"/>
          <w:sz w:val="24"/>
          <w:szCs w:val="24"/>
          <w:shd w:val="clear" w:color="auto" w:fill="FFFFFF"/>
        </w:rPr>
        <w:t>, L.R., 1989. Nutritional improvement of cereals by fermentation. </w:t>
      </w:r>
      <w:r w:rsidRPr="00DA664A">
        <w:rPr>
          <w:rFonts w:ascii="Times New Roman" w:hAnsi="Times New Roman" w:cs="Times New Roman"/>
          <w:i/>
          <w:iCs/>
          <w:color w:val="000000" w:themeColor="text1"/>
          <w:sz w:val="24"/>
          <w:szCs w:val="24"/>
          <w:shd w:val="clear" w:color="auto" w:fill="FFFFFF"/>
        </w:rPr>
        <w:t>Critical Reviews in Food Science &amp;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28</w:t>
      </w:r>
      <w:r w:rsidRPr="00DA664A">
        <w:rPr>
          <w:rFonts w:ascii="Times New Roman" w:hAnsi="Times New Roman" w:cs="Times New Roman"/>
          <w:color w:val="000000" w:themeColor="text1"/>
          <w:sz w:val="24"/>
          <w:szCs w:val="24"/>
          <w:shd w:val="clear" w:color="auto" w:fill="FFFFFF"/>
        </w:rPr>
        <w:t>(5), pp.349-400.</w:t>
      </w:r>
    </w:p>
    <w:p w14:paraId="31D062CF" w14:textId="77777777" w:rsid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hAnsi="Times New Roman" w:cs="Times New Roman"/>
          <w:color w:val="000000" w:themeColor="text1"/>
          <w:sz w:val="24"/>
          <w:szCs w:val="24"/>
          <w:shd w:val="clear" w:color="auto" w:fill="FFFFFF"/>
        </w:rPr>
        <w:t>Chen, C.Y., Lapsley, K. and Blumberg, J., 2006. A nutrition and health perspective on almonds. </w:t>
      </w:r>
      <w:r w:rsidRPr="00DA664A">
        <w:rPr>
          <w:rFonts w:ascii="Times New Roman" w:hAnsi="Times New Roman" w:cs="Times New Roman"/>
          <w:i/>
          <w:iCs/>
          <w:color w:val="000000" w:themeColor="text1"/>
          <w:sz w:val="24"/>
          <w:szCs w:val="24"/>
          <w:shd w:val="clear" w:color="auto" w:fill="FFFFFF"/>
        </w:rPr>
        <w:t>Journal of the Science of Food and Agriculture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86</w:t>
      </w:r>
      <w:r w:rsidRPr="00DA664A">
        <w:rPr>
          <w:rFonts w:ascii="Times New Roman" w:hAnsi="Times New Roman" w:cs="Times New Roman"/>
          <w:color w:val="000000" w:themeColor="text1"/>
          <w:sz w:val="24"/>
          <w:szCs w:val="24"/>
          <w:shd w:val="clear" w:color="auto" w:fill="FFFFFF"/>
        </w:rPr>
        <w:t>(14), pp.2245-2250.</w:t>
      </w:r>
    </w:p>
    <w:p w14:paraId="07BAA9DE" w14:textId="267D591D"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eastAsia="SimSun" w:hAnsi="Times New Roman" w:cs="Times New Roman"/>
          <w:color w:val="000000" w:themeColor="text1"/>
          <w:kern w:val="44"/>
          <w:sz w:val="24"/>
          <w:szCs w:val="24"/>
          <w:shd w:val="clear" w:color="auto" w:fill="FFFFFF"/>
        </w:rPr>
        <w:t>Cribb, V.L., Warren, J.M. and Emmett, P.M., 2012. Contribution of inappropriate complementary foods to the salt intake of 8-month-old infants. </w:t>
      </w:r>
      <w:r w:rsidRPr="00DA664A">
        <w:rPr>
          <w:rFonts w:ascii="Times New Roman" w:eastAsia="SimSun" w:hAnsi="Times New Roman" w:cs="Times New Roman"/>
          <w:i/>
          <w:iCs/>
          <w:color w:val="000000" w:themeColor="text1"/>
          <w:kern w:val="44"/>
          <w:sz w:val="24"/>
          <w:szCs w:val="24"/>
          <w:shd w:val="clear" w:color="auto" w:fill="FFFFFF"/>
        </w:rPr>
        <w:t>European journal of clinical nutrition</w:t>
      </w:r>
      <w:r w:rsidRPr="00DA664A">
        <w:rPr>
          <w:rFonts w:ascii="Times New Roman" w:eastAsia="SimSun" w:hAnsi="Times New Roman" w:cs="Times New Roman"/>
          <w:color w:val="000000" w:themeColor="text1"/>
          <w:kern w:val="44"/>
          <w:sz w:val="24"/>
          <w:szCs w:val="24"/>
          <w:shd w:val="clear" w:color="auto" w:fill="FFFFFF"/>
        </w:rPr>
        <w:t>, </w:t>
      </w:r>
      <w:r w:rsidRPr="00DA664A">
        <w:rPr>
          <w:rFonts w:ascii="Times New Roman" w:eastAsia="SimSun" w:hAnsi="Times New Roman" w:cs="Times New Roman"/>
          <w:i/>
          <w:iCs/>
          <w:color w:val="000000" w:themeColor="text1"/>
          <w:kern w:val="44"/>
          <w:sz w:val="24"/>
          <w:szCs w:val="24"/>
          <w:shd w:val="clear" w:color="auto" w:fill="FFFFFF"/>
        </w:rPr>
        <w:t>66</w:t>
      </w:r>
      <w:r w:rsidRPr="00DA664A">
        <w:rPr>
          <w:rFonts w:ascii="Times New Roman" w:eastAsia="SimSun" w:hAnsi="Times New Roman" w:cs="Times New Roman"/>
          <w:color w:val="000000" w:themeColor="text1"/>
          <w:kern w:val="44"/>
          <w:sz w:val="24"/>
          <w:szCs w:val="24"/>
          <w:shd w:val="clear" w:color="auto" w:fill="FFFFFF"/>
        </w:rPr>
        <w:t>(1), pp.104-110.</w:t>
      </w:r>
    </w:p>
    <w:p w14:paraId="1F1357CE"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lastRenderedPageBreak/>
        <w:t xml:space="preserve">Dhiman, A.K., </w:t>
      </w:r>
      <w:proofErr w:type="spellStart"/>
      <w:r w:rsidRPr="00DA664A">
        <w:rPr>
          <w:rFonts w:ascii="Times New Roman" w:hAnsi="Times New Roman" w:cs="Times New Roman"/>
          <w:color w:val="000000" w:themeColor="text1"/>
          <w:sz w:val="24"/>
          <w:szCs w:val="24"/>
          <w:shd w:val="clear" w:color="auto" w:fill="FFFFFF"/>
        </w:rPr>
        <w:t>Bavita</w:t>
      </w:r>
      <w:proofErr w:type="spellEnd"/>
      <w:r w:rsidRPr="00DA664A">
        <w:rPr>
          <w:rFonts w:ascii="Times New Roman" w:hAnsi="Times New Roman" w:cs="Times New Roman"/>
          <w:color w:val="000000" w:themeColor="text1"/>
          <w:sz w:val="24"/>
          <w:szCs w:val="24"/>
          <w:shd w:val="clear" w:color="auto" w:fill="FFFFFF"/>
        </w:rPr>
        <w:t xml:space="preserve">, K., </w:t>
      </w:r>
      <w:proofErr w:type="spellStart"/>
      <w:r w:rsidRPr="00DA664A">
        <w:rPr>
          <w:rFonts w:ascii="Times New Roman" w:hAnsi="Times New Roman" w:cs="Times New Roman"/>
          <w:color w:val="000000" w:themeColor="text1"/>
          <w:sz w:val="24"/>
          <w:szCs w:val="24"/>
          <w:shd w:val="clear" w:color="auto" w:fill="FFFFFF"/>
        </w:rPr>
        <w:t>Attri</w:t>
      </w:r>
      <w:proofErr w:type="spellEnd"/>
      <w:r w:rsidRPr="00DA664A">
        <w:rPr>
          <w:rFonts w:ascii="Times New Roman" w:hAnsi="Times New Roman" w:cs="Times New Roman"/>
          <w:color w:val="000000" w:themeColor="text1"/>
          <w:sz w:val="24"/>
          <w:szCs w:val="24"/>
          <w:shd w:val="clear" w:color="auto" w:fill="FFFFFF"/>
        </w:rPr>
        <w:t>, S. and Ramachandran, P., 2018. Preparation of pumpkin powder and pumpkin seed kernel powder for supplementation in weaning mix and cookies. </w:t>
      </w:r>
      <w:r w:rsidRPr="00DA664A">
        <w:rPr>
          <w:rFonts w:ascii="Times New Roman" w:hAnsi="Times New Roman" w:cs="Times New Roman"/>
          <w:i/>
          <w:iCs/>
          <w:color w:val="000000" w:themeColor="text1"/>
          <w:sz w:val="24"/>
          <w:szCs w:val="24"/>
          <w:shd w:val="clear" w:color="auto" w:fill="FFFFFF"/>
        </w:rPr>
        <w:t>Intl. J. Chem. Studies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w:t>
      </w:r>
      <w:r w:rsidRPr="00DA664A">
        <w:rPr>
          <w:rFonts w:ascii="Times New Roman" w:hAnsi="Times New Roman" w:cs="Times New Roman"/>
          <w:color w:val="000000" w:themeColor="text1"/>
          <w:sz w:val="24"/>
          <w:szCs w:val="24"/>
          <w:shd w:val="clear" w:color="auto" w:fill="FFFFFF"/>
        </w:rPr>
        <w:t>, pp.167-175.</w:t>
      </w:r>
    </w:p>
    <w:p w14:paraId="441C4F7B"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Dissanayake, A.S., Truelove, S.C. and Whitehead, R., 1974. Lack of harmful effect of oats on small-intestinal mucosa in coeliac disease. </w:t>
      </w:r>
      <w:r w:rsidRPr="00DA664A">
        <w:rPr>
          <w:rFonts w:ascii="Times New Roman" w:hAnsi="Times New Roman" w:cs="Times New Roman"/>
          <w:i/>
          <w:iCs/>
          <w:color w:val="000000" w:themeColor="text1"/>
          <w:sz w:val="24"/>
          <w:szCs w:val="24"/>
          <w:shd w:val="clear" w:color="auto" w:fill="FFFFFF"/>
        </w:rPr>
        <w:t>Br Med J</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w:t>
      </w:r>
      <w:r w:rsidRPr="00DA664A">
        <w:rPr>
          <w:rFonts w:ascii="Times New Roman" w:hAnsi="Times New Roman" w:cs="Times New Roman"/>
          <w:color w:val="000000" w:themeColor="text1"/>
          <w:sz w:val="24"/>
          <w:szCs w:val="24"/>
          <w:shd w:val="clear" w:color="auto" w:fill="FFFFFF"/>
        </w:rPr>
        <w:t>(5938), pp.189-191.</w:t>
      </w:r>
    </w:p>
    <w:p w14:paraId="0D21ECC4"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hAnsi="Times New Roman" w:cs="Times New Roman"/>
          <w:color w:val="000000" w:themeColor="text1"/>
          <w:sz w:val="24"/>
          <w:szCs w:val="24"/>
          <w:shd w:val="clear" w:color="auto" w:fill="FFFFFF"/>
        </w:rPr>
        <w:t xml:space="preserve">Ellis, P.R., Kendall, C.W., Ren, Y., Parker, C., Pacy, J.F., Waldron, K.W. and Jenkins, D.J., 2004. Role of cell walls in the </w:t>
      </w:r>
      <w:proofErr w:type="spellStart"/>
      <w:r w:rsidRPr="00DA664A">
        <w:rPr>
          <w:rFonts w:ascii="Times New Roman" w:hAnsi="Times New Roman" w:cs="Times New Roman"/>
          <w:color w:val="000000" w:themeColor="text1"/>
          <w:sz w:val="24"/>
          <w:szCs w:val="24"/>
          <w:shd w:val="clear" w:color="auto" w:fill="FFFFFF"/>
        </w:rPr>
        <w:t>bioaccessibility</w:t>
      </w:r>
      <w:proofErr w:type="spellEnd"/>
      <w:r w:rsidRPr="00DA664A">
        <w:rPr>
          <w:rFonts w:ascii="Times New Roman" w:hAnsi="Times New Roman" w:cs="Times New Roman"/>
          <w:color w:val="000000" w:themeColor="text1"/>
          <w:sz w:val="24"/>
          <w:szCs w:val="24"/>
          <w:shd w:val="clear" w:color="auto" w:fill="FFFFFF"/>
        </w:rPr>
        <w:t xml:space="preserve"> of lipids in almond seeds. </w:t>
      </w:r>
      <w:r w:rsidRPr="00DA664A">
        <w:rPr>
          <w:rFonts w:ascii="Times New Roman" w:hAnsi="Times New Roman" w:cs="Times New Roman"/>
          <w:i/>
          <w:iCs/>
          <w:color w:val="000000" w:themeColor="text1"/>
          <w:sz w:val="24"/>
          <w:szCs w:val="24"/>
          <w:shd w:val="clear" w:color="auto" w:fill="FFFFFF"/>
        </w:rPr>
        <w:t>The American journal of clinical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80</w:t>
      </w:r>
      <w:r w:rsidRPr="00DA664A">
        <w:rPr>
          <w:rFonts w:ascii="Times New Roman" w:hAnsi="Times New Roman" w:cs="Times New Roman"/>
          <w:color w:val="000000" w:themeColor="text1"/>
          <w:sz w:val="24"/>
          <w:szCs w:val="24"/>
          <w:shd w:val="clear" w:color="auto" w:fill="FFFFFF"/>
        </w:rPr>
        <w:t>(3), pp.604-613.</w:t>
      </w:r>
    </w:p>
    <w:p w14:paraId="6984CED4"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FAO/WHO Codex Alimentarius Commission and World Health Organization, 1994. </w:t>
      </w:r>
      <w:r w:rsidRPr="00DA664A">
        <w:rPr>
          <w:rFonts w:ascii="Times New Roman" w:hAnsi="Times New Roman" w:cs="Times New Roman"/>
          <w:i/>
          <w:iCs/>
          <w:color w:val="000000" w:themeColor="text1"/>
          <w:sz w:val="24"/>
          <w:szCs w:val="24"/>
          <w:shd w:val="clear" w:color="auto" w:fill="FFFFFF"/>
        </w:rPr>
        <w:t>Codex Alimentarius: Foods for Special Dietary Uses Including Food for Infants and Children</w:t>
      </w:r>
      <w:r w:rsidRPr="00DA664A">
        <w:rPr>
          <w:rFonts w:ascii="Times New Roman" w:hAnsi="Times New Roman" w:cs="Times New Roman"/>
          <w:color w:val="000000" w:themeColor="text1"/>
          <w:sz w:val="24"/>
          <w:szCs w:val="24"/>
          <w:shd w:val="clear" w:color="auto" w:fill="FFFFFF"/>
        </w:rPr>
        <w:t>. Food &amp; Agriculture Organization.</w:t>
      </w:r>
    </w:p>
    <w:p w14:paraId="26FF7AA0"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Fennema</w:t>
      </w:r>
      <w:proofErr w:type="spellEnd"/>
      <w:r w:rsidRPr="00DA664A">
        <w:rPr>
          <w:rFonts w:ascii="Times New Roman" w:hAnsi="Times New Roman" w:cs="Times New Roman"/>
          <w:color w:val="000000" w:themeColor="text1"/>
          <w:sz w:val="24"/>
          <w:szCs w:val="24"/>
          <w:shd w:val="clear" w:color="auto" w:fill="FFFFFF"/>
        </w:rPr>
        <w:t>, O.R., 1996. </w:t>
      </w:r>
      <w:r w:rsidRPr="00DA664A">
        <w:rPr>
          <w:rFonts w:ascii="Times New Roman" w:hAnsi="Times New Roman" w:cs="Times New Roman"/>
          <w:i/>
          <w:iCs/>
          <w:color w:val="000000" w:themeColor="text1"/>
          <w:sz w:val="24"/>
          <w:szCs w:val="24"/>
          <w:shd w:val="clear" w:color="auto" w:fill="FFFFFF"/>
        </w:rPr>
        <w:t>Food chemistry</w:t>
      </w:r>
      <w:r w:rsidRPr="00DA664A">
        <w:rPr>
          <w:rFonts w:ascii="Times New Roman" w:hAnsi="Times New Roman" w:cs="Times New Roman"/>
          <w:color w:val="000000" w:themeColor="text1"/>
          <w:sz w:val="24"/>
          <w:szCs w:val="24"/>
          <w:shd w:val="clear" w:color="auto" w:fill="FFFFFF"/>
        </w:rPr>
        <w:t> (Vol. 76). CRC Press.</w:t>
      </w:r>
    </w:p>
    <w:p w14:paraId="32101D4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Flander</w:t>
      </w:r>
      <w:proofErr w:type="spellEnd"/>
      <w:r w:rsidRPr="00DA664A">
        <w:rPr>
          <w:rFonts w:ascii="Times New Roman" w:hAnsi="Times New Roman" w:cs="Times New Roman"/>
          <w:color w:val="000000" w:themeColor="text1"/>
          <w:sz w:val="24"/>
          <w:szCs w:val="24"/>
          <w:shd w:val="clear" w:color="auto" w:fill="FFFFFF"/>
        </w:rPr>
        <w:t xml:space="preserve">, L., </w:t>
      </w:r>
      <w:proofErr w:type="spellStart"/>
      <w:r w:rsidRPr="00DA664A">
        <w:rPr>
          <w:rFonts w:ascii="Times New Roman" w:hAnsi="Times New Roman" w:cs="Times New Roman"/>
          <w:color w:val="000000" w:themeColor="text1"/>
          <w:sz w:val="24"/>
          <w:szCs w:val="24"/>
          <w:shd w:val="clear" w:color="auto" w:fill="FFFFFF"/>
        </w:rPr>
        <w:t>Salmenkallio-Marttila</w:t>
      </w:r>
      <w:proofErr w:type="spellEnd"/>
      <w:r w:rsidRPr="00DA664A">
        <w:rPr>
          <w:rFonts w:ascii="Times New Roman" w:hAnsi="Times New Roman" w:cs="Times New Roman"/>
          <w:color w:val="000000" w:themeColor="text1"/>
          <w:sz w:val="24"/>
          <w:szCs w:val="24"/>
          <w:shd w:val="clear" w:color="auto" w:fill="FFFFFF"/>
        </w:rPr>
        <w:t xml:space="preserve">, M., </w:t>
      </w:r>
      <w:proofErr w:type="spellStart"/>
      <w:r w:rsidRPr="00DA664A">
        <w:rPr>
          <w:rFonts w:ascii="Times New Roman" w:hAnsi="Times New Roman" w:cs="Times New Roman"/>
          <w:color w:val="000000" w:themeColor="text1"/>
          <w:sz w:val="24"/>
          <w:szCs w:val="24"/>
          <w:shd w:val="clear" w:color="auto" w:fill="FFFFFF"/>
        </w:rPr>
        <w:t>Suortti</w:t>
      </w:r>
      <w:proofErr w:type="spellEnd"/>
      <w:r w:rsidRPr="00DA664A">
        <w:rPr>
          <w:rFonts w:ascii="Times New Roman" w:hAnsi="Times New Roman" w:cs="Times New Roman"/>
          <w:color w:val="000000" w:themeColor="text1"/>
          <w:sz w:val="24"/>
          <w:szCs w:val="24"/>
          <w:shd w:val="clear" w:color="auto" w:fill="FFFFFF"/>
        </w:rPr>
        <w:t xml:space="preserve">, T. and </w:t>
      </w:r>
      <w:proofErr w:type="spellStart"/>
      <w:r w:rsidRPr="00DA664A">
        <w:rPr>
          <w:rFonts w:ascii="Times New Roman" w:hAnsi="Times New Roman" w:cs="Times New Roman"/>
          <w:color w:val="000000" w:themeColor="text1"/>
          <w:sz w:val="24"/>
          <w:szCs w:val="24"/>
          <w:shd w:val="clear" w:color="auto" w:fill="FFFFFF"/>
        </w:rPr>
        <w:t>Autio</w:t>
      </w:r>
      <w:proofErr w:type="spellEnd"/>
      <w:r w:rsidRPr="00DA664A">
        <w:rPr>
          <w:rFonts w:ascii="Times New Roman" w:hAnsi="Times New Roman" w:cs="Times New Roman"/>
          <w:color w:val="000000" w:themeColor="text1"/>
          <w:sz w:val="24"/>
          <w:szCs w:val="24"/>
          <w:shd w:val="clear" w:color="auto" w:fill="FFFFFF"/>
        </w:rPr>
        <w:t xml:space="preserve">, K., 2007. Optimization of ingredients and baking process for improved </w:t>
      </w:r>
      <w:proofErr w:type="spellStart"/>
      <w:r w:rsidRPr="00DA664A">
        <w:rPr>
          <w:rFonts w:ascii="Times New Roman" w:hAnsi="Times New Roman" w:cs="Times New Roman"/>
          <w:color w:val="000000" w:themeColor="text1"/>
          <w:sz w:val="24"/>
          <w:szCs w:val="24"/>
          <w:shd w:val="clear" w:color="auto" w:fill="FFFFFF"/>
        </w:rPr>
        <w:t>wholemeal</w:t>
      </w:r>
      <w:proofErr w:type="spellEnd"/>
      <w:r w:rsidRPr="00DA664A">
        <w:rPr>
          <w:rFonts w:ascii="Times New Roman" w:hAnsi="Times New Roman" w:cs="Times New Roman"/>
          <w:color w:val="000000" w:themeColor="text1"/>
          <w:sz w:val="24"/>
          <w:szCs w:val="24"/>
          <w:shd w:val="clear" w:color="auto" w:fill="FFFFFF"/>
        </w:rPr>
        <w:t xml:space="preserve"> oat bread quality. </w:t>
      </w:r>
      <w:r w:rsidRPr="00DA664A">
        <w:rPr>
          <w:rFonts w:ascii="Times New Roman" w:hAnsi="Times New Roman" w:cs="Times New Roman"/>
          <w:i/>
          <w:iCs/>
          <w:color w:val="000000" w:themeColor="text1"/>
          <w:sz w:val="24"/>
          <w:szCs w:val="24"/>
          <w:shd w:val="clear" w:color="auto" w:fill="FFFFFF"/>
        </w:rPr>
        <w:t>LWT-Food Science and Technology</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40</w:t>
      </w:r>
      <w:r w:rsidRPr="00DA664A">
        <w:rPr>
          <w:rFonts w:ascii="Times New Roman" w:hAnsi="Times New Roman" w:cs="Times New Roman"/>
          <w:color w:val="000000" w:themeColor="text1"/>
          <w:sz w:val="24"/>
          <w:szCs w:val="24"/>
          <w:shd w:val="clear" w:color="auto" w:fill="FFFFFF"/>
        </w:rPr>
        <w:t>(5), pp.860-870.</w:t>
      </w:r>
    </w:p>
    <w:p w14:paraId="2F3FD568"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hAnsi="Times New Roman" w:cs="Times New Roman"/>
          <w:color w:val="000000" w:themeColor="text1"/>
          <w:sz w:val="24"/>
          <w:szCs w:val="24"/>
          <w:shd w:val="clear" w:color="auto" w:fill="FFFFFF"/>
        </w:rPr>
        <w:t xml:space="preserve">Gebhardt, S., </w:t>
      </w:r>
      <w:proofErr w:type="spellStart"/>
      <w:r w:rsidRPr="00DA664A">
        <w:rPr>
          <w:rFonts w:ascii="Times New Roman" w:hAnsi="Times New Roman" w:cs="Times New Roman"/>
          <w:color w:val="000000" w:themeColor="text1"/>
          <w:sz w:val="24"/>
          <w:szCs w:val="24"/>
          <w:shd w:val="clear" w:color="auto" w:fill="FFFFFF"/>
        </w:rPr>
        <w:t>Lemar</w:t>
      </w:r>
      <w:proofErr w:type="spellEnd"/>
      <w:r w:rsidRPr="00DA664A">
        <w:rPr>
          <w:rFonts w:ascii="Times New Roman" w:hAnsi="Times New Roman" w:cs="Times New Roman"/>
          <w:color w:val="000000" w:themeColor="text1"/>
          <w:sz w:val="24"/>
          <w:szCs w:val="24"/>
          <w:shd w:val="clear" w:color="auto" w:fill="FFFFFF"/>
        </w:rPr>
        <w:t xml:space="preserve">, L., </w:t>
      </w:r>
      <w:proofErr w:type="spellStart"/>
      <w:r w:rsidRPr="00DA664A">
        <w:rPr>
          <w:rFonts w:ascii="Times New Roman" w:hAnsi="Times New Roman" w:cs="Times New Roman"/>
          <w:color w:val="000000" w:themeColor="text1"/>
          <w:sz w:val="24"/>
          <w:szCs w:val="24"/>
          <w:shd w:val="clear" w:color="auto" w:fill="FFFFFF"/>
        </w:rPr>
        <w:t>Haytowitz</w:t>
      </w:r>
      <w:proofErr w:type="spellEnd"/>
      <w:r w:rsidRPr="00DA664A">
        <w:rPr>
          <w:rFonts w:ascii="Times New Roman" w:hAnsi="Times New Roman" w:cs="Times New Roman"/>
          <w:color w:val="000000" w:themeColor="text1"/>
          <w:sz w:val="24"/>
          <w:szCs w:val="24"/>
          <w:shd w:val="clear" w:color="auto" w:fill="FFFFFF"/>
        </w:rPr>
        <w:t xml:space="preserve">, D., </w:t>
      </w:r>
      <w:proofErr w:type="spellStart"/>
      <w:r w:rsidRPr="00DA664A">
        <w:rPr>
          <w:rFonts w:ascii="Times New Roman" w:hAnsi="Times New Roman" w:cs="Times New Roman"/>
          <w:color w:val="000000" w:themeColor="text1"/>
          <w:sz w:val="24"/>
          <w:szCs w:val="24"/>
          <w:shd w:val="clear" w:color="auto" w:fill="FFFFFF"/>
        </w:rPr>
        <w:t>Pehrsson</w:t>
      </w:r>
      <w:proofErr w:type="spellEnd"/>
      <w:r w:rsidRPr="00DA664A">
        <w:rPr>
          <w:rFonts w:ascii="Times New Roman" w:hAnsi="Times New Roman" w:cs="Times New Roman"/>
          <w:color w:val="000000" w:themeColor="text1"/>
          <w:sz w:val="24"/>
          <w:szCs w:val="24"/>
          <w:shd w:val="clear" w:color="auto" w:fill="FFFFFF"/>
        </w:rPr>
        <w:t xml:space="preserve">, P., Nickle, M., </w:t>
      </w:r>
      <w:proofErr w:type="spellStart"/>
      <w:r w:rsidRPr="00DA664A">
        <w:rPr>
          <w:rFonts w:ascii="Times New Roman" w:hAnsi="Times New Roman" w:cs="Times New Roman"/>
          <w:color w:val="000000" w:themeColor="text1"/>
          <w:sz w:val="24"/>
          <w:szCs w:val="24"/>
          <w:shd w:val="clear" w:color="auto" w:fill="FFFFFF"/>
        </w:rPr>
        <w:t>Showell</w:t>
      </w:r>
      <w:proofErr w:type="spellEnd"/>
      <w:r w:rsidRPr="00DA664A">
        <w:rPr>
          <w:rFonts w:ascii="Times New Roman" w:hAnsi="Times New Roman" w:cs="Times New Roman"/>
          <w:color w:val="000000" w:themeColor="text1"/>
          <w:sz w:val="24"/>
          <w:szCs w:val="24"/>
          <w:shd w:val="clear" w:color="auto" w:fill="FFFFFF"/>
        </w:rPr>
        <w:t xml:space="preserve">, B., Thomas, R., </w:t>
      </w:r>
      <w:proofErr w:type="spellStart"/>
      <w:r w:rsidRPr="00DA664A">
        <w:rPr>
          <w:rFonts w:ascii="Times New Roman" w:hAnsi="Times New Roman" w:cs="Times New Roman"/>
          <w:color w:val="000000" w:themeColor="text1"/>
          <w:sz w:val="24"/>
          <w:szCs w:val="24"/>
          <w:shd w:val="clear" w:color="auto" w:fill="FFFFFF"/>
        </w:rPr>
        <w:t>Exler</w:t>
      </w:r>
      <w:proofErr w:type="spellEnd"/>
      <w:r w:rsidRPr="00DA664A">
        <w:rPr>
          <w:rFonts w:ascii="Times New Roman" w:hAnsi="Times New Roman" w:cs="Times New Roman"/>
          <w:color w:val="000000" w:themeColor="text1"/>
          <w:sz w:val="24"/>
          <w:szCs w:val="24"/>
          <w:shd w:val="clear" w:color="auto" w:fill="FFFFFF"/>
        </w:rPr>
        <w:t>, J. and Holden, J., 2008. USDA national nutrient database for standard reference, release 21. </w:t>
      </w:r>
      <w:r w:rsidRPr="00DA664A">
        <w:rPr>
          <w:rFonts w:ascii="Times New Roman" w:hAnsi="Times New Roman" w:cs="Times New Roman"/>
          <w:i/>
          <w:iCs/>
          <w:color w:val="000000" w:themeColor="text1"/>
          <w:sz w:val="24"/>
          <w:szCs w:val="24"/>
          <w:shd w:val="clear" w:color="auto" w:fill="FFFFFF"/>
        </w:rPr>
        <w:t>United States Department of Agricultural Research Service</w:t>
      </w:r>
      <w:r w:rsidRPr="00DA664A">
        <w:rPr>
          <w:rFonts w:ascii="Times New Roman" w:hAnsi="Times New Roman" w:cs="Times New Roman"/>
          <w:color w:val="000000" w:themeColor="text1"/>
          <w:sz w:val="24"/>
          <w:szCs w:val="24"/>
          <w:shd w:val="clear" w:color="auto" w:fill="FFFFFF"/>
        </w:rPr>
        <w:t>.</w:t>
      </w:r>
    </w:p>
    <w:p w14:paraId="3EEABB7E"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Gupta, S., Cox, S. and Abu-</w:t>
      </w:r>
      <w:proofErr w:type="spellStart"/>
      <w:r w:rsidRPr="00DA664A">
        <w:rPr>
          <w:rFonts w:ascii="Times New Roman" w:hAnsi="Times New Roman" w:cs="Times New Roman"/>
          <w:color w:val="000000" w:themeColor="text1"/>
          <w:sz w:val="24"/>
          <w:szCs w:val="24"/>
          <w:shd w:val="clear" w:color="auto" w:fill="FFFFFF"/>
        </w:rPr>
        <w:t>Ghannam</w:t>
      </w:r>
      <w:proofErr w:type="spellEnd"/>
      <w:r w:rsidRPr="00DA664A">
        <w:rPr>
          <w:rFonts w:ascii="Times New Roman" w:hAnsi="Times New Roman" w:cs="Times New Roman"/>
          <w:color w:val="000000" w:themeColor="text1"/>
          <w:sz w:val="24"/>
          <w:szCs w:val="24"/>
          <w:shd w:val="clear" w:color="auto" w:fill="FFFFFF"/>
        </w:rPr>
        <w:t>, N., 2010. Process optimization for the development of a functional beverage based on lactic acid fermentation of oats. </w:t>
      </w:r>
      <w:r w:rsidRPr="00DA664A">
        <w:rPr>
          <w:rFonts w:ascii="Times New Roman" w:hAnsi="Times New Roman" w:cs="Times New Roman"/>
          <w:i/>
          <w:iCs/>
          <w:color w:val="000000" w:themeColor="text1"/>
          <w:sz w:val="24"/>
          <w:szCs w:val="24"/>
          <w:shd w:val="clear" w:color="auto" w:fill="FFFFFF"/>
        </w:rPr>
        <w:t>Biochemical Engineering Journal</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52</w:t>
      </w:r>
      <w:r w:rsidRPr="00DA664A">
        <w:rPr>
          <w:rFonts w:ascii="Times New Roman" w:hAnsi="Times New Roman" w:cs="Times New Roman"/>
          <w:color w:val="000000" w:themeColor="text1"/>
          <w:sz w:val="24"/>
          <w:szCs w:val="24"/>
          <w:shd w:val="clear" w:color="auto" w:fill="FFFFFF"/>
        </w:rPr>
        <w:t>(2-3), pp.199-204.</w:t>
      </w:r>
    </w:p>
    <w:p w14:paraId="4E2799E7"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Hamed, S.Y., El Hassan, N.M., Hassan, A.B., </w:t>
      </w:r>
      <w:proofErr w:type="spellStart"/>
      <w:r w:rsidRPr="00DA664A">
        <w:rPr>
          <w:rFonts w:ascii="Times New Roman" w:hAnsi="Times New Roman" w:cs="Times New Roman"/>
          <w:color w:val="000000" w:themeColor="text1"/>
          <w:sz w:val="24"/>
          <w:szCs w:val="24"/>
          <w:shd w:val="clear" w:color="auto" w:fill="FFFFFF"/>
        </w:rPr>
        <w:t>Eltayeb</w:t>
      </w:r>
      <w:proofErr w:type="spellEnd"/>
      <w:r w:rsidRPr="00DA664A">
        <w:rPr>
          <w:rFonts w:ascii="Times New Roman" w:hAnsi="Times New Roman" w:cs="Times New Roman"/>
          <w:color w:val="000000" w:themeColor="text1"/>
          <w:sz w:val="24"/>
          <w:szCs w:val="24"/>
          <w:shd w:val="clear" w:color="auto" w:fill="FFFFFF"/>
        </w:rPr>
        <w:t xml:space="preserve">, M.M. and </w:t>
      </w:r>
      <w:proofErr w:type="spellStart"/>
      <w:r w:rsidRPr="00DA664A">
        <w:rPr>
          <w:rFonts w:ascii="Times New Roman" w:hAnsi="Times New Roman" w:cs="Times New Roman"/>
          <w:color w:val="000000" w:themeColor="text1"/>
          <w:sz w:val="24"/>
          <w:szCs w:val="24"/>
          <w:shd w:val="clear" w:color="auto" w:fill="FFFFFF"/>
        </w:rPr>
        <w:t>Babiker</w:t>
      </w:r>
      <w:proofErr w:type="spellEnd"/>
      <w:r w:rsidRPr="00DA664A">
        <w:rPr>
          <w:rFonts w:ascii="Times New Roman" w:hAnsi="Times New Roman" w:cs="Times New Roman"/>
          <w:color w:val="000000" w:themeColor="text1"/>
          <w:sz w:val="24"/>
          <w:szCs w:val="24"/>
          <w:shd w:val="clear" w:color="auto" w:fill="FFFFFF"/>
        </w:rPr>
        <w:t>, E.E., 2008. Nutritional evaluation and physiochemical properties of processed pumpkin (</w:t>
      </w:r>
      <w:proofErr w:type="spellStart"/>
      <w:r w:rsidRPr="00DA664A">
        <w:rPr>
          <w:rFonts w:ascii="Times New Roman" w:hAnsi="Times New Roman" w:cs="Times New Roman"/>
          <w:color w:val="000000" w:themeColor="text1"/>
          <w:sz w:val="24"/>
          <w:szCs w:val="24"/>
          <w:shd w:val="clear" w:color="auto" w:fill="FFFFFF"/>
        </w:rPr>
        <w:t>Telfairia</w:t>
      </w:r>
      <w:proofErr w:type="spellEnd"/>
      <w:r w:rsidRPr="00DA664A">
        <w:rPr>
          <w:rFonts w:ascii="Times New Roman" w:hAnsi="Times New Roman" w:cs="Times New Roman"/>
          <w:color w:val="000000" w:themeColor="text1"/>
          <w:sz w:val="24"/>
          <w:szCs w:val="24"/>
          <w:shd w:val="clear" w:color="auto" w:fill="FFFFFF"/>
        </w:rPr>
        <w:t xml:space="preserve"> occidentalis Hook) seed flour. </w:t>
      </w:r>
      <w:r w:rsidRPr="00DA664A">
        <w:rPr>
          <w:rFonts w:ascii="Times New Roman" w:hAnsi="Times New Roman" w:cs="Times New Roman"/>
          <w:i/>
          <w:iCs/>
          <w:color w:val="000000" w:themeColor="text1"/>
          <w:sz w:val="24"/>
          <w:szCs w:val="24"/>
          <w:shd w:val="clear" w:color="auto" w:fill="FFFFFF"/>
        </w:rPr>
        <w:t>Pakistan Journal of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7</w:t>
      </w:r>
      <w:r w:rsidRPr="00DA664A">
        <w:rPr>
          <w:rFonts w:ascii="Times New Roman" w:hAnsi="Times New Roman" w:cs="Times New Roman"/>
          <w:color w:val="000000" w:themeColor="text1"/>
          <w:sz w:val="24"/>
          <w:szCs w:val="24"/>
          <w:shd w:val="clear" w:color="auto" w:fill="FFFFFF"/>
        </w:rPr>
        <w:t>(2), pp.330-334.</w:t>
      </w:r>
    </w:p>
    <w:p w14:paraId="6048178C"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Head, D.S., </w:t>
      </w:r>
      <w:proofErr w:type="spellStart"/>
      <w:r w:rsidRPr="00DA664A">
        <w:rPr>
          <w:rFonts w:ascii="Times New Roman" w:hAnsi="Times New Roman" w:cs="Times New Roman"/>
          <w:color w:val="000000" w:themeColor="text1"/>
          <w:sz w:val="24"/>
          <w:szCs w:val="24"/>
          <w:shd w:val="clear" w:color="auto" w:fill="FFFFFF"/>
        </w:rPr>
        <w:t>Cenkowski</w:t>
      </w:r>
      <w:proofErr w:type="spellEnd"/>
      <w:r w:rsidRPr="00DA664A">
        <w:rPr>
          <w:rFonts w:ascii="Times New Roman" w:hAnsi="Times New Roman" w:cs="Times New Roman"/>
          <w:color w:val="000000" w:themeColor="text1"/>
          <w:sz w:val="24"/>
          <w:szCs w:val="24"/>
          <w:shd w:val="clear" w:color="auto" w:fill="FFFFFF"/>
        </w:rPr>
        <w:t>, S., Arntfield, S. and Henderson, K., 2010. Superheated steam processing of oat groats. </w:t>
      </w:r>
      <w:r w:rsidRPr="00DA664A">
        <w:rPr>
          <w:rFonts w:ascii="Times New Roman" w:hAnsi="Times New Roman" w:cs="Times New Roman"/>
          <w:i/>
          <w:iCs/>
          <w:color w:val="000000" w:themeColor="text1"/>
          <w:sz w:val="24"/>
          <w:szCs w:val="24"/>
          <w:shd w:val="clear" w:color="auto" w:fill="FFFFFF"/>
        </w:rPr>
        <w:t>LWT-Food Science and Technology</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43</w:t>
      </w:r>
      <w:r w:rsidRPr="00DA664A">
        <w:rPr>
          <w:rFonts w:ascii="Times New Roman" w:hAnsi="Times New Roman" w:cs="Times New Roman"/>
          <w:color w:val="000000" w:themeColor="text1"/>
          <w:sz w:val="24"/>
          <w:szCs w:val="24"/>
          <w:shd w:val="clear" w:color="auto" w:fill="FFFFFF"/>
        </w:rPr>
        <w:t>(4), pp.690-694.</w:t>
      </w:r>
    </w:p>
    <w:p w14:paraId="48BC2D8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lastRenderedPageBreak/>
        <w:t xml:space="preserve">Hoffenberg, E.J., Haas, J., Drescher, A., </w:t>
      </w:r>
      <w:proofErr w:type="spellStart"/>
      <w:r w:rsidRPr="00DA664A">
        <w:rPr>
          <w:rFonts w:ascii="Times New Roman" w:hAnsi="Times New Roman" w:cs="Times New Roman"/>
          <w:color w:val="000000" w:themeColor="text1"/>
          <w:sz w:val="24"/>
          <w:szCs w:val="24"/>
          <w:shd w:val="clear" w:color="auto" w:fill="FFFFFF"/>
        </w:rPr>
        <w:t>Barnhurst</w:t>
      </w:r>
      <w:proofErr w:type="spellEnd"/>
      <w:r w:rsidRPr="00DA664A">
        <w:rPr>
          <w:rFonts w:ascii="Times New Roman" w:hAnsi="Times New Roman" w:cs="Times New Roman"/>
          <w:color w:val="000000" w:themeColor="text1"/>
          <w:sz w:val="24"/>
          <w:szCs w:val="24"/>
          <w:shd w:val="clear" w:color="auto" w:fill="FFFFFF"/>
        </w:rPr>
        <w:t xml:space="preserve">, R., </w:t>
      </w:r>
      <w:proofErr w:type="spellStart"/>
      <w:r w:rsidRPr="00DA664A">
        <w:rPr>
          <w:rFonts w:ascii="Times New Roman" w:hAnsi="Times New Roman" w:cs="Times New Roman"/>
          <w:color w:val="000000" w:themeColor="text1"/>
          <w:sz w:val="24"/>
          <w:szCs w:val="24"/>
          <w:shd w:val="clear" w:color="auto" w:fill="FFFFFF"/>
        </w:rPr>
        <w:t>Osberg</w:t>
      </w:r>
      <w:proofErr w:type="spellEnd"/>
      <w:r w:rsidRPr="00DA664A">
        <w:rPr>
          <w:rFonts w:ascii="Times New Roman" w:hAnsi="Times New Roman" w:cs="Times New Roman"/>
          <w:color w:val="000000" w:themeColor="text1"/>
          <w:sz w:val="24"/>
          <w:szCs w:val="24"/>
          <w:shd w:val="clear" w:color="auto" w:fill="FFFFFF"/>
        </w:rPr>
        <w:t xml:space="preserve">, I., Bao, F. and </w:t>
      </w:r>
      <w:proofErr w:type="spellStart"/>
      <w:r w:rsidRPr="00DA664A">
        <w:rPr>
          <w:rFonts w:ascii="Times New Roman" w:hAnsi="Times New Roman" w:cs="Times New Roman"/>
          <w:color w:val="000000" w:themeColor="text1"/>
          <w:sz w:val="24"/>
          <w:szCs w:val="24"/>
          <w:shd w:val="clear" w:color="auto" w:fill="FFFFFF"/>
        </w:rPr>
        <w:t>Eisenbarth</w:t>
      </w:r>
      <w:proofErr w:type="spellEnd"/>
      <w:r w:rsidRPr="00DA664A">
        <w:rPr>
          <w:rFonts w:ascii="Times New Roman" w:hAnsi="Times New Roman" w:cs="Times New Roman"/>
          <w:color w:val="000000" w:themeColor="text1"/>
          <w:sz w:val="24"/>
          <w:szCs w:val="24"/>
          <w:shd w:val="clear" w:color="auto" w:fill="FFFFFF"/>
        </w:rPr>
        <w:t>, G., 2000. A trial of oats in children with newly diagnosed celiac disease. </w:t>
      </w:r>
      <w:r w:rsidRPr="00DA664A">
        <w:rPr>
          <w:rFonts w:ascii="Times New Roman" w:hAnsi="Times New Roman" w:cs="Times New Roman"/>
          <w:i/>
          <w:iCs/>
          <w:color w:val="000000" w:themeColor="text1"/>
          <w:sz w:val="24"/>
          <w:szCs w:val="24"/>
          <w:shd w:val="clear" w:color="auto" w:fill="FFFFFF"/>
        </w:rPr>
        <w:t>The Journal of pediatrics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137</w:t>
      </w:r>
      <w:r w:rsidRPr="00DA664A">
        <w:rPr>
          <w:rFonts w:ascii="Times New Roman" w:hAnsi="Times New Roman" w:cs="Times New Roman"/>
          <w:color w:val="000000" w:themeColor="text1"/>
          <w:sz w:val="24"/>
          <w:szCs w:val="24"/>
          <w:shd w:val="clear" w:color="auto" w:fill="FFFFFF"/>
        </w:rPr>
        <w:t>(3), pp.361-366.</w:t>
      </w:r>
    </w:p>
    <w:p w14:paraId="762B5B72"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Högberg</w:t>
      </w:r>
      <w:proofErr w:type="spellEnd"/>
      <w:r w:rsidRPr="00DA664A">
        <w:rPr>
          <w:rFonts w:ascii="Times New Roman" w:hAnsi="Times New Roman" w:cs="Times New Roman"/>
          <w:color w:val="000000" w:themeColor="text1"/>
          <w:sz w:val="24"/>
          <w:szCs w:val="24"/>
          <w:shd w:val="clear" w:color="auto" w:fill="FFFFFF"/>
        </w:rPr>
        <w:t xml:space="preserve">, L., Laurin, P., </w:t>
      </w:r>
      <w:proofErr w:type="spellStart"/>
      <w:r w:rsidRPr="00DA664A">
        <w:rPr>
          <w:rFonts w:ascii="Times New Roman" w:hAnsi="Times New Roman" w:cs="Times New Roman"/>
          <w:color w:val="000000" w:themeColor="text1"/>
          <w:sz w:val="24"/>
          <w:szCs w:val="24"/>
          <w:shd w:val="clear" w:color="auto" w:fill="FFFFFF"/>
        </w:rPr>
        <w:t>Fälth</w:t>
      </w:r>
      <w:proofErr w:type="spellEnd"/>
      <w:r w:rsidRPr="00DA664A">
        <w:rPr>
          <w:rFonts w:ascii="Times New Roman" w:hAnsi="Times New Roman" w:cs="Times New Roman"/>
          <w:color w:val="000000" w:themeColor="text1"/>
          <w:sz w:val="24"/>
          <w:szCs w:val="24"/>
          <w:shd w:val="clear" w:color="auto" w:fill="FFFFFF"/>
        </w:rPr>
        <w:t xml:space="preserve">-Magnusson, K., Grant, C., </w:t>
      </w:r>
      <w:proofErr w:type="spellStart"/>
      <w:r w:rsidRPr="00DA664A">
        <w:rPr>
          <w:rFonts w:ascii="Times New Roman" w:hAnsi="Times New Roman" w:cs="Times New Roman"/>
          <w:color w:val="000000" w:themeColor="text1"/>
          <w:sz w:val="24"/>
          <w:szCs w:val="24"/>
          <w:shd w:val="clear" w:color="auto" w:fill="FFFFFF"/>
        </w:rPr>
        <w:t>Grodzinsky</w:t>
      </w:r>
      <w:proofErr w:type="spellEnd"/>
      <w:r w:rsidRPr="00DA664A">
        <w:rPr>
          <w:rFonts w:ascii="Times New Roman" w:hAnsi="Times New Roman" w:cs="Times New Roman"/>
          <w:color w:val="000000" w:themeColor="text1"/>
          <w:sz w:val="24"/>
          <w:szCs w:val="24"/>
          <w:shd w:val="clear" w:color="auto" w:fill="FFFFFF"/>
        </w:rPr>
        <w:t xml:space="preserve">, E., Jansson, G., Ascher, H., </w:t>
      </w:r>
      <w:proofErr w:type="spellStart"/>
      <w:r w:rsidRPr="00DA664A">
        <w:rPr>
          <w:rFonts w:ascii="Times New Roman" w:hAnsi="Times New Roman" w:cs="Times New Roman"/>
          <w:color w:val="000000" w:themeColor="text1"/>
          <w:sz w:val="24"/>
          <w:szCs w:val="24"/>
          <w:shd w:val="clear" w:color="auto" w:fill="FFFFFF"/>
        </w:rPr>
        <w:t>Browaldh</w:t>
      </w:r>
      <w:proofErr w:type="spellEnd"/>
      <w:r w:rsidRPr="00DA664A">
        <w:rPr>
          <w:rFonts w:ascii="Times New Roman" w:hAnsi="Times New Roman" w:cs="Times New Roman"/>
          <w:color w:val="000000" w:themeColor="text1"/>
          <w:sz w:val="24"/>
          <w:szCs w:val="24"/>
          <w:shd w:val="clear" w:color="auto" w:fill="FFFFFF"/>
        </w:rPr>
        <w:t xml:space="preserve">, L., </w:t>
      </w:r>
      <w:proofErr w:type="spellStart"/>
      <w:r w:rsidRPr="00DA664A">
        <w:rPr>
          <w:rFonts w:ascii="Times New Roman" w:hAnsi="Times New Roman" w:cs="Times New Roman"/>
          <w:color w:val="000000" w:themeColor="text1"/>
          <w:sz w:val="24"/>
          <w:szCs w:val="24"/>
          <w:shd w:val="clear" w:color="auto" w:fill="FFFFFF"/>
        </w:rPr>
        <w:t>Hammersjö</w:t>
      </w:r>
      <w:proofErr w:type="spellEnd"/>
      <w:r w:rsidRPr="00DA664A">
        <w:rPr>
          <w:rFonts w:ascii="Times New Roman" w:hAnsi="Times New Roman" w:cs="Times New Roman"/>
          <w:color w:val="000000" w:themeColor="text1"/>
          <w:sz w:val="24"/>
          <w:szCs w:val="24"/>
          <w:shd w:val="clear" w:color="auto" w:fill="FFFFFF"/>
        </w:rPr>
        <w:t xml:space="preserve">, J.Å., Lindberg, E. and Myrdal, U., 2004. Oats to children with newly diagnosed coeliac disease: a </w:t>
      </w:r>
      <w:proofErr w:type="spellStart"/>
      <w:r w:rsidRPr="00DA664A">
        <w:rPr>
          <w:rFonts w:ascii="Times New Roman" w:hAnsi="Times New Roman" w:cs="Times New Roman"/>
          <w:color w:val="000000" w:themeColor="text1"/>
          <w:sz w:val="24"/>
          <w:szCs w:val="24"/>
          <w:shd w:val="clear" w:color="auto" w:fill="FFFFFF"/>
        </w:rPr>
        <w:t>randomised</w:t>
      </w:r>
      <w:proofErr w:type="spellEnd"/>
      <w:r w:rsidRPr="00DA664A">
        <w:rPr>
          <w:rFonts w:ascii="Times New Roman" w:hAnsi="Times New Roman" w:cs="Times New Roman"/>
          <w:color w:val="000000" w:themeColor="text1"/>
          <w:sz w:val="24"/>
          <w:szCs w:val="24"/>
          <w:shd w:val="clear" w:color="auto" w:fill="FFFFFF"/>
        </w:rPr>
        <w:t xml:space="preserve"> double blind study. </w:t>
      </w:r>
      <w:r w:rsidRPr="00DA664A">
        <w:rPr>
          <w:rFonts w:ascii="Times New Roman" w:hAnsi="Times New Roman" w:cs="Times New Roman"/>
          <w:i/>
          <w:iCs/>
          <w:color w:val="000000" w:themeColor="text1"/>
          <w:sz w:val="24"/>
          <w:szCs w:val="24"/>
          <w:shd w:val="clear" w:color="auto" w:fill="FFFFFF"/>
        </w:rPr>
        <w:t>Gut</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53</w:t>
      </w:r>
      <w:r w:rsidRPr="00DA664A">
        <w:rPr>
          <w:rFonts w:ascii="Times New Roman" w:hAnsi="Times New Roman" w:cs="Times New Roman"/>
          <w:color w:val="000000" w:themeColor="text1"/>
          <w:sz w:val="24"/>
          <w:szCs w:val="24"/>
          <w:shd w:val="clear" w:color="auto" w:fill="FFFFFF"/>
        </w:rPr>
        <w:t>(5), pp.649-654.</w:t>
      </w:r>
    </w:p>
    <w:p w14:paraId="7860289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Holm, K., </w:t>
      </w:r>
      <w:proofErr w:type="spellStart"/>
      <w:r w:rsidRPr="00DA664A">
        <w:rPr>
          <w:rFonts w:ascii="Times New Roman" w:hAnsi="Times New Roman" w:cs="Times New Roman"/>
          <w:color w:val="000000" w:themeColor="text1"/>
          <w:sz w:val="24"/>
          <w:szCs w:val="24"/>
          <w:shd w:val="clear" w:color="auto" w:fill="FFFFFF"/>
        </w:rPr>
        <w:t>Mäki</w:t>
      </w:r>
      <w:proofErr w:type="spellEnd"/>
      <w:r w:rsidRPr="00DA664A">
        <w:rPr>
          <w:rFonts w:ascii="Times New Roman" w:hAnsi="Times New Roman" w:cs="Times New Roman"/>
          <w:color w:val="000000" w:themeColor="text1"/>
          <w:sz w:val="24"/>
          <w:szCs w:val="24"/>
          <w:shd w:val="clear" w:color="auto" w:fill="FFFFFF"/>
        </w:rPr>
        <w:t xml:space="preserve">, M., </w:t>
      </w:r>
      <w:proofErr w:type="spellStart"/>
      <w:r w:rsidRPr="00DA664A">
        <w:rPr>
          <w:rFonts w:ascii="Times New Roman" w:hAnsi="Times New Roman" w:cs="Times New Roman"/>
          <w:color w:val="000000" w:themeColor="text1"/>
          <w:sz w:val="24"/>
          <w:szCs w:val="24"/>
          <w:shd w:val="clear" w:color="auto" w:fill="FFFFFF"/>
        </w:rPr>
        <w:t>Vuolteenaho</w:t>
      </w:r>
      <w:proofErr w:type="spellEnd"/>
      <w:r w:rsidRPr="00DA664A">
        <w:rPr>
          <w:rFonts w:ascii="Times New Roman" w:hAnsi="Times New Roman" w:cs="Times New Roman"/>
          <w:color w:val="000000" w:themeColor="text1"/>
          <w:sz w:val="24"/>
          <w:szCs w:val="24"/>
          <w:shd w:val="clear" w:color="auto" w:fill="FFFFFF"/>
        </w:rPr>
        <w:t xml:space="preserve">, N., </w:t>
      </w:r>
      <w:proofErr w:type="spellStart"/>
      <w:r w:rsidRPr="00DA664A">
        <w:rPr>
          <w:rFonts w:ascii="Times New Roman" w:hAnsi="Times New Roman" w:cs="Times New Roman"/>
          <w:color w:val="000000" w:themeColor="text1"/>
          <w:sz w:val="24"/>
          <w:szCs w:val="24"/>
          <w:shd w:val="clear" w:color="auto" w:fill="FFFFFF"/>
        </w:rPr>
        <w:t>Mustalahti</w:t>
      </w:r>
      <w:proofErr w:type="spellEnd"/>
      <w:r w:rsidRPr="00DA664A">
        <w:rPr>
          <w:rFonts w:ascii="Times New Roman" w:hAnsi="Times New Roman" w:cs="Times New Roman"/>
          <w:color w:val="000000" w:themeColor="text1"/>
          <w:sz w:val="24"/>
          <w:szCs w:val="24"/>
          <w:shd w:val="clear" w:color="auto" w:fill="FFFFFF"/>
        </w:rPr>
        <w:t xml:space="preserve">, K., </w:t>
      </w:r>
      <w:proofErr w:type="spellStart"/>
      <w:r w:rsidRPr="00DA664A">
        <w:rPr>
          <w:rFonts w:ascii="Times New Roman" w:hAnsi="Times New Roman" w:cs="Times New Roman"/>
          <w:color w:val="000000" w:themeColor="text1"/>
          <w:sz w:val="24"/>
          <w:szCs w:val="24"/>
          <w:shd w:val="clear" w:color="auto" w:fill="FFFFFF"/>
        </w:rPr>
        <w:t>Ashorn</w:t>
      </w:r>
      <w:proofErr w:type="spellEnd"/>
      <w:r w:rsidRPr="00DA664A">
        <w:rPr>
          <w:rFonts w:ascii="Times New Roman" w:hAnsi="Times New Roman" w:cs="Times New Roman"/>
          <w:color w:val="000000" w:themeColor="text1"/>
          <w:sz w:val="24"/>
          <w:szCs w:val="24"/>
          <w:shd w:val="clear" w:color="auto" w:fill="FFFFFF"/>
        </w:rPr>
        <w:t xml:space="preserve">, M., </w:t>
      </w:r>
      <w:proofErr w:type="spellStart"/>
      <w:r w:rsidRPr="00DA664A">
        <w:rPr>
          <w:rFonts w:ascii="Times New Roman" w:hAnsi="Times New Roman" w:cs="Times New Roman"/>
          <w:color w:val="000000" w:themeColor="text1"/>
          <w:sz w:val="24"/>
          <w:szCs w:val="24"/>
          <w:shd w:val="clear" w:color="auto" w:fill="FFFFFF"/>
        </w:rPr>
        <w:t>Ruuska</w:t>
      </w:r>
      <w:proofErr w:type="spellEnd"/>
      <w:r w:rsidRPr="00DA664A">
        <w:rPr>
          <w:rFonts w:ascii="Times New Roman" w:hAnsi="Times New Roman" w:cs="Times New Roman"/>
          <w:color w:val="000000" w:themeColor="text1"/>
          <w:sz w:val="24"/>
          <w:szCs w:val="24"/>
          <w:shd w:val="clear" w:color="auto" w:fill="FFFFFF"/>
        </w:rPr>
        <w:t xml:space="preserve">, T. and </w:t>
      </w:r>
      <w:proofErr w:type="spellStart"/>
      <w:r w:rsidRPr="00DA664A">
        <w:rPr>
          <w:rFonts w:ascii="Times New Roman" w:hAnsi="Times New Roman" w:cs="Times New Roman"/>
          <w:color w:val="000000" w:themeColor="text1"/>
          <w:sz w:val="24"/>
          <w:szCs w:val="24"/>
          <w:shd w:val="clear" w:color="auto" w:fill="FFFFFF"/>
        </w:rPr>
        <w:t>Kaukinen</w:t>
      </w:r>
      <w:proofErr w:type="spellEnd"/>
      <w:r w:rsidRPr="00DA664A">
        <w:rPr>
          <w:rFonts w:ascii="Times New Roman" w:hAnsi="Times New Roman" w:cs="Times New Roman"/>
          <w:color w:val="000000" w:themeColor="text1"/>
          <w:sz w:val="24"/>
          <w:szCs w:val="24"/>
          <w:shd w:val="clear" w:color="auto" w:fill="FFFFFF"/>
        </w:rPr>
        <w:t>, K., 2006. Oats in the treatment of childhood coeliac disease: a 2‐year controlled trial and a long‐term clinical follow‐up study. </w:t>
      </w:r>
      <w:r w:rsidRPr="00DA664A">
        <w:rPr>
          <w:rFonts w:ascii="Times New Roman" w:hAnsi="Times New Roman" w:cs="Times New Roman"/>
          <w:i/>
          <w:iCs/>
          <w:color w:val="000000" w:themeColor="text1"/>
          <w:sz w:val="24"/>
          <w:szCs w:val="24"/>
          <w:shd w:val="clear" w:color="auto" w:fill="FFFFFF"/>
        </w:rPr>
        <w:t>Alimentary pharmacology &amp; therapeutics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23</w:t>
      </w:r>
      <w:r w:rsidRPr="00DA664A">
        <w:rPr>
          <w:rFonts w:ascii="Times New Roman" w:hAnsi="Times New Roman" w:cs="Times New Roman"/>
          <w:color w:val="000000" w:themeColor="text1"/>
          <w:sz w:val="24"/>
          <w:szCs w:val="24"/>
          <w:shd w:val="clear" w:color="auto" w:fill="FFFFFF"/>
        </w:rPr>
        <w:t>(10), pp.1463-1472.</w:t>
      </w:r>
    </w:p>
    <w:p w14:paraId="1C01EC38"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Igah</w:t>
      </w:r>
      <w:proofErr w:type="spellEnd"/>
      <w:r w:rsidRPr="00DA664A">
        <w:rPr>
          <w:rFonts w:ascii="Times New Roman" w:hAnsi="Times New Roman" w:cs="Times New Roman"/>
          <w:color w:val="000000" w:themeColor="text1"/>
          <w:sz w:val="24"/>
          <w:szCs w:val="24"/>
          <w:shd w:val="clear" w:color="auto" w:fill="FFFFFF"/>
        </w:rPr>
        <w:t>, S.A., 2008. Target food sources for formulating complementary/supplementary foods for weaning purposes. </w:t>
      </w:r>
      <w:proofErr w:type="spellStart"/>
      <w:r w:rsidRPr="00DA664A">
        <w:rPr>
          <w:rFonts w:ascii="Times New Roman" w:hAnsi="Times New Roman" w:cs="Times New Roman"/>
          <w:i/>
          <w:iCs/>
          <w:color w:val="000000" w:themeColor="text1"/>
          <w:sz w:val="24"/>
          <w:szCs w:val="24"/>
          <w:shd w:val="clear" w:color="auto" w:fill="FFFFFF"/>
        </w:rPr>
        <w:t>Bayero</w:t>
      </w:r>
      <w:proofErr w:type="spellEnd"/>
      <w:r w:rsidRPr="00DA664A">
        <w:rPr>
          <w:rFonts w:ascii="Times New Roman" w:hAnsi="Times New Roman" w:cs="Times New Roman"/>
          <w:i/>
          <w:iCs/>
          <w:color w:val="000000" w:themeColor="text1"/>
          <w:sz w:val="24"/>
          <w:szCs w:val="24"/>
          <w:shd w:val="clear" w:color="auto" w:fill="FFFFFF"/>
        </w:rPr>
        <w:t xml:space="preserve"> Journal of Pure and Applied Sciences</w:t>
      </w:r>
      <w:r w:rsidRPr="00DA664A">
        <w:rPr>
          <w:rFonts w:ascii="Times New Roman" w:hAnsi="Times New Roman" w:cs="Times New Roman"/>
          <w:color w:val="000000" w:themeColor="text1"/>
          <w:sz w:val="24"/>
          <w:szCs w:val="24"/>
          <w:shd w:val="clear" w:color="auto" w:fill="FFFFFF"/>
        </w:rPr>
        <w:t>, pp.20-24.</w:t>
      </w:r>
    </w:p>
    <w:p w14:paraId="10CFDF36"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Ijarotimi</w:t>
      </w:r>
      <w:proofErr w:type="spellEnd"/>
      <w:r w:rsidRPr="00DA664A">
        <w:rPr>
          <w:rFonts w:ascii="Times New Roman" w:hAnsi="Times New Roman" w:cs="Times New Roman"/>
          <w:color w:val="000000" w:themeColor="text1"/>
          <w:sz w:val="24"/>
          <w:szCs w:val="24"/>
          <w:shd w:val="clear" w:color="auto" w:fill="FFFFFF"/>
        </w:rPr>
        <w:t xml:space="preserve">, O.S. and </w:t>
      </w:r>
      <w:proofErr w:type="spellStart"/>
      <w:r w:rsidRPr="00DA664A">
        <w:rPr>
          <w:rFonts w:ascii="Times New Roman" w:hAnsi="Times New Roman" w:cs="Times New Roman"/>
          <w:color w:val="000000" w:themeColor="text1"/>
          <w:sz w:val="24"/>
          <w:szCs w:val="24"/>
          <w:shd w:val="clear" w:color="auto" w:fill="FFFFFF"/>
        </w:rPr>
        <w:t>Keshinro</w:t>
      </w:r>
      <w:proofErr w:type="spellEnd"/>
      <w:r w:rsidRPr="00DA664A">
        <w:rPr>
          <w:rFonts w:ascii="Times New Roman" w:hAnsi="Times New Roman" w:cs="Times New Roman"/>
          <w:color w:val="000000" w:themeColor="text1"/>
          <w:sz w:val="24"/>
          <w:szCs w:val="24"/>
          <w:shd w:val="clear" w:color="auto" w:fill="FFFFFF"/>
        </w:rPr>
        <w:t xml:space="preserve">, O.O., 2012. Protein quality, hematological properties and nutritional status of albino rats fed complementary foods with fermented popcorn, African locust bean, and </w:t>
      </w:r>
      <w:proofErr w:type="spellStart"/>
      <w:r w:rsidRPr="00DA664A">
        <w:rPr>
          <w:rFonts w:ascii="Times New Roman" w:hAnsi="Times New Roman" w:cs="Times New Roman"/>
          <w:color w:val="000000" w:themeColor="text1"/>
          <w:sz w:val="24"/>
          <w:szCs w:val="24"/>
          <w:shd w:val="clear" w:color="auto" w:fill="FFFFFF"/>
        </w:rPr>
        <w:t>bambara</w:t>
      </w:r>
      <w:proofErr w:type="spellEnd"/>
      <w:r w:rsidRPr="00DA664A">
        <w:rPr>
          <w:rFonts w:ascii="Times New Roman" w:hAnsi="Times New Roman" w:cs="Times New Roman"/>
          <w:color w:val="000000" w:themeColor="text1"/>
          <w:sz w:val="24"/>
          <w:szCs w:val="24"/>
          <w:shd w:val="clear" w:color="auto" w:fill="FFFFFF"/>
        </w:rPr>
        <w:t xml:space="preserve"> groundnut flour blends. </w:t>
      </w:r>
      <w:r w:rsidRPr="00DA664A">
        <w:rPr>
          <w:rFonts w:ascii="Times New Roman" w:hAnsi="Times New Roman" w:cs="Times New Roman"/>
          <w:i/>
          <w:iCs/>
          <w:color w:val="000000" w:themeColor="text1"/>
          <w:sz w:val="24"/>
          <w:szCs w:val="24"/>
          <w:shd w:val="clear" w:color="auto" w:fill="FFFFFF"/>
        </w:rPr>
        <w:t>Nutrition research and practice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w:t>
      </w:r>
      <w:r w:rsidRPr="00DA664A">
        <w:rPr>
          <w:rFonts w:ascii="Times New Roman" w:hAnsi="Times New Roman" w:cs="Times New Roman"/>
          <w:color w:val="000000" w:themeColor="text1"/>
          <w:sz w:val="24"/>
          <w:szCs w:val="24"/>
          <w:shd w:val="clear" w:color="auto" w:fill="FFFFFF"/>
        </w:rPr>
        <w:t>(5), pp.381-388.</w:t>
      </w:r>
    </w:p>
    <w:p w14:paraId="11B2DD4E"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Jensen, E.N., Buch-Andersen, T., </w:t>
      </w:r>
      <w:proofErr w:type="spellStart"/>
      <w:r w:rsidRPr="00DA664A">
        <w:rPr>
          <w:rFonts w:ascii="Times New Roman" w:hAnsi="Times New Roman" w:cs="Times New Roman"/>
          <w:color w:val="000000" w:themeColor="text1"/>
          <w:sz w:val="24"/>
          <w:szCs w:val="24"/>
          <w:shd w:val="clear" w:color="auto" w:fill="FFFFFF"/>
        </w:rPr>
        <w:t>Ravn-Haren</w:t>
      </w:r>
      <w:proofErr w:type="spellEnd"/>
      <w:r w:rsidRPr="00DA664A">
        <w:rPr>
          <w:rFonts w:ascii="Times New Roman" w:hAnsi="Times New Roman" w:cs="Times New Roman"/>
          <w:color w:val="000000" w:themeColor="text1"/>
          <w:sz w:val="24"/>
          <w:szCs w:val="24"/>
          <w:shd w:val="clear" w:color="auto" w:fill="FFFFFF"/>
        </w:rPr>
        <w:t xml:space="preserve">, G. and </w:t>
      </w:r>
      <w:proofErr w:type="spellStart"/>
      <w:r w:rsidRPr="00DA664A">
        <w:rPr>
          <w:rFonts w:ascii="Times New Roman" w:hAnsi="Times New Roman" w:cs="Times New Roman"/>
          <w:color w:val="000000" w:themeColor="text1"/>
          <w:sz w:val="24"/>
          <w:szCs w:val="24"/>
          <w:shd w:val="clear" w:color="auto" w:fill="FFFFFF"/>
        </w:rPr>
        <w:t>Dragsted</w:t>
      </w:r>
      <w:proofErr w:type="spellEnd"/>
      <w:r w:rsidRPr="00DA664A">
        <w:rPr>
          <w:rFonts w:ascii="Times New Roman" w:hAnsi="Times New Roman" w:cs="Times New Roman"/>
          <w:color w:val="000000" w:themeColor="text1"/>
          <w:sz w:val="24"/>
          <w:szCs w:val="24"/>
          <w:shd w:val="clear" w:color="auto" w:fill="FFFFFF"/>
        </w:rPr>
        <w:t xml:space="preserve">, L.O., 2009. Mini-review: The effects of apples on plasma cholesterol levels and cardiovascular risk–a review of the evidence. </w:t>
      </w:r>
      <w:r w:rsidRPr="00DA664A">
        <w:rPr>
          <w:rFonts w:ascii="Times New Roman" w:hAnsi="Times New Roman" w:cs="Times New Roman"/>
          <w:i/>
          <w:iCs/>
          <w:color w:val="000000" w:themeColor="text1"/>
          <w:sz w:val="24"/>
          <w:szCs w:val="24"/>
          <w:shd w:val="clear" w:color="auto" w:fill="FFFFFF"/>
        </w:rPr>
        <w:t>The Journal of Horticultural Science and Biotechnology, 84(6), pp.34-41.</w:t>
      </w:r>
    </w:p>
    <w:p w14:paraId="15E0C624"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Johnson, R.K. and Yon, B.A., 2010. Weighing in on added sugars and health. </w:t>
      </w:r>
      <w:r w:rsidRPr="00DA664A">
        <w:rPr>
          <w:rFonts w:ascii="Times New Roman" w:hAnsi="Times New Roman" w:cs="Times New Roman"/>
          <w:i/>
          <w:iCs/>
          <w:color w:val="000000" w:themeColor="text1"/>
          <w:sz w:val="24"/>
          <w:szCs w:val="24"/>
          <w:shd w:val="clear" w:color="auto" w:fill="FFFFFF"/>
        </w:rPr>
        <w:t>Journal of the American Dietetic Association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110</w:t>
      </w:r>
      <w:r w:rsidRPr="00DA664A">
        <w:rPr>
          <w:rFonts w:ascii="Times New Roman" w:hAnsi="Times New Roman" w:cs="Times New Roman"/>
          <w:color w:val="000000" w:themeColor="text1"/>
          <w:sz w:val="24"/>
          <w:szCs w:val="24"/>
          <w:shd w:val="clear" w:color="auto" w:fill="FFFFFF"/>
        </w:rPr>
        <w:t>(9), pp.1296-1299.</w:t>
      </w:r>
    </w:p>
    <w:p w14:paraId="6B1E0D85"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Kanerva</w:t>
      </w:r>
      <w:proofErr w:type="spellEnd"/>
      <w:r w:rsidRPr="00DA664A">
        <w:rPr>
          <w:rFonts w:ascii="Times New Roman" w:hAnsi="Times New Roman" w:cs="Times New Roman"/>
          <w:color w:val="000000" w:themeColor="text1"/>
          <w:sz w:val="24"/>
          <w:szCs w:val="24"/>
          <w:shd w:val="clear" w:color="auto" w:fill="FFFFFF"/>
        </w:rPr>
        <w:t>, P.M., Sontag-</w:t>
      </w:r>
      <w:proofErr w:type="spellStart"/>
      <w:r w:rsidRPr="00DA664A">
        <w:rPr>
          <w:rFonts w:ascii="Times New Roman" w:hAnsi="Times New Roman" w:cs="Times New Roman"/>
          <w:color w:val="000000" w:themeColor="text1"/>
          <w:sz w:val="24"/>
          <w:szCs w:val="24"/>
          <w:shd w:val="clear" w:color="auto" w:fill="FFFFFF"/>
        </w:rPr>
        <w:t>Strohm</w:t>
      </w:r>
      <w:proofErr w:type="spellEnd"/>
      <w:r w:rsidRPr="00DA664A">
        <w:rPr>
          <w:rFonts w:ascii="Times New Roman" w:hAnsi="Times New Roman" w:cs="Times New Roman"/>
          <w:color w:val="000000" w:themeColor="text1"/>
          <w:sz w:val="24"/>
          <w:szCs w:val="24"/>
          <w:shd w:val="clear" w:color="auto" w:fill="FFFFFF"/>
        </w:rPr>
        <w:t xml:space="preserve">, T.S., </w:t>
      </w:r>
      <w:proofErr w:type="spellStart"/>
      <w:r w:rsidRPr="00DA664A">
        <w:rPr>
          <w:rFonts w:ascii="Times New Roman" w:hAnsi="Times New Roman" w:cs="Times New Roman"/>
          <w:color w:val="000000" w:themeColor="text1"/>
          <w:sz w:val="24"/>
          <w:szCs w:val="24"/>
          <w:shd w:val="clear" w:color="auto" w:fill="FFFFFF"/>
        </w:rPr>
        <w:t>Ryöppy</w:t>
      </w:r>
      <w:proofErr w:type="spellEnd"/>
      <w:r w:rsidRPr="00DA664A">
        <w:rPr>
          <w:rFonts w:ascii="Times New Roman" w:hAnsi="Times New Roman" w:cs="Times New Roman"/>
          <w:color w:val="000000" w:themeColor="text1"/>
          <w:sz w:val="24"/>
          <w:szCs w:val="24"/>
          <w:shd w:val="clear" w:color="auto" w:fill="FFFFFF"/>
        </w:rPr>
        <w:t xml:space="preserve">, P.H., </w:t>
      </w:r>
      <w:proofErr w:type="spellStart"/>
      <w:r w:rsidRPr="00DA664A">
        <w:rPr>
          <w:rFonts w:ascii="Times New Roman" w:hAnsi="Times New Roman" w:cs="Times New Roman"/>
          <w:color w:val="000000" w:themeColor="text1"/>
          <w:sz w:val="24"/>
          <w:szCs w:val="24"/>
          <w:shd w:val="clear" w:color="auto" w:fill="FFFFFF"/>
        </w:rPr>
        <w:t>Alho-Lehto</w:t>
      </w:r>
      <w:proofErr w:type="spellEnd"/>
      <w:r w:rsidRPr="00DA664A">
        <w:rPr>
          <w:rFonts w:ascii="Times New Roman" w:hAnsi="Times New Roman" w:cs="Times New Roman"/>
          <w:color w:val="000000" w:themeColor="text1"/>
          <w:sz w:val="24"/>
          <w:szCs w:val="24"/>
          <w:shd w:val="clear" w:color="auto" w:fill="FFFFFF"/>
        </w:rPr>
        <w:t xml:space="preserve">, P. and </w:t>
      </w:r>
      <w:proofErr w:type="spellStart"/>
      <w:r w:rsidRPr="00DA664A">
        <w:rPr>
          <w:rFonts w:ascii="Times New Roman" w:hAnsi="Times New Roman" w:cs="Times New Roman"/>
          <w:color w:val="000000" w:themeColor="text1"/>
          <w:sz w:val="24"/>
          <w:szCs w:val="24"/>
          <w:shd w:val="clear" w:color="auto" w:fill="FFFFFF"/>
        </w:rPr>
        <w:t>Salovaara</w:t>
      </w:r>
      <w:proofErr w:type="spellEnd"/>
      <w:r w:rsidRPr="00DA664A">
        <w:rPr>
          <w:rFonts w:ascii="Times New Roman" w:hAnsi="Times New Roman" w:cs="Times New Roman"/>
          <w:color w:val="000000" w:themeColor="text1"/>
          <w:sz w:val="24"/>
          <w:szCs w:val="24"/>
          <w:shd w:val="clear" w:color="auto" w:fill="FFFFFF"/>
        </w:rPr>
        <w:t>, H.O., 2006. Analysis of barley contamination in oats using R5 and ω-gliadin antibodies. </w:t>
      </w:r>
      <w:r w:rsidRPr="00DA664A">
        <w:rPr>
          <w:rFonts w:ascii="Times New Roman" w:hAnsi="Times New Roman" w:cs="Times New Roman"/>
          <w:i/>
          <w:iCs/>
          <w:color w:val="000000" w:themeColor="text1"/>
          <w:sz w:val="24"/>
          <w:szCs w:val="24"/>
          <w:shd w:val="clear" w:color="auto" w:fill="FFFFFF"/>
        </w:rPr>
        <w:t>Journal of cereal science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44</w:t>
      </w:r>
      <w:r w:rsidRPr="00DA664A">
        <w:rPr>
          <w:rFonts w:ascii="Times New Roman" w:hAnsi="Times New Roman" w:cs="Times New Roman"/>
          <w:color w:val="000000" w:themeColor="text1"/>
          <w:sz w:val="24"/>
          <w:szCs w:val="24"/>
          <w:shd w:val="clear" w:color="auto" w:fill="FFFFFF"/>
        </w:rPr>
        <w:t>(3), pp.347-352.</w:t>
      </w:r>
    </w:p>
    <w:p w14:paraId="7AF99B3A"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Kranz, S., </w:t>
      </w:r>
      <w:proofErr w:type="spellStart"/>
      <w:r w:rsidRPr="00DA664A">
        <w:rPr>
          <w:rFonts w:ascii="Times New Roman" w:hAnsi="Times New Roman" w:cs="Times New Roman"/>
          <w:color w:val="000000" w:themeColor="text1"/>
          <w:sz w:val="24"/>
          <w:szCs w:val="24"/>
          <w:shd w:val="clear" w:color="auto" w:fill="FFFFFF"/>
        </w:rPr>
        <w:t>Smiciklas</w:t>
      </w:r>
      <w:proofErr w:type="spellEnd"/>
      <w:r w:rsidRPr="00DA664A">
        <w:rPr>
          <w:rFonts w:ascii="Times New Roman" w:hAnsi="Times New Roman" w:cs="Times New Roman"/>
          <w:color w:val="000000" w:themeColor="text1"/>
          <w:sz w:val="24"/>
          <w:szCs w:val="24"/>
          <w:shd w:val="clear" w:color="auto" w:fill="FFFFFF"/>
        </w:rPr>
        <w:t xml:space="preserve">-Wright, H., </w:t>
      </w:r>
      <w:proofErr w:type="spellStart"/>
      <w:r w:rsidRPr="00DA664A">
        <w:rPr>
          <w:rFonts w:ascii="Times New Roman" w:hAnsi="Times New Roman" w:cs="Times New Roman"/>
          <w:color w:val="000000" w:themeColor="text1"/>
          <w:sz w:val="24"/>
          <w:szCs w:val="24"/>
          <w:shd w:val="clear" w:color="auto" w:fill="FFFFFF"/>
        </w:rPr>
        <w:t>Siega-Riz</w:t>
      </w:r>
      <w:proofErr w:type="spellEnd"/>
      <w:r w:rsidRPr="00DA664A">
        <w:rPr>
          <w:rFonts w:ascii="Times New Roman" w:hAnsi="Times New Roman" w:cs="Times New Roman"/>
          <w:color w:val="000000" w:themeColor="text1"/>
          <w:sz w:val="24"/>
          <w:szCs w:val="24"/>
          <w:shd w:val="clear" w:color="auto" w:fill="FFFFFF"/>
        </w:rPr>
        <w:t>, A.M. and Mitchell, D., 2005. Adverse effect of high added sugar consumption on dietary intake in American preschoolers. </w:t>
      </w:r>
      <w:r w:rsidRPr="00DA664A">
        <w:rPr>
          <w:rFonts w:ascii="Times New Roman" w:hAnsi="Times New Roman" w:cs="Times New Roman"/>
          <w:i/>
          <w:iCs/>
          <w:color w:val="000000" w:themeColor="text1"/>
          <w:sz w:val="24"/>
          <w:szCs w:val="24"/>
          <w:shd w:val="clear" w:color="auto" w:fill="FFFFFF"/>
        </w:rPr>
        <w:t>The Journal of pediatrics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146</w:t>
      </w:r>
      <w:r w:rsidRPr="00DA664A">
        <w:rPr>
          <w:rFonts w:ascii="Times New Roman" w:hAnsi="Times New Roman" w:cs="Times New Roman"/>
          <w:color w:val="000000" w:themeColor="text1"/>
          <w:sz w:val="24"/>
          <w:szCs w:val="24"/>
          <w:shd w:val="clear" w:color="auto" w:fill="FFFFFF"/>
        </w:rPr>
        <w:t xml:space="preserve">(1), pp.105-111. </w:t>
      </w:r>
    </w:p>
    <w:p w14:paraId="54C50046"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lastRenderedPageBreak/>
        <w:t>Lönnerdal</w:t>
      </w:r>
      <w:proofErr w:type="spellEnd"/>
      <w:r w:rsidRPr="00DA664A">
        <w:rPr>
          <w:rFonts w:ascii="Times New Roman" w:hAnsi="Times New Roman" w:cs="Times New Roman"/>
          <w:color w:val="000000" w:themeColor="text1"/>
          <w:sz w:val="24"/>
          <w:szCs w:val="24"/>
          <w:shd w:val="clear" w:color="auto" w:fill="FFFFFF"/>
        </w:rPr>
        <w:t>, B., 2017. Excess iron intake as a factor in growth, infections, and development of infants and young children. </w:t>
      </w:r>
      <w:r w:rsidRPr="00DA664A">
        <w:rPr>
          <w:rFonts w:ascii="Times New Roman" w:hAnsi="Times New Roman" w:cs="Times New Roman"/>
          <w:i/>
          <w:iCs/>
          <w:color w:val="000000" w:themeColor="text1"/>
          <w:sz w:val="24"/>
          <w:szCs w:val="24"/>
          <w:shd w:val="clear" w:color="auto" w:fill="FFFFFF"/>
        </w:rPr>
        <w:t>The American journal of clinical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106</w:t>
      </w:r>
      <w:r w:rsidRPr="00DA664A">
        <w:rPr>
          <w:rFonts w:ascii="Times New Roman" w:hAnsi="Times New Roman" w:cs="Times New Roman"/>
          <w:color w:val="000000" w:themeColor="text1"/>
          <w:sz w:val="24"/>
          <w:szCs w:val="24"/>
          <w:shd w:val="clear" w:color="auto" w:fill="FFFFFF"/>
        </w:rPr>
        <w:t>(suppl_6), pp.1681S-1687S.</w:t>
      </w:r>
    </w:p>
    <w:p w14:paraId="24A84F2E"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Mahgoub</w:t>
      </w:r>
      <w:proofErr w:type="spellEnd"/>
      <w:r w:rsidRPr="00DA664A">
        <w:rPr>
          <w:rFonts w:ascii="Times New Roman" w:hAnsi="Times New Roman" w:cs="Times New Roman"/>
          <w:color w:val="000000" w:themeColor="text1"/>
          <w:sz w:val="24"/>
          <w:szCs w:val="24"/>
          <w:shd w:val="clear" w:color="auto" w:fill="FFFFFF"/>
        </w:rPr>
        <w:t>, S.E.O., 1999. Production and evaluation of weaning foods based on sorghum and legumes. </w:t>
      </w:r>
      <w:r w:rsidRPr="00DA664A">
        <w:rPr>
          <w:rFonts w:ascii="Times New Roman" w:hAnsi="Times New Roman" w:cs="Times New Roman"/>
          <w:i/>
          <w:iCs/>
          <w:color w:val="000000" w:themeColor="text1"/>
          <w:sz w:val="24"/>
          <w:szCs w:val="24"/>
          <w:shd w:val="clear" w:color="auto" w:fill="FFFFFF"/>
        </w:rPr>
        <w:t>Plant Foods for Human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54</w:t>
      </w:r>
      <w:r w:rsidRPr="00DA664A">
        <w:rPr>
          <w:rFonts w:ascii="Times New Roman" w:hAnsi="Times New Roman" w:cs="Times New Roman"/>
          <w:color w:val="000000" w:themeColor="text1"/>
          <w:sz w:val="24"/>
          <w:szCs w:val="24"/>
          <w:shd w:val="clear" w:color="auto" w:fill="FFFFFF"/>
        </w:rPr>
        <w:t>(1), pp.29-42.</w:t>
      </w:r>
    </w:p>
    <w:p w14:paraId="67F251B4"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Martinez, B., </w:t>
      </w:r>
      <w:proofErr w:type="spellStart"/>
      <w:r w:rsidRPr="00DA664A">
        <w:rPr>
          <w:rFonts w:ascii="Times New Roman" w:hAnsi="Times New Roman" w:cs="Times New Roman"/>
          <w:color w:val="000000" w:themeColor="text1"/>
          <w:sz w:val="24"/>
          <w:szCs w:val="24"/>
          <w:shd w:val="clear" w:color="auto" w:fill="FFFFFF"/>
        </w:rPr>
        <w:t>Rincón</w:t>
      </w:r>
      <w:proofErr w:type="spellEnd"/>
      <w:r w:rsidRPr="00DA664A">
        <w:rPr>
          <w:rFonts w:ascii="Times New Roman" w:hAnsi="Times New Roman" w:cs="Times New Roman"/>
          <w:color w:val="000000" w:themeColor="text1"/>
          <w:sz w:val="24"/>
          <w:szCs w:val="24"/>
          <w:shd w:val="clear" w:color="auto" w:fill="FFFFFF"/>
        </w:rPr>
        <w:t xml:space="preserve">, F., Ibáñez, M.V. and </w:t>
      </w:r>
      <w:proofErr w:type="spellStart"/>
      <w:r w:rsidRPr="00DA664A">
        <w:rPr>
          <w:rFonts w:ascii="Times New Roman" w:hAnsi="Times New Roman" w:cs="Times New Roman"/>
          <w:color w:val="000000" w:themeColor="text1"/>
          <w:sz w:val="24"/>
          <w:szCs w:val="24"/>
          <w:shd w:val="clear" w:color="auto" w:fill="FFFFFF"/>
        </w:rPr>
        <w:t>Bellán</w:t>
      </w:r>
      <w:proofErr w:type="spellEnd"/>
      <w:r w:rsidRPr="00DA664A">
        <w:rPr>
          <w:rFonts w:ascii="Times New Roman" w:hAnsi="Times New Roman" w:cs="Times New Roman"/>
          <w:color w:val="000000" w:themeColor="text1"/>
          <w:sz w:val="24"/>
          <w:szCs w:val="24"/>
          <w:shd w:val="clear" w:color="auto" w:fill="FFFFFF"/>
        </w:rPr>
        <w:t>, P.A., 2004. Improving the nutritive value of homogenized infant foods using response surface methodology. </w:t>
      </w:r>
      <w:r w:rsidRPr="00DA664A">
        <w:rPr>
          <w:rFonts w:ascii="Times New Roman" w:hAnsi="Times New Roman" w:cs="Times New Roman"/>
          <w:i/>
          <w:iCs/>
          <w:color w:val="000000" w:themeColor="text1"/>
          <w:sz w:val="24"/>
          <w:szCs w:val="24"/>
          <w:shd w:val="clear" w:color="auto" w:fill="FFFFFF"/>
        </w:rPr>
        <w:t>Journal of food science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69</w:t>
      </w:r>
      <w:r w:rsidRPr="00DA664A">
        <w:rPr>
          <w:rFonts w:ascii="Times New Roman" w:hAnsi="Times New Roman" w:cs="Times New Roman"/>
          <w:color w:val="000000" w:themeColor="text1"/>
          <w:sz w:val="24"/>
          <w:szCs w:val="24"/>
          <w:shd w:val="clear" w:color="auto" w:fill="FFFFFF"/>
        </w:rPr>
        <w:t>(1), pp.SNQ38-SNQ43.</w:t>
      </w:r>
    </w:p>
    <w:p w14:paraId="563556DB" w14:textId="77777777" w:rsidR="00DA664A" w:rsidRPr="00DA664A" w:rsidRDefault="00DA664A" w:rsidP="00DA664A">
      <w:pPr>
        <w:spacing w:after="240" w:line="360" w:lineRule="auto"/>
        <w:ind w:hanging="418"/>
        <w:jc w:val="both"/>
        <w:rPr>
          <w:rFonts w:ascii="Times New Roman" w:hAnsi="Times New Roman" w:cs="Times New Roman"/>
          <w:i/>
          <w:iCs/>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Mattick</w:t>
      </w:r>
      <w:proofErr w:type="spellEnd"/>
      <w:r w:rsidRPr="00DA664A">
        <w:rPr>
          <w:rFonts w:ascii="Times New Roman" w:hAnsi="Times New Roman" w:cs="Times New Roman"/>
          <w:color w:val="000000" w:themeColor="text1"/>
          <w:sz w:val="24"/>
          <w:szCs w:val="24"/>
          <w:shd w:val="clear" w:color="auto" w:fill="FFFFFF"/>
        </w:rPr>
        <w:t xml:space="preserve">, L.R. and Moyer, J.C., 1983. Composition of apple juice. </w:t>
      </w:r>
      <w:r w:rsidRPr="00DA664A">
        <w:rPr>
          <w:rFonts w:ascii="Times New Roman" w:hAnsi="Times New Roman" w:cs="Times New Roman"/>
          <w:i/>
          <w:iCs/>
          <w:color w:val="000000" w:themeColor="text1"/>
          <w:sz w:val="24"/>
          <w:szCs w:val="24"/>
          <w:shd w:val="clear" w:color="auto" w:fill="FFFFFF"/>
        </w:rPr>
        <w:t>Journal of the Association of Official Analytical Chemists, 66(5), pp.1251-1255.</w:t>
      </w:r>
    </w:p>
    <w:p w14:paraId="5752020C"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Michaelsen</w:t>
      </w:r>
      <w:proofErr w:type="spellEnd"/>
      <w:r w:rsidRPr="00DA664A">
        <w:rPr>
          <w:rFonts w:ascii="Times New Roman" w:hAnsi="Times New Roman" w:cs="Times New Roman"/>
          <w:color w:val="000000" w:themeColor="text1"/>
          <w:sz w:val="24"/>
          <w:szCs w:val="24"/>
          <w:shd w:val="clear" w:color="auto" w:fill="FFFFFF"/>
        </w:rPr>
        <w:t xml:space="preserve">, K.F., </w:t>
      </w:r>
      <w:proofErr w:type="spellStart"/>
      <w:r w:rsidRPr="00DA664A">
        <w:rPr>
          <w:rFonts w:ascii="Times New Roman" w:hAnsi="Times New Roman" w:cs="Times New Roman"/>
          <w:color w:val="000000" w:themeColor="text1"/>
          <w:sz w:val="24"/>
          <w:szCs w:val="24"/>
          <w:shd w:val="clear" w:color="auto" w:fill="FFFFFF"/>
        </w:rPr>
        <w:t>Grummer</w:t>
      </w:r>
      <w:proofErr w:type="spellEnd"/>
      <w:r w:rsidRPr="00DA664A">
        <w:rPr>
          <w:rFonts w:ascii="Times New Roman" w:hAnsi="Times New Roman" w:cs="Times New Roman"/>
          <w:color w:val="000000" w:themeColor="text1"/>
          <w:sz w:val="24"/>
          <w:szCs w:val="24"/>
          <w:shd w:val="clear" w:color="auto" w:fill="FFFFFF"/>
        </w:rPr>
        <w:t xml:space="preserve">‐Strawn, L. and </w:t>
      </w:r>
      <w:proofErr w:type="spellStart"/>
      <w:r w:rsidRPr="00DA664A">
        <w:rPr>
          <w:rFonts w:ascii="Times New Roman" w:hAnsi="Times New Roman" w:cs="Times New Roman"/>
          <w:color w:val="000000" w:themeColor="text1"/>
          <w:sz w:val="24"/>
          <w:szCs w:val="24"/>
          <w:shd w:val="clear" w:color="auto" w:fill="FFFFFF"/>
        </w:rPr>
        <w:t>Bégin</w:t>
      </w:r>
      <w:proofErr w:type="spellEnd"/>
      <w:r w:rsidRPr="00DA664A">
        <w:rPr>
          <w:rFonts w:ascii="Times New Roman" w:hAnsi="Times New Roman" w:cs="Times New Roman"/>
          <w:color w:val="000000" w:themeColor="text1"/>
          <w:sz w:val="24"/>
          <w:szCs w:val="24"/>
          <w:shd w:val="clear" w:color="auto" w:fill="FFFFFF"/>
        </w:rPr>
        <w:t>, F., 2017. Emerging issues in complementary feeding: Global aspects. </w:t>
      </w:r>
      <w:r w:rsidRPr="00DA664A">
        <w:rPr>
          <w:rFonts w:ascii="Times New Roman" w:hAnsi="Times New Roman" w:cs="Times New Roman"/>
          <w:i/>
          <w:iCs/>
          <w:color w:val="000000" w:themeColor="text1"/>
          <w:sz w:val="24"/>
          <w:szCs w:val="24"/>
          <w:shd w:val="clear" w:color="auto" w:fill="FFFFFF"/>
        </w:rPr>
        <w:t>Maternal &amp; Child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13</w:t>
      </w:r>
      <w:r w:rsidRPr="00DA664A">
        <w:rPr>
          <w:rFonts w:ascii="Times New Roman" w:hAnsi="Times New Roman" w:cs="Times New Roman"/>
          <w:color w:val="000000" w:themeColor="text1"/>
          <w:sz w:val="24"/>
          <w:szCs w:val="24"/>
          <w:shd w:val="clear" w:color="auto" w:fill="FFFFFF"/>
        </w:rPr>
        <w:t>, p.e12444.</w:t>
      </w:r>
    </w:p>
    <w:p w14:paraId="0025752F"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Miller, G.E., Chen, E. and Parker, K.J., 2011. Psychological stress in childhood and susceptibility to the chronic diseases of aging: moving toward a model of behavioral and biological mechanisms. </w:t>
      </w:r>
      <w:r w:rsidRPr="00DA664A">
        <w:rPr>
          <w:rFonts w:ascii="Times New Roman" w:hAnsi="Times New Roman" w:cs="Times New Roman"/>
          <w:i/>
          <w:iCs/>
          <w:color w:val="000000" w:themeColor="text1"/>
          <w:sz w:val="24"/>
          <w:szCs w:val="24"/>
          <w:shd w:val="clear" w:color="auto" w:fill="FFFFFF"/>
        </w:rPr>
        <w:t>Psychological bulletin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137</w:t>
      </w:r>
      <w:r w:rsidRPr="00DA664A">
        <w:rPr>
          <w:rFonts w:ascii="Times New Roman" w:hAnsi="Times New Roman" w:cs="Times New Roman"/>
          <w:color w:val="000000" w:themeColor="text1"/>
          <w:sz w:val="24"/>
          <w:szCs w:val="24"/>
          <w:shd w:val="clear" w:color="auto" w:fill="FFFFFF"/>
        </w:rPr>
        <w:t>(6), p.959.</w:t>
      </w:r>
    </w:p>
    <w:p w14:paraId="380D31FD"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Morales de Léon, J. and Villalobos, M.E., 1988. Development of an infant food product based on fermented milk, cereals and soybean. </w:t>
      </w:r>
      <w:proofErr w:type="spellStart"/>
      <w:r w:rsidRPr="00DA664A">
        <w:rPr>
          <w:rFonts w:ascii="Times New Roman" w:hAnsi="Times New Roman" w:cs="Times New Roman"/>
          <w:i/>
          <w:iCs/>
          <w:color w:val="000000" w:themeColor="text1"/>
          <w:sz w:val="24"/>
          <w:szCs w:val="24"/>
          <w:shd w:val="clear" w:color="auto" w:fill="FFFFFF"/>
        </w:rPr>
        <w:t>Archivos</w:t>
      </w:r>
      <w:proofErr w:type="spellEnd"/>
      <w:r w:rsidRPr="00DA664A">
        <w:rPr>
          <w:rFonts w:ascii="Times New Roman" w:hAnsi="Times New Roman" w:cs="Times New Roman"/>
          <w:i/>
          <w:iCs/>
          <w:color w:val="000000" w:themeColor="text1"/>
          <w:sz w:val="24"/>
          <w:szCs w:val="24"/>
          <w:shd w:val="clear" w:color="auto" w:fill="FFFFFF"/>
        </w:rPr>
        <w:t xml:space="preserve"> </w:t>
      </w:r>
      <w:proofErr w:type="spellStart"/>
      <w:r w:rsidRPr="00DA664A">
        <w:rPr>
          <w:rFonts w:ascii="Times New Roman" w:hAnsi="Times New Roman" w:cs="Times New Roman"/>
          <w:i/>
          <w:iCs/>
          <w:color w:val="000000" w:themeColor="text1"/>
          <w:sz w:val="24"/>
          <w:szCs w:val="24"/>
          <w:shd w:val="clear" w:color="auto" w:fill="FFFFFF"/>
        </w:rPr>
        <w:t>Latinoamericanos</w:t>
      </w:r>
      <w:proofErr w:type="spellEnd"/>
      <w:r w:rsidRPr="00DA664A">
        <w:rPr>
          <w:rFonts w:ascii="Times New Roman" w:hAnsi="Times New Roman" w:cs="Times New Roman"/>
          <w:i/>
          <w:iCs/>
          <w:color w:val="000000" w:themeColor="text1"/>
          <w:sz w:val="24"/>
          <w:szCs w:val="24"/>
          <w:shd w:val="clear" w:color="auto" w:fill="FFFFFF"/>
        </w:rPr>
        <w:t xml:space="preserve"> de </w:t>
      </w:r>
      <w:proofErr w:type="spellStart"/>
      <w:r w:rsidRPr="00DA664A">
        <w:rPr>
          <w:rFonts w:ascii="Times New Roman" w:hAnsi="Times New Roman" w:cs="Times New Roman"/>
          <w:i/>
          <w:iCs/>
          <w:color w:val="000000" w:themeColor="text1"/>
          <w:sz w:val="24"/>
          <w:szCs w:val="24"/>
          <w:shd w:val="clear" w:color="auto" w:fill="FFFFFF"/>
        </w:rPr>
        <w:t>Nutricion</w:t>
      </w:r>
      <w:proofErr w:type="spellEnd"/>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38</w:t>
      </w:r>
      <w:r w:rsidRPr="00DA664A">
        <w:rPr>
          <w:rFonts w:ascii="Times New Roman" w:hAnsi="Times New Roman" w:cs="Times New Roman"/>
          <w:color w:val="000000" w:themeColor="text1"/>
          <w:sz w:val="24"/>
          <w:szCs w:val="24"/>
          <w:shd w:val="clear" w:color="auto" w:fill="FFFFFF"/>
        </w:rPr>
        <w:t>(4), pp.852-864.</w:t>
      </w:r>
    </w:p>
    <w:p w14:paraId="6D438D4D"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O'Keefe, S.J., 2019. The association between dietary </w:t>
      </w:r>
      <w:proofErr w:type="spellStart"/>
      <w:r w:rsidRPr="00DA664A">
        <w:rPr>
          <w:rFonts w:ascii="Times New Roman" w:hAnsi="Times New Roman" w:cs="Times New Roman"/>
          <w:color w:val="000000" w:themeColor="text1"/>
          <w:sz w:val="24"/>
          <w:szCs w:val="24"/>
          <w:shd w:val="clear" w:color="auto" w:fill="FFFFFF"/>
        </w:rPr>
        <w:t>fibre</w:t>
      </w:r>
      <w:proofErr w:type="spellEnd"/>
      <w:r w:rsidRPr="00DA664A">
        <w:rPr>
          <w:rFonts w:ascii="Times New Roman" w:hAnsi="Times New Roman" w:cs="Times New Roman"/>
          <w:color w:val="000000" w:themeColor="text1"/>
          <w:sz w:val="24"/>
          <w:szCs w:val="24"/>
          <w:shd w:val="clear" w:color="auto" w:fill="FFFFFF"/>
        </w:rPr>
        <w:t xml:space="preserve"> deficiency and high-income lifestyle-associated diseases: Burkitt's hypothesis revisited. </w:t>
      </w:r>
      <w:r w:rsidRPr="00DA664A">
        <w:rPr>
          <w:rFonts w:ascii="Times New Roman" w:hAnsi="Times New Roman" w:cs="Times New Roman"/>
          <w:i/>
          <w:iCs/>
          <w:color w:val="000000" w:themeColor="text1"/>
          <w:sz w:val="24"/>
          <w:szCs w:val="24"/>
          <w:shd w:val="clear" w:color="auto" w:fill="FFFFFF"/>
        </w:rPr>
        <w:t>The Lancet Gastroenterology &amp; Hepatology</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w:t>
      </w:r>
      <w:r w:rsidRPr="00DA664A">
        <w:rPr>
          <w:rFonts w:ascii="Times New Roman" w:hAnsi="Times New Roman" w:cs="Times New Roman"/>
          <w:color w:val="000000" w:themeColor="text1"/>
          <w:sz w:val="24"/>
          <w:szCs w:val="24"/>
          <w:shd w:val="clear" w:color="auto" w:fill="FFFFFF"/>
        </w:rPr>
        <w:t xml:space="preserve">(12), pp.984-996. </w:t>
      </w:r>
    </w:p>
    <w:p w14:paraId="5390BBC2"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Önning</w:t>
      </w:r>
      <w:proofErr w:type="spellEnd"/>
      <w:r w:rsidRPr="00DA664A">
        <w:rPr>
          <w:rFonts w:ascii="Times New Roman" w:hAnsi="Times New Roman" w:cs="Times New Roman"/>
          <w:color w:val="000000" w:themeColor="text1"/>
          <w:sz w:val="24"/>
          <w:szCs w:val="24"/>
          <w:shd w:val="clear" w:color="auto" w:fill="FFFFFF"/>
        </w:rPr>
        <w:t xml:space="preserve">, G., </w:t>
      </w:r>
      <w:proofErr w:type="spellStart"/>
      <w:r w:rsidRPr="00DA664A">
        <w:rPr>
          <w:rFonts w:ascii="Times New Roman" w:hAnsi="Times New Roman" w:cs="Times New Roman"/>
          <w:color w:val="000000" w:themeColor="text1"/>
          <w:sz w:val="24"/>
          <w:szCs w:val="24"/>
          <w:shd w:val="clear" w:color="auto" w:fill="FFFFFF"/>
        </w:rPr>
        <w:t>Wallmark</w:t>
      </w:r>
      <w:proofErr w:type="spellEnd"/>
      <w:r w:rsidRPr="00DA664A">
        <w:rPr>
          <w:rFonts w:ascii="Times New Roman" w:hAnsi="Times New Roman" w:cs="Times New Roman"/>
          <w:color w:val="000000" w:themeColor="text1"/>
          <w:sz w:val="24"/>
          <w:szCs w:val="24"/>
          <w:shd w:val="clear" w:color="auto" w:fill="FFFFFF"/>
        </w:rPr>
        <w:t xml:space="preserve">, A., Persson, M., </w:t>
      </w:r>
      <w:proofErr w:type="spellStart"/>
      <w:r w:rsidRPr="00DA664A">
        <w:rPr>
          <w:rFonts w:ascii="Times New Roman" w:hAnsi="Times New Roman" w:cs="Times New Roman"/>
          <w:color w:val="000000" w:themeColor="text1"/>
          <w:sz w:val="24"/>
          <w:szCs w:val="24"/>
          <w:shd w:val="clear" w:color="auto" w:fill="FFFFFF"/>
        </w:rPr>
        <w:t>Åkesson</w:t>
      </w:r>
      <w:proofErr w:type="spellEnd"/>
      <w:r w:rsidRPr="00DA664A">
        <w:rPr>
          <w:rFonts w:ascii="Times New Roman" w:hAnsi="Times New Roman" w:cs="Times New Roman"/>
          <w:color w:val="000000" w:themeColor="text1"/>
          <w:sz w:val="24"/>
          <w:szCs w:val="24"/>
          <w:shd w:val="clear" w:color="auto" w:fill="FFFFFF"/>
        </w:rPr>
        <w:t xml:space="preserve">, B., </w:t>
      </w:r>
      <w:proofErr w:type="spellStart"/>
      <w:r w:rsidRPr="00DA664A">
        <w:rPr>
          <w:rFonts w:ascii="Times New Roman" w:hAnsi="Times New Roman" w:cs="Times New Roman"/>
          <w:color w:val="000000" w:themeColor="text1"/>
          <w:sz w:val="24"/>
          <w:szCs w:val="24"/>
          <w:shd w:val="clear" w:color="auto" w:fill="FFFFFF"/>
        </w:rPr>
        <w:t>Elmståhl</w:t>
      </w:r>
      <w:proofErr w:type="spellEnd"/>
      <w:r w:rsidRPr="00DA664A">
        <w:rPr>
          <w:rFonts w:ascii="Times New Roman" w:hAnsi="Times New Roman" w:cs="Times New Roman"/>
          <w:color w:val="000000" w:themeColor="text1"/>
          <w:sz w:val="24"/>
          <w:szCs w:val="24"/>
          <w:shd w:val="clear" w:color="auto" w:fill="FFFFFF"/>
        </w:rPr>
        <w:t xml:space="preserve">, S. and </w:t>
      </w:r>
      <w:proofErr w:type="spellStart"/>
      <w:r w:rsidRPr="00DA664A">
        <w:rPr>
          <w:rFonts w:ascii="Times New Roman" w:hAnsi="Times New Roman" w:cs="Times New Roman"/>
          <w:color w:val="000000" w:themeColor="text1"/>
          <w:sz w:val="24"/>
          <w:szCs w:val="24"/>
          <w:shd w:val="clear" w:color="auto" w:fill="FFFFFF"/>
        </w:rPr>
        <w:t>Öste</w:t>
      </w:r>
      <w:proofErr w:type="spellEnd"/>
      <w:r w:rsidRPr="00DA664A">
        <w:rPr>
          <w:rFonts w:ascii="Times New Roman" w:hAnsi="Times New Roman" w:cs="Times New Roman"/>
          <w:color w:val="000000" w:themeColor="text1"/>
          <w:sz w:val="24"/>
          <w:szCs w:val="24"/>
          <w:shd w:val="clear" w:color="auto" w:fill="FFFFFF"/>
        </w:rPr>
        <w:t>, R., 1999. Consumption of oat milk for 5 weeks lowers serum cholesterol and LDL cholesterol in free-living men with moderate hypercholesterolemia. </w:t>
      </w:r>
      <w:r w:rsidRPr="00DA664A">
        <w:rPr>
          <w:rFonts w:ascii="Times New Roman" w:hAnsi="Times New Roman" w:cs="Times New Roman"/>
          <w:i/>
          <w:iCs/>
          <w:color w:val="000000" w:themeColor="text1"/>
          <w:sz w:val="24"/>
          <w:szCs w:val="24"/>
          <w:shd w:val="clear" w:color="auto" w:fill="FFFFFF"/>
        </w:rPr>
        <w:t>Annals of Nutrition and Metabolism</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43</w:t>
      </w:r>
      <w:r w:rsidRPr="00DA664A">
        <w:rPr>
          <w:rFonts w:ascii="Times New Roman" w:hAnsi="Times New Roman" w:cs="Times New Roman"/>
          <w:color w:val="000000" w:themeColor="text1"/>
          <w:sz w:val="24"/>
          <w:szCs w:val="24"/>
          <w:shd w:val="clear" w:color="auto" w:fill="FFFFFF"/>
        </w:rPr>
        <w:t>(5), pp.301-309.</w:t>
      </w:r>
    </w:p>
    <w:p w14:paraId="727FD3D2"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Pandy</w:t>
      </w:r>
      <w:proofErr w:type="spellEnd"/>
      <w:r w:rsidRPr="00DA664A">
        <w:rPr>
          <w:rFonts w:ascii="Times New Roman" w:hAnsi="Times New Roman" w:cs="Times New Roman"/>
          <w:color w:val="000000" w:themeColor="text1"/>
          <w:sz w:val="24"/>
          <w:szCs w:val="24"/>
          <w:shd w:val="clear" w:color="auto" w:fill="FFFFFF"/>
        </w:rPr>
        <w:t>, L. and Singh, V., 2019. Development and Nutritional Evaluation of Weaning Foods to Prevent Protein Energy Malnutrition in Infants. </w:t>
      </w:r>
      <w:r w:rsidRPr="00DA664A">
        <w:rPr>
          <w:rFonts w:ascii="Times New Roman" w:hAnsi="Times New Roman" w:cs="Times New Roman"/>
          <w:i/>
          <w:iCs/>
          <w:color w:val="000000" w:themeColor="text1"/>
          <w:sz w:val="24"/>
          <w:szCs w:val="24"/>
          <w:shd w:val="clear" w:color="auto" w:fill="FFFFFF"/>
        </w:rPr>
        <w:t>International Journal of Chemical Studies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7</w:t>
      </w:r>
      <w:r w:rsidRPr="00DA664A">
        <w:rPr>
          <w:rFonts w:ascii="Times New Roman" w:hAnsi="Times New Roman" w:cs="Times New Roman"/>
          <w:color w:val="000000" w:themeColor="text1"/>
          <w:sz w:val="24"/>
          <w:szCs w:val="24"/>
          <w:shd w:val="clear" w:color="auto" w:fill="FFFFFF"/>
        </w:rPr>
        <w:t>(1), pp.5-9.</w:t>
      </w:r>
    </w:p>
    <w:p w14:paraId="2CEE1108"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proofErr w:type="spellStart"/>
      <w:r w:rsidRPr="00DA664A">
        <w:rPr>
          <w:rFonts w:ascii="Times New Roman" w:hAnsi="Times New Roman" w:cs="Times New Roman"/>
          <w:color w:val="000000" w:themeColor="text1"/>
          <w:sz w:val="24"/>
          <w:szCs w:val="24"/>
          <w:shd w:val="clear" w:color="auto" w:fill="FFFFFF"/>
        </w:rPr>
        <w:lastRenderedPageBreak/>
        <w:t>Pongjanta</w:t>
      </w:r>
      <w:proofErr w:type="spellEnd"/>
      <w:r w:rsidRPr="00DA664A">
        <w:rPr>
          <w:rFonts w:ascii="Times New Roman" w:hAnsi="Times New Roman" w:cs="Times New Roman"/>
          <w:color w:val="000000" w:themeColor="text1"/>
          <w:sz w:val="24"/>
          <w:szCs w:val="24"/>
          <w:shd w:val="clear" w:color="auto" w:fill="FFFFFF"/>
        </w:rPr>
        <w:t xml:space="preserve">, J., </w:t>
      </w:r>
      <w:proofErr w:type="spellStart"/>
      <w:r w:rsidRPr="00DA664A">
        <w:rPr>
          <w:rFonts w:ascii="Times New Roman" w:hAnsi="Times New Roman" w:cs="Times New Roman"/>
          <w:color w:val="000000" w:themeColor="text1"/>
          <w:sz w:val="24"/>
          <w:szCs w:val="24"/>
          <w:shd w:val="clear" w:color="auto" w:fill="FFFFFF"/>
        </w:rPr>
        <w:t>Naulbunrang</w:t>
      </w:r>
      <w:proofErr w:type="spellEnd"/>
      <w:r w:rsidRPr="00DA664A">
        <w:rPr>
          <w:rFonts w:ascii="Times New Roman" w:hAnsi="Times New Roman" w:cs="Times New Roman"/>
          <w:color w:val="000000" w:themeColor="text1"/>
          <w:sz w:val="24"/>
          <w:szCs w:val="24"/>
          <w:shd w:val="clear" w:color="auto" w:fill="FFFFFF"/>
        </w:rPr>
        <w:t xml:space="preserve">, A., </w:t>
      </w:r>
      <w:proofErr w:type="spellStart"/>
      <w:r w:rsidRPr="00DA664A">
        <w:rPr>
          <w:rFonts w:ascii="Times New Roman" w:hAnsi="Times New Roman" w:cs="Times New Roman"/>
          <w:color w:val="000000" w:themeColor="text1"/>
          <w:sz w:val="24"/>
          <w:szCs w:val="24"/>
          <w:shd w:val="clear" w:color="auto" w:fill="FFFFFF"/>
        </w:rPr>
        <w:t>Kawngdang</w:t>
      </w:r>
      <w:proofErr w:type="spellEnd"/>
      <w:r w:rsidRPr="00DA664A">
        <w:rPr>
          <w:rFonts w:ascii="Times New Roman" w:hAnsi="Times New Roman" w:cs="Times New Roman"/>
          <w:color w:val="000000" w:themeColor="text1"/>
          <w:sz w:val="24"/>
          <w:szCs w:val="24"/>
          <w:shd w:val="clear" w:color="auto" w:fill="FFFFFF"/>
        </w:rPr>
        <w:t xml:space="preserve">, S., Manon, T. and </w:t>
      </w:r>
      <w:proofErr w:type="spellStart"/>
      <w:r w:rsidRPr="00DA664A">
        <w:rPr>
          <w:rFonts w:ascii="Times New Roman" w:hAnsi="Times New Roman" w:cs="Times New Roman"/>
          <w:color w:val="000000" w:themeColor="text1"/>
          <w:sz w:val="24"/>
          <w:szCs w:val="24"/>
          <w:shd w:val="clear" w:color="auto" w:fill="FFFFFF"/>
        </w:rPr>
        <w:t>Thepjaikat</w:t>
      </w:r>
      <w:proofErr w:type="spellEnd"/>
      <w:r w:rsidRPr="00DA664A">
        <w:rPr>
          <w:rFonts w:ascii="Times New Roman" w:hAnsi="Times New Roman" w:cs="Times New Roman"/>
          <w:color w:val="000000" w:themeColor="text1"/>
          <w:sz w:val="24"/>
          <w:szCs w:val="24"/>
          <w:shd w:val="clear" w:color="auto" w:fill="FFFFFF"/>
        </w:rPr>
        <w:t>, T., 2006. Utilization of pumpkin powder in bakery products. </w:t>
      </w:r>
      <w:proofErr w:type="spellStart"/>
      <w:r w:rsidRPr="00DA664A">
        <w:rPr>
          <w:rFonts w:ascii="Times New Roman" w:hAnsi="Times New Roman" w:cs="Times New Roman"/>
          <w:i/>
          <w:iCs/>
          <w:color w:val="000000" w:themeColor="text1"/>
          <w:sz w:val="24"/>
          <w:szCs w:val="24"/>
          <w:shd w:val="clear" w:color="auto" w:fill="FFFFFF"/>
        </w:rPr>
        <w:t>Songklanakarin</w:t>
      </w:r>
      <w:proofErr w:type="spellEnd"/>
      <w:r w:rsidRPr="00DA664A">
        <w:rPr>
          <w:rFonts w:ascii="Times New Roman" w:hAnsi="Times New Roman" w:cs="Times New Roman"/>
          <w:i/>
          <w:iCs/>
          <w:color w:val="000000" w:themeColor="text1"/>
          <w:sz w:val="24"/>
          <w:szCs w:val="24"/>
          <w:shd w:val="clear" w:color="auto" w:fill="FFFFFF"/>
        </w:rPr>
        <w:t xml:space="preserve"> Journal of Science and Technology</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28</w:t>
      </w:r>
      <w:r w:rsidRPr="00DA664A">
        <w:rPr>
          <w:rFonts w:ascii="Times New Roman" w:hAnsi="Times New Roman" w:cs="Times New Roman"/>
          <w:color w:val="000000" w:themeColor="text1"/>
          <w:sz w:val="24"/>
          <w:szCs w:val="24"/>
          <w:shd w:val="clear" w:color="auto" w:fill="FFFFFF"/>
        </w:rPr>
        <w:t>(1), pp.71-79.</w:t>
      </w:r>
    </w:p>
    <w:p w14:paraId="03A9FD87" w14:textId="77777777" w:rsid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Priyadarshan</w:t>
      </w:r>
      <w:proofErr w:type="spellEnd"/>
      <w:r w:rsidRPr="00DA664A">
        <w:rPr>
          <w:rFonts w:ascii="Times New Roman" w:hAnsi="Times New Roman" w:cs="Times New Roman"/>
          <w:color w:val="000000" w:themeColor="text1"/>
          <w:sz w:val="24"/>
          <w:szCs w:val="24"/>
          <w:shd w:val="clear" w:color="auto" w:fill="FFFFFF"/>
        </w:rPr>
        <w:t>, P.M. and Jain, S.M. eds., 2009. </w:t>
      </w:r>
      <w:r w:rsidRPr="00DA664A">
        <w:rPr>
          <w:rFonts w:ascii="Times New Roman" w:hAnsi="Times New Roman" w:cs="Times New Roman"/>
          <w:i/>
          <w:iCs/>
          <w:color w:val="000000" w:themeColor="text1"/>
          <w:sz w:val="24"/>
          <w:szCs w:val="24"/>
          <w:shd w:val="clear" w:color="auto" w:fill="FFFFFF"/>
        </w:rPr>
        <w:t>Breeding Plantation Tree Crops: Temperate Species</w:t>
      </w:r>
      <w:r w:rsidRPr="00DA664A">
        <w:rPr>
          <w:rFonts w:ascii="Times New Roman" w:hAnsi="Times New Roman" w:cs="Times New Roman"/>
          <w:color w:val="000000" w:themeColor="text1"/>
          <w:sz w:val="24"/>
          <w:szCs w:val="24"/>
          <w:shd w:val="clear" w:color="auto" w:fill="FFFFFF"/>
        </w:rPr>
        <w:t>. Springer-Verlag New York.</w:t>
      </w:r>
    </w:p>
    <w:p w14:paraId="3BFD37A6" w14:textId="10E6DC9C"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eastAsia="SimSun" w:hAnsi="Times New Roman" w:cs="Times New Roman"/>
          <w:color w:val="000000" w:themeColor="text1"/>
          <w:kern w:val="44"/>
          <w:sz w:val="24"/>
          <w:szCs w:val="24"/>
          <w:shd w:val="clear" w:color="auto" w:fill="FFFFFF"/>
        </w:rPr>
        <w:t>Rasane</w:t>
      </w:r>
      <w:proofErr w:type="spellEnd"/>
      <w:r w:rsidRPr="00DA664A">
        <w:rPr>
          <w:rFonts w:ascii="Times New Roman" w:eastAsia="SimSun" w:hAnsi="Times New Roman" w:cs="Times New Roman"/>
          <w:color w:val="000000" w:themeColor="text1"/>
          <w:kern w:val="44"/>
          <w:sz w:val="24"/>
          <w:szCs w:val="24"/>
          <w:shd w:val="clear" w:color="auto" w:fill="FFFFFF"/>
        </w:rPr>
        <w:t xml:space="preserve">, P., Jha, A., </w:t>
      </w:r>
      <w:proofErr w:type="spellStart"/>
      <w:r w:rsidRPr="00DA664A">
        <w:rPr>
          <w:rFonts w:ascii="Times New Roman" w:eastAsia="SimSun" w:hAnsi="Times New Roman" w:cs="Times New Roman"/>
          <w:color w:val="000000" w:themeColor="text1"/>
          <w:kern w:val="44"/>
          <w:sz w:val="24"/>
          <w:szCs w:val="24"/>
          <w:shd w:val="clear" w:color="auto" w:fill="FFFFFF"/>
        </w:rPr>
        <w:t>Sabikhi</w:t>
      </w:r>
      <w:proofErr w:type="spellEnd"/>
      <w:r w:rsidRPr="00DA664A">
        <w:rPr>
          <w:rFonts w:ascii="Times New Roman" w:eastAsia="SimSun" w:hAnsi="Times New Roman" w:cs="Times New Roman"/>
          <w:color w:val="000000" w:themeColor="text1"/>
          <w:kern w:val="44"/>
          <w:sz w:val="24"/>
          <w:szCs w:val="24"/>
          <w:shd w:val="clear" w:color="auto" w:fill="FFFFFF"/>
        </w:rPr>
        <w:t>, L., Kumar, A. and Unnikrishnan, V.S., 2015. Nutritional advantages of oats and opportunities for its processing as value added foods-a review. </w:t>
      </w:r>
      <w:r w:rsidRPr="00DA664A">
        <w:rPr>
          <w:rFonts w:ascii="Times New Roman" w:eastAsia="SimSun" w:hAnsi="Times New Roman" w:cs="Times New Roman"/>
          <w:i/>
          <w:iCs/>
          <w:color w:val="000000" w:themeColor="text1"/>
          <w:kern w:val="44"/>
          <w:sz w:val="24"/>
          <w:szCs w:val="24"/>
          <w:shd w:val="clear" w:color="auto" w:fill="FFFFFF"/>
        </w:rPr>
        <w:t>Journal of food science and technology</w:t>
      </w:r>
      <w:r w:rsidRPr="00DA664A">
        <w:rPr>
          <w:rFonts w:ascii="Times New Roman" w:eastAsia="SimSun" w:hAnsi="Times New Roman" w:cs="Times New Roman"/>
          <w:color w:val="000000" w:themeColor="text1"/>
          <w:kern w:val="44"/>
          <w:sz w:val="24"/>
          <w:szCs w:val="24"/>
          <w:shd w:val="clear" w:color="auto" w:fill="FFFFFF"/>
        </w:rPr>
        <w:t>, </w:t>
      </w:r>
      <w:r w:rsidRPr="00DA664A">
        <w:rPr>
          <w:rFonts w:ascii="Times New Roman" w:eastAsia="SimSun" w:hAnsi="Times New Roman" w:cs="Times New Roman"/>
          <w:i/>
          <w:iCs/>
          <w:color w:val="000000" w:themeColor="text1"/>
          <w:kern w:val="44"/>
          <w:sz w:val="24"/>
          <w:szCs w:val="24"/>
          <w:shd w:val="clear" w:color="auto" w:fill="FFFFFF"/>
        </w:rPr>
        <w:t>52</w:t>
      </w:r>
      <w:r w:rsidRPr="00DA664A">
        <w:rPr>
          <w:rFonts w:ascii="Times New Roman" w:eastAsia="SimSun" w:hAnsi="Times New Roman" w:cs="Times New Roman"/>
          <w:color w:val="000000" w:themeColor="text1"/>
          <w:kern w:val="44"/>
          <w:sz w:val="24"/>
          <w:szCs w:val="24"/>
          <w:shd w:val="clear" w:color="auto" w:fill="FFFFFF"/>
        </w:rPr>
        <w:t>(2), pp.662-675.</w:t>
      </w:r>
    </w:p>
    <w:p w14:paraId="7C4CA5B5"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Rasane</w:t>
      </w:r>
      <w:proofErr w:type="spellEnd"/>
      <w:r w:rsidRPr="00DA664A">
        <w:rPr>
          <w:rFonts w:ascii="Times New Roman" w:hAnsi="Times New Roman" w:cs="Times New Roman"/>
          <w:color w:val="000000" w:themeColor="text1"/>
          <w:sz w:val="24"/>
          <w:szCs w:val="24"/>
          <w:shd w:val="clear" w:color="auto" w:fill="FFFFFF"/>
        </w:rPr>
        <w:t xml:space="preserve">, P., Jha, A., </w:t>
      </w:r>
      <w:proofErr w:type="spellStart"/>
      <w:r w:rsidRPr="00DA664A">
        <w:rPr>
          <w:rFonts w:ascii="Times New Roman" w:hAnsi="Times New Roman" w:cs="Times New Roman"/>
          <w:color w:val="000000" w:themeColor="text1"/>
          <w:sz w:val="24"/>
          <w:szCs w:val="24"/>
          <w:shd w:val="clear" w:color="auto" w:fill="FFFFFF"/>
        </w:rPr>
        <w:t>Sabikhi</w:t>
      </w:r>
      <w:proofErr w:type="spellEnd"/>
      <w:r w:rsidRPr="00DA664A">
        <w:rPr>
          <w:rFonts w:ascii="Times New Roman" w:hAnsi="Times New Roman" w:cs="Times New Roman"/>
          <w:color w:val="000000" w:themeColor="text1"/>
          <w:sz w:val="24"/>
          <w:szCs w:val="24"/>
          <w:shd w:val="clear" w:color="auto" w:fill="FFFFFF"/>
        </w:rPr>
        <w:t>, L., Kumar, A. and Unnikrishnan, V.S., 2015. Nutritional advantages of oats and opportunities for its processing as value added foods-a review. </w:t>
      </w:r>
      <w:r w:rsidRPr="00DA664A">
        <w:rPr>
          <w:rFonts w:ascii="Times New Roman" w:hAnsi="Times New Roman" w:cs="Times New Roman"/>
          <w:i/>
          <w:iCs/>
          <w:color w:val="000000" w:themeColor="text1"/>
          <w:sz w:val="24"/>
          <w:szCs w:val="24"/>
          <w:shd w:val="clear" w:color="auto" w:fill="FFFFFF"/>
        </w:rPr>
        <w:t>Journal of food science and technology</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52</w:t>
      </w:r>
      <w:r w:rsidRPr="00DA664A">
        <w:rPr>
          <w:rFonts w:ascii="Times New Roman" w:hAnsi="Times New Roman" w:cs="Times New Roman"/>
          <w:color w:val="000000" w:themeColor="text1"/>
          <w:sz w:val="24"/>
          <w:szCs w:val="24"/>
          <w:shd w:val="clear" w:color="auto" w:fill="FFFFFF"/>
        </w:rPr>
        <w:t>(2), pp.662-675.</w:t>
      </w:r>
    </w:p>
    <w:p w14:paraId="237DF8C2"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proofErr w:type="spellStart"/>
      <w:r w:rsidRPr="00DA664A">
        <w:rPr>
          <w:rFonts w:ascii="Times New Roman" w:hAnsi="Times New Roman" w:cs="Times New Roman"/>
          <w:color w:val="000000" w:themeColor="text1"/>
          <w:sz w:val="24"/>
          <w:szCs w:val="24"/>
          <w:shd w:val="clear" w:color="auto" w:fill="FFFFFF"/>
        </w:rPr>
        <w:t>Revathy</w:t>
      </w:r>
      <w:proofErr w:type="spellEnd"/>
      <w:r w:rsidRPr="00DA664A">
        <w:rPr>
          <w:rFonts w:ascii="Times New Roman" w:hAnsi="Times New Roman" w:cs="Times New Roman"/>
          <w:color w:val="000000" w:themeColor="text1"/>
          <w:sz w:val="24"/>
          <w:szCs w:val="24"/>
          <w:shd w:val="clear" w:color="auto" w:fill="FFFFFF"/>
        </w:rPr>
        <w:t xml:space="preserve">, M.N. and </w:t>
      </w:r>
      <w:proofErr w:type="spellStart"/>
      <w:r w:rsidRPr="00DA664A">
        <w:rPr>
          <w:rFonts w:ascii="Times New Roman" w:hAnsi="Times New Roman" w:cs="Times New Roman"/>
          <w:color w:val="000000" w:themeColor="text1"/>
          <w:sz w:val="24"/>
          <w:szCs w:val="24"/>
          <w:shd w:val="clear" w:color="auto" w:fill="FFFFFF"/>
        </w:rPr>
        <w:t>Sabitha</w:t>
      </w:r>
      <w:proofErr w:type="spellEnd"/>
      <w:r w:rsidRPr="00DA664A">
        <w:rPr>
          <w:rFonts w:ascii="Times New Roman" w:hAnsi="Times New Roman" w:cs="Times New Roman"/>
          <w:color w:val="000000" w:themeColor="text1"/>
          <w:sz w:val="24"/>
          <w:szCs w:val="24"/>
          <w:shd w:val="clear" w:color="auto" w:fill="FFFFFF"/>
        </w:rPr>
        <w:t>, N., 2013. Development, quality evaluation and popularization of pumpkin seed flour incorporated bakery products. </w:t>
      </w:r>
      <w:r w:rsidRPr="00DA664A">
        <w:rPr>
          <w:rFonts w:ascii="Times New Roman" w:hAnsi="Times New Roman" w:cs="Times New Roman"/>
          <w:i/>
          <w:iCs/>
          <w:color w:val="000000" w:themeColor="text1"/>
          <w:sz w:val="24"/>
          <w:szCs w:val="24"/>
          <w:shd w:val="clear" w:color="auto" w:fill="FFFFFF"/>
        </w:rPr>
        <w:t>International journal of food and nutritional sciences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w:t>
      </w:r>
      <w:r w:rsidRPr="00DA664A">
        <w:rPr>
          <w:rFonts w:ascii="Times New Roman" w:hAnsi="Times New Roman" w:cs="Times New Roman"/>
          <w:color w:val="000000" w:themeColor="text1"/>
          <w:sz w:val="24"/>
          <w:szCs w:val="24"/>
          <w:shd w:val="clear" w:color="auto" w:fill="FFFFFF"/>
        </w:rPr>
        <w:t>(2), p.40.</w:t>
      </w:r>
    </w:p>
    <w:p w14:paraId="32BCE273" w14:textId="77777777" w:rsidR="00DA664A" w:rsidRPr="00DA664A" w:rsidRDefault="00DA664A" w:rsidP="00DA664A">
      <w:pPr>
        <w:spacing w:afterLines="100"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Robert, L.S., </w:t>
      </w:r>
      <w:proofErr w:type="spellStart"/>
      <w:r w:rsidRPr="00DA664A">
        <w:rPr>
          <w:rFonts w:ascii="Times New Roman" w:hAnsi="Times New Roman" w:cs="Times New Roman"/>
          <w:color w:val="000000" w:themeColor="text1"/>
          <w:sz w:val="24"/>
          <w:szCs w:val="24"/>
          <w:shd w:val="clear" w:color="auto" w:fill="FFFFFF"/>
        </w:rPr>
        <w:t>Nozzolillo</w:t>
      </w:r>
      <w:proofErr w:type="spellEnd"/>
      <w:r w:rsidRPr="00DA664A">
        <w:rPr>
          <w:rFonts w:ascii="Times New Roman" w:hAnsi="Times New Roman" w:cs="Times New Roman"/>
          <w:color w:val="000000" w:themeColor="text1"/>
          <w:sz w:val="24"/>
          <w:szCs w:val="24"/>
          <w:shd w:val="clear" w:color="auto" w:fill="FFFFFF"/>
        </w:rPr>
        <w:t xml:space="preserve">, C.O.N.S.T.A.N.C.E. and </w:t>
      </w:r>
      <w:proofErr w:type="spellStart"/>
      <w:r w:rsidRPr="00DA664A">
        <w:rPr>
          <w:rFonts w:ascii="Times New Roman" w:hAnsi="Times New Roman" w:cs="Times New Roman"/>
          <w:color w:val="000000" w:themeColor="text1"/>
          <w:sz w:val="24"/>
          <w:szCs w:val="24"/>
          <w:shd w:val="clear" w:color="auto" w:fill="FFFFFF"/>
        </w:rPr>
        <w:t>Altosaar</w:t>
      </w:r>
      <w:proofErr w:type="spellEnd"/>
      <w:r w:rsidRPr="00DA664A">
        <w:rPr>
          <w:rFonts w:ascii="Times New Roman" w:hAnsi="Times New Roman" w:cs="Times New Roman"/>
          <w:color w:val="000000" w:themeColor="text1"/>
          <w:sz w:val="24"/>
          <w:szCs w:val="24"/>
          <w:shd w:val="clear" w:color="auto" w:fill="FFFFFF"/>
        </w:rPr>
        <w:t>, I.L.L.I.M.A.R., 1985. Characterization of oat (</w:t>
      </w:r>
      <w:proofErr w:type="spellStart"/>
      <w:r w:rsidRPr="00DA664A">
        <w:rPr>
          <w:rFonts w:ascii="Times New Roman" w:hAnsi="Times New Roman" w:cs="Times New Roman"/>
          <w:color w:val="000000" w:themeColor="text1"/>
          <w:sz w:val="24"/>
          <w:szCs w:val="24"/>
          <w:shd w:val="clear" w:color="auto" w:fill="FFFFFF"/>
        </w:rPr>
        <w:t>Avena</w:t>
      </w:r>
      <w:proofErr w:type="spellEnd"/>
      <w:r w:rsidRPr="00DA664A">
        <w:rPr>
          <w:rFonts w:ascii="Times New Roman" w:hAnsi="Times New Roman" w:cs="Times New Roman"/>
          <w:color w:val="000000" w:themeColor="text1"/>
          <w:sz w:val="24"/>
          <w:szCs w:val="24"/>
          <w:shd w:val="clear" w:color="auto" w:fill="FFFFFF"/>
        </w:rPr>
        <w:t xml:space="preserve"> sativa L.) residual proteins. </w:t>
      </w:r>
      <w:r w:rsidRPr="00DA664A">
        <w:rPr>
          <w:rFonts w:ascii="Times New Roman" w:hAnsi="Times New Roman" w:cs="Times New Roman"/>
          <w:i/>
          <w:iCs/>
          <w:color w:val="000000" w:themeColor="text1"/>
          <w:sz w:val="24"/>
          <w:szCs w:val="24"/>
          <w:shd w:val="clear" w:color="auto" w:fill="FFFFFF"/>
        </w:rPr>
        <w:t>Cereal Chem</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62</w:t>
      </w:r>
      <w:r w:rsidRPr="00DA664A">
        <w:rPr>
          <w:rFonts w:ascii="Times New Roman" w:hAnsi="Times New Roman" w:cs="Times New Roman"/>
          <w:color w:val="000000" w:themeColor="text1"/>
          <w:sz w:val="24"/>
          <w:szCs w:val="24"/>
          <w:shd w:val="clear" w:color="auto" w:fill="FFFFFF"/>
        </w:rPr>
        <w:t>(4), pp.276-279.</w:t>
      </w:r>
    </w:p>
    <w:p w14:paraId="1348238E" w14:textId="77777777" w:rsidR="00DA664A" w:rsidRPr="00DA664A" w:rsidRDefault="00DA664A" w:rsidP="00DA664A">
      <w:pPr>
        <w:spacing w:afterLines="100" w:after="240" w:line="360" w:lineRule="auto"/>
        <w:ind w:hanging="418"/>
        <w:jc w:val="both"/>
        <w:rPr>
          <w:rFonts w:ascii="Times New Roman" w:eastAsia="SimSun" w:hAnsi="Times New Roman" w:cs="Times New Roman"/>
          <w:color w:val="000000" w:themeColor="text1"/>
          <w:sz w:val="24"/>
          <w:szCs w:val="24"/>
        </w:rPr>
      </w:pPr>
      <w:r w:rsidRPr="00DA664A">
        <w:rPr>
          <w:rFonts w:ascii="Times New Roman" w:hAnsi="Times New Roman" w:cs="Times New Roman"/>
          <w:color w:val="000000" w:themeColor="text1"/>
          <w:sz w:val="24"/>
          <w:szCs w:val="24"/>
          <w:shd w:val="clear" w:color="auto" w:fill="FFFFFF"/>
        </w:rPr>
        <w:t xml:space="preserve">Ros, E. and </w:t>
      </w:r>
      <w:proofErr w:type="spellStart"/>
      <w:r w:rsidRPr="00DA664A">
        <w:rPr>
          <w:rFonts w:ascii="Times New Roman" w:hAnsi="Times New Roman" w:cs="Times New Roman"/>
          <w:color w:val="000000" w:themeColor="text1"/>
          <w:sz w:val="24"/>
          <w:szCs w:val="24"/>
          <w:shd w:val="clear" w:color="auto" w:fill="FFFFFF"/>
        </w:rPr>
        <w:t>Mataix</w:t>
      </w:r>
      <w:proofErr w:type="spellEnd"/>
      <w:r w:rsidRPr="00DA664A">
        <w:rPr>
          <w:rFonts w:ascii="Times New Roman" w:hAnsi="Times New Roman" w:cs="Times New Roman"/>
          <w:color w:val="000000" w:themeColor="text1"/>
          <w:sz w:val="24"/>
          <w:szCs w:val="24"/>
          <w:shd w:val="clear" w:color="auto" w:fill="FFFFFF"/>
        </w:rPr>
        <w:t>, J., 2006. Fatty acid composition of nuts–implications for cardiovascular health. </w:t>
      </w:r>
      <w:r w:rsidRPr="00DA664A">
        <w:rPr>
          <w:rFonts w:ascii="Times New Roman" w:hAnsi="Times New Roman" w:cs="Times New Roman"/>
          <w:i/>
          <w:iCs/>
          <w:color w:val="000000" w:themeColor="text1"/>
          <w:sz w:val="24"/>
          <w:szCs w:val="24"/>
          <w:shd w:val="clear" w:color="auto" w:fill="FFFFFF"/>
        </w:rPr>
        <w:t>British Journal of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96</w:t>
      </w:r>
      <w:r w:rsidRPr="00DA664A">
        <w:rPr>
          <w:rFonts w:ascii="Times New Roman" w:hAnsi="Times New Roman" w:cs="Times New Roman"/>
          <w:color w:val="000000" w:themeColor="text1"/>
          <w:sz w:val="24"/>
          <w:szCs w:val="24"/>
          <w:shd w:val="clear" w:color="auto" w:fill="FFFFFF"/>
        </w:rPr>
        <w:t>(S2), pp. S29-S35.</w:t>
      </w:r>
    </w:p>
    <w:p w14:paraId="5188C6E4"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Ryan, L., </w:t>
      </w:r>
      <w:proofErr w:type="spellStart"/>
      <w:r w:rsidRPr="00DA664A">
        <w:rPr>
          <w:rFonts w:ascii="Times New Roman" w:hAnsi="Times New Roman" w:cs="Times New Roman"/>
          <w:color w:val="000000" w:themeColor="text1"/>
          <w:sz w:val="24"/>
          <w:szCs w:val="24"/>
          <w:shd w:val="clear" w:color="auto" w:fill="FFFFFF"/>
        </w:rPr>
        <w:t>Thondre</w:t>
      </w:r>
      <w:proofErr w:type="spellEnd"/>
      <w:r w:rsidRPr="00DA664A">
        <w:rPr>
          <w:rFonts w:ascii="Times New Roman" w:hAnsi="Times New Roman" w:cs="Times New Roman"/>
          <w:color w:val="000000" w:themeColor="text1"/>
          <w:sz w:val="24"/>
          <w:szCs w:val="24"/>
          <w:shd w:val="clear" w:color="auto" w:fill="FFFFFF"/>
        </w:rPr>
        <w:t>, P.S. and Henry, C.J.K., 2011. Oat-based breakfast cereals are a rich source of polyphenols and high in antioxidant potential. </w:t>
      </w:r>
      <w:r w:rsidRPr="00DA664A">
        <w:rPr>
          <w:rFonts w:ascii="Times New Roman" w:hAnsi="Times New Roman" w:cs="Times New Roman"/>
          <w:i/>
          <w:iCs/>
          <w:color w:val="000000" w:themeColor="text1"/>
          <w:sz w:val="24"/>
          <w:szCs w:val="24"/>
          <w:shd w:val="clear" w:color="auto" w:fill="FFFFFF"/>
        </w:rPr>
        <w:t>Journal of Food Composition and Analysis</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24</w:t>
      </w:r>
      <w:r w:rsidRPr="00DA664A">
        <w:rPr>
          <w:rFonts w:ascii="Times New Roman" w:hAnsi="Times New Roman" w:cs="Times New Roman"/>
          <w:color w:val="000000" w:themeColor="text1"/>
          <w:sz w:val="24"/>
          <w:szCs w:val="24"/>
          <w:shd w:val="clear" w:color="auto" w:fill="FFFFFF"/>
        </w:rPr>
        <w:t>(7), pp.929-934.</w:t>
      </w:r>
    </w:p>
    <w:p w14:paraId="0742FD89"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Sajilata</w:t>
      </w:r>
      <w:proofErr w:type="spellEnd"/>
      <w:r w:rsidRPr="00DA664A">
        <w:rPr>
          <w:rFonts w:ascii="Times New Roman" w:hAnsi="Times New Roman" w:cs="Times New Roman"/>
          <w:color w:val="000000" w:themeColor="text1"/>
          <w:sz w:val="24"/>
          <w:szCs w:val="24"/>
          <w:shd w:val="clear" w:color="auto" w:fill="FFFFFF"/>
        </w:rPr>
        <w:t>, G., Singhal, R.S. and Kulkarni, P.R., 2002. Weaning foods: a review of the Indian experience. </w:t>
      </w:r>
      <w:r w:rsidRPr="00DA664A">
        <w:rPr>
          <w:rFonts w:ascii="Times New Roman" w:hAnsi="Times New Roman" w:cs="Times New Roman"/>
          <w:i/>
          <w:iCs/>
          <w:color w:val="000000" w:themeColor="text1"/>
          <w:sz w:val="24"/>
          <w:szCs w:val="24"/>
          <w:shd w:val="clear" w:color="auto" w:fill="FFFFFF"/>
        </w:rPr>
        <w:t>Food and nutrition bulletin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23</w:t>
      </w:r>
      <w:r w:rsidRPr="00DA664A">
        <w:rPr>
          <w:rFonts w:ascii="Times New Roman" w:hAnsi="Times New Roman" w:cs="Times New Roman"/>
          <w:color w:val="000000" w:themeColor="text1"/>
          <w:sz w:val="24"/>
          <w:szCs w:val="24"/>
          <w:shd w:val="clear" w:color="auto" w:fill="FFFFFF"/>
        </w:rPr>
        <w:t xml:space="preserve">(2), pp.208-226. </w:t>
      </w:r>
    </w:p>
    <w:p w14:paraId="3005290B"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Sartorius, K., Sartorius, B., Madiba, T.E. and Stefan, C., 2018. Does high-carbohydrate intake lead to increased risk of obesity? A systematic review and meta-analysis. </w:t>
      </w:r>
      <w:r w:rsidRPr="00DA664A">
        <w:rPr>
          <w:rFonts w:ascii="Times New Roman" w:hAnsi="Times New Roman" w:cs="Times New Roman"/>
          <w:i/>
          <w:iCs/>
          <w:color w:val="000000" w:themeColor="text1"/>
          <w:sz w:val="24"/>
          <w:szCs w:val="24"/>
          <w:shd w:val="clear" w:color="auto" w:fill="FFFFFF"/>
        </w:rPr>
        <w:t>BMJ open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8</w:t>
      </w:r>
      <w:r w:rsidRPr="00DA664A">
        <w:rPr>
          <w:rFonts w:ascii="Times New Roman" w:hAnsi="Times New Roman" w:cs="Times New Roman"/>
          <w:color w:val="000000" w:themeColor="text1"/>
          <w:sz w:val="24"/>
          <w:szCs w:val="24"/>
          <w:shd w:val="clear" w:color="auto" w:fill="FFFFFF"/>
        </w:rPr>
        <w:t>(2), p.e018449.</w:t>
      </w:r>
    </w:p>
    <w:p w14:paraId="51044E48"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lastRenderedPageBreak/>
        <w:t>Shafiq, A.W. and Shabir, H.W., 2009. Quality protein maize (QPM): Genetic manipulation for the nutritional fortification of maize. </w:t>
      </w:r>
      <w:r w:rsidRPr="00DA664A">
        <w:rPr>
          <w:rFonts w:ascii="Times New Roman" w:hAnsi="Times New Roman" w:cs="Times New Roman"/>
          <w:i/>
          <w:iCs/>
          <w:color w:val="000000" w:themeColor="text1"/>
          <w:sz w:val="24"/>
          <w:szCs w:val="24"/>
          <w:shd w:val="clear" w:color="auto" w:fill="FFFFFF"/>
        </w:rPr>
        <w:t>Journal of Plant Breeding and Crop Science</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1</w:t>
      </w:r>
      <w:r w:rsidRPr="00DA664A">
        <w:rPr>
          <w:rFonts w:ascii="Times New Roman" w:hAnsi="Times New Roman" w:cs="Times New Roman"/>
          <w:color w:val="000000" w:themeColor="text1"/>
          <w:sz w:val="24"/>
          <w:szCs w:val="24"/>
          <w:shd w:val="clear" w:color="auto" w:fill="FFFFFF"/>
        </w:rPr>
        <w:t>(6), pp.244-253.</w:t>
      </w:r>
    </w:p>
    <w:p w14:paraId="2D3BFE58"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Strohm</w:t>
      </w:r>
      <w:proofErr w:type="spellEnd"/>
      <w:r w:rsidRPr="00DA664A">
        <w:rPr>
          <w:rFonts w:ascii="Times New Roman" w:hAnsi="Times New Roman" w:cs="Times New Roman"/>
          <w:color w:val="000000" w:themeColor="text1"/>
          <w:sz w:val="24"/>
          <w:szCs w:val="24"/>
          <w:shd w:val="clear" w:color="auto" w:fill="FFFFFF"/>
        </w:rPr>
        <w:t xml:space="preserve">, D., </w:t>
      </w:r>
      <w:proofErr w:type="spellStart"/>
      <w:r w:rsidRPr="00DA664A">
        <w:rPr>
          <w:rFonts w:ascii="Times New Roman" w:hAnsi="Times New Roman" w:cs="Times New Roman"/>
          <w:color w:val="000000" w:themeColor="text1"/>
          <w:sz w:val="24"/>
          <w:szCs w:val="24"/>
          <w:shd w:val="clear" w:color="auto" w:fill="FFFFFF"/>
        </w:rPr>
        <w:t>Bechthold</w:t>
      </w:r>
      <w:proofErr w:type="spellEnd"/>
      <w:r w:rsidRPr="00DA664A">
        <w:rPr>
          <w:rFonts w:ascii="Times New Roman" w:hAnsi="Times New Roman" w:cs="Times New Roman"/>
          <w:color w:val="000000" w:themeColor="text1"/>
          <w:sz w:val="24"/>
          <w:szCs w:val="24"/>
          <w:shd w:val="clear" w:color="auto" w:fill="FFFFFF"/>
        </w:rPr>
        <w:t xml:space="preserve">, A., Ellinger, S., </w:t>
      </w:r>
      <w:proofErr w:type="spellStart"/>
      <w:r w:rsidRPr="00DA664A">
        <w:rPr>
          <w:rFonts w:ascii="Times New Roman" w:hAnsi="Times New Roman" w:cs="Times New Roman"/>
          <w:color w:val="000000" w:themeColor="text1"/>
          <w:sz w:val="24"/>
          <w:szCs w:val="24"/>
          <w:shd w:val="clear" w:color="auto" w:fill="FFFFFF"/>
        </w:rPr>
        <w:t>Leschik</w:t>
      </w:r>
      <w:proofErr w:type="spellEnd"/>
      <w:r w:rsidRPr="00DA664A">
        <w:rPr>
          <w:rFonts w:ascii="Times New Roman" w:hAnsi="Times New Roman" w:cs="Times New Roman"/>
          <w:color w:val="000000" w:themeColor="text1"/>
          <w:sz w:val="24"/>
          <w:szCs w:val="24"/>
          <w:shd w:val="clear" w:color="auto" w:fill="FFFFFF"/>
        </w:rPr>
        <w:t xml:space="preserve">-Bonnet, E., </w:t>
      </w:r>
      <w:proofErr w:type="spellStart"/>
      <w:r w:rsidRPr="00DA664A">
        <w:rPr>
          <w:rFonts w:ascii="Times New Roman" w:hAnsi="Times New Roman" w:cs="Times New Roman"/>
          <w:color w:val="000000" w:themeColor="text1"/>
          <w:sz w:val="24"/>
          <w:szCs w:val="24"/>
          <w:shd w:val="clear" w:color="auto" w:fill="FFFFFF"/>
        </w:rPr>
        <w:t>Stehle</w:t>
      </w:r>
      <w:proofErr w:type="spellEnd"/>
      <w:r w:rsidRPr="00DA664A">
        <w:rPr>
          <w:rFonts w:ascii="Times New Roman" w:hAnsi="Times New Roman" w:cs="Times New Roman"/>
          <w:color w:val="000000" w:themeColor="text1"/>
          <w:sz w:val="24"/>
          <w:szCs w:val="24"/>
          <w:shd w:val="clear" w:color="auto" w:fill="FFFFFF"/>
        </w:rPr>
        <w:t xml:space="preserve">, P. and </w:t>
      </w:r>
      <w:proofErr w:type="spellStart"/>
      <w:r w:rsidRPr="00DA664A">
        <w:rPr>
          <w:rFonts w:ascii="Times New Roman" w:hAnsi="Times New Roman" w:cs="Times New Roman"/>
          <w:color w:val="000000" w:themeColor="text1"/>
          <w:sz w:val="24"/>
          <w:szCs w:val="24"/>
          <w:shd w:val="clear" w:color="auto" w:fill="FFFFFF"/>
        </w:rPr>
        <w:t>Heseker</w:t>
      </w:r>
      <w:proofErr w:type="spellEnd"/>
      <w:r w:rsidRPr="00DA664A">
        <w:rPr>
          <w:rFonts w:ascii="Times New Roman" w:hAnsi="Times New Roman" w:cs="Times New Roman"/>
          <w:color w:val="000000" w:themeColor="text1"/>
          <w:sz w:val="24"/>
          <w:szCs w:val="24"/>
          <w:shd w:val="clear" w:color="auto" w:fill="FFFFFF"/>
        </w:rPr>
        <w:t>, H., 2018. Revised reference values for the intake of sodium and chloride. </w:t>
      </w:r>
      <w:r w:rsidRPr="00DA664A">
        <w:rPr>
          <w:rFonts w:ascii="Times New Roman" w:hAnsi="Times New Roman" w:cs="Times New Roman"/>
          <w:i/>
          <w:iCs/>
          <w:color w:val="000000" w:themeColor="text1"/>
          <w:sz w:val="24"/>
          <w:szCs w:val="24"/>
          <w:shd w:val="clear" w:color="auto" w:fill="FFFFFF"/>
        </w:rPr>
        <w:t>Annals of Nutrition and Metabolism</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72</w:t>
      </w:r>
      <w:r w:rsidRPr="00DA664A">
        <w:rPr>
          <w:rFonts w:ascii="Times New Roman" w:hAnsi="Times New Roman" w:cs="Times New Roman"/>
          <w:color w:val="000000" w:themeColor="text1"/>
          <w:sz w:val="24"/>
          <w:szCs w:val="24"/>
          <w:shd w:val="clear" w:color="auto" w:fill="FFFFFF"/>
        </w:rPr>
        <w:t>(1), pp.12-17.</w:t>
      </w:r>
    </w:p>
    <w:p w14:paraId="719935CE"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Ternus</w:t>
      </w:r>
      <w:proofErr w:type="spellEnd"/>
      <w:r w:rsidRPr="00DA664A">
        <w:rPr>
          <w:rFonts w:ascii="Times New Roman" w:hAnsi="Times New Roman" w:cs="Times New Roman"/>
          <w:color w:val="000000" w:themeColor="text1"/>
          <w:sz w:val="24"/>
          <w:szCs w:val="24"/>
          <w:shd w:val="clear" w:color="auto" w:fill="FFFFFF"/>
        </w:rPr>
        <w:t xml:space="preserve">, M.E., Lapsley, K. and Geiger, C.J., 2008. Health </w:t>
      </w:r>
      <w:proofErr w:type="spellStart"/>
      <w:r w:rsidRPr="00DA664A">
        <w:rPr>
          <w:rFonts w:ascii="Times New Roman" w:hAnsi="Times New Roman" w:cs="Times New Roman"/>
          <w:color w:val="000000" w:themeColor="text1"/>
          <w:sz w:val="24"/>
          <w:szCs w:val="24"/>
          <w:shd w:val="clear" w:color="auto" w:fill="FFFFFF"/>
        </w:rPr>
        <w:t>Benefi</w:t>
      </w:r>
      <w:proofErr w:type="spellEnd"/>
      <w:r w:rsidRPr="00DA664A">
        <w:rPr>
          <w:rFonts w:ascii="Times New Roman" w:hAnsi="Times New Roman" w:cs="Times New Roman"/>
          <w:color w:val="000000" w:themeColor="text1"/>
          <w:sz w:val="24"/>
          <w:szCs w:val="24"/>
          <w:shd w:val="clear" w:color="auto" w:fill="FFFFFF"/>
        </w:rPr>
        <w:t xml:space="preserve"> </w:t>
      </w:r>
      <w:proofErr w:type="spellStart"/>
      <w:r w:rsidRPr="00DA664A">
        <w:rPr>
          <w:rFonts w:ascii="Times New Roman" w:hAnsi="Times New Roman" w:cs="Times New Roman"/>
          <w:color w:val="000000" w:themeColor="text1"/>
          <w:sz w:val="24"/>
          <w:szCs w:val="24"/>
          <w:shd w:val="clear" w:color="auto" w:fill="FFFFFF"/>
        </w:rPr>
        <w:t>ts</w:t>
      </w:r>
      <w:proofErr w:type="spellEnd"/>
      <w:r w:rsidRPr="00DA664A">
        <w:rPr>
          <w:rFonts w:ascii="Times New Roman" w:hAnsi="Times New Roman" w:cs="Times New Roman"/>
          <w:color w:val="000000" w:themeColor="text1"/>
          <w:sz w:val="24"/>
          <w:szCs w:val="24"/>
          <w:shd w:val="clear" w:color="auto" w:fill="FFFFFF"/>
        </w:rPr>
        <w:t xml:space="preserve"> of Tree Nuts. In </w:t>
      </w:r>
      <w:r w:rsidRPr="00DA664A">
        <w:rPr>
          <w:rFonts w:ascii="Times New Roman" w:hAnsi="Times New Roman" w:cs="Times New Roman"/>
          <w:i/>
          <w:iCs/>
          <w:color w:val="000000" w:themeColor="text1"/>
          <w:sz w:val="24"/>
          <w:szCs w:val="24"/>
          <w:shd w:val="clear" w:color="auto" w:fill="FFFFFF"/>
        </w:rPr>
        <w:t>Tree Nuts</w:t>
      </w:r>
      <w:r w:rsidRPr="00DA664A">
        <w:rPr>
          <w:rFonts w:ascii="Times New Roman" w:hAnsi="Times New Roman" w:cs="Times New Roman"/>
          <w:color w:val="000000" w:themeColor="text1"/>
          <w:sz w:val="24"/>
          <w:szCs w:val="24"/>
          <w:shd w:val="clear" w:color="auto" w:fill="FFFFFF"/>
        </w:rPr>
        <w:t> (pp. 51-78). CRC Press.</w:t>
      </w:r>
    </w:p>
    <w:p w14:paraId="1DB216C0"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 xml:space="preserve">Tufa, M.A., Urga, K., </w:t>
      </w:r>
      <w:proofErr w:type="spellStart"/>
      <w:r w:rsidRPr="00DA664A">
        <w:rPr>
          <w:rFonts w:ascii="Times New Roman" w:hAnsi="Times New Roman" w:cs="Times New Roman"/>
          <w:color w:val="000000" w:themeColor="text1"/>
          <w:sz w:val="24"/>
          <w:szCs w:val="24"/>
          <w:shd w:val="clear" w:color="auto" w:fill="FFFFFF"/>
        </w:rPr>
        <w:t>Weledesemayat</w:t>
      </w:r>
      <w:proofErr w:type="spellEnd"/>
      <w:r w:rsidRPr="00DA664A">
        <w:rPr>
          <w:rFonts w:ascii="Times New Roman" w:hAnsi="Times New Roman" w:cs="Times New Roman"/>
          <w:color w:val="000000" w:themeColor="text1"/>
          <w:sz w:val="24"/>
          <w:szCs w:val="24"/>
          <w:shd w:val="clear" w:color="auto" w:fill="FFFFFF"/>
        </w:rPr>
        <w:t xml:space="preserve">, G.T. and </w:t>
      </w:r>
      <w:proofErr w:type="spellStart"/>
      <w:r w:rsidRPr="00DA664A">
        <w:rPr>
          <w:rFonts w:ascii="Times New Roman" w:hAnsi="Times New Roman" w:cs="Times New Roman"/>
          <w:color w:val="000000" w:themeColor="text1"/>
          <w:sz w:val="24"/>
          <w:szCs w:val="24"/>
          <w:shd w:val="clear" w:color="auto" w:fill="FFFFFF"/>
        </w:rPr>
        <w:t>Mitiku</w:t>
      </w:r>
      <w:proofErr w:type="spellEnd"/>
      <w:r w:rsidRPr="00DA664A">
        <w:rPr>
          <w:rFonts w:ascii="Times New Roman" w:hAnsi="Times New Roman" w:cs="Times New Roman"/>
          <w:color w:val="000000" w:themeColor="text1"/>
          <w:sz w:val="24"/>
          <w:szCs w:val="24"/>
          <w:shd w:val="clear" w:color="auto" w:fill="FFFFFF"/>
        </w:rPr>
        <w:t>, B.G., 2016. Development and nutritional assessment of complementary foods from fermented cereals and soybean. </w:t>
      </w:r>
      <w:r w:rsidRPr="00DA664A">
        <w:rPr>
          <w:rFonts w:ascii="Times New Roman" w:hAnsi="Times New Roman" w:cs="Times New Roman"/>
          <w:i/>
          <w:iCs/>
          <w:color w:val="000000" w:themeColor="text1"/>
          <w:sz w:val="24"/>
          <w:szCs w:val="24"/>
          <w:shd w:val="clear" w:color="auto" w:fill="FFFFFF"/>
        </w:rPr>
        <w:t>Journal of Food Science and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2</w:t>
      </w:r>
      <w:r w:rsidRPr="00DA664A">
        <w:rPr>
          <w:rFonts w:ascii="Times New Roman" w:hAnsi="Times New Roman" w:cs="Times New Roman"/>
          <w:color w:val="000000" w:themeColor="text1"/>
          <w:sz w:val="24"/>
          <w:szCs w:val="24"/>
          <w:shd w:val="clear" w:color="auto" w:fill="FFFFFF"/>
        </w:rPr>
        <w:t>(2), pp.1-8.</w:t>
      </w:r>
    </w:p>
    <w:p w14:paraId="541F816A"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Who, J. and Consultation, F.E., 2003. Diet, nutrition and the prevention of chronic diseases. </w:t>
      </w:r>
      <w:r w:rsidRPr="00DA664A">
        <w:rPr>
          <w:rFonts w:ascii="Times New Roman" w:hAnsi="Times New Roman" w:cs="Times New Roman"/>
          <w:i/>
          <w:iCs/>
          <w:color w:val="000000" w:themeColor="text1"/>
          <w:sz w:val="24"/>
          <w:szCs w:val="24"/>
          <w:shd w:val="clear" w:color="auto" w:fill="FFFFFF"/>
        </w:rPr>
        <w:t>World Health Organ Tech Rep Ser</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916</w:t>
      </w:r>
      <w:r w:rsidRPr="00DA664A">
        <w:rPr>
          <w:rFonts w:ascii="Times New Roman" w:hAnsi="Times New Roman" w:cs="Times New Roman"/>
          <w:color w:val="000000" w:themeColor="text1"/>
          <w:sz w:val="24"/>
          <w:szCs w:val="24"/>
          <w:shd w:val="clear" w:color="auto" w:fill="FFFFFF"/>
        </w:rPr>
        <w:t>(</w:t>
      </w:r>
      <w:proofErr w:type="spellStart"/>
      <w:r w:rsidRPr="00DA664A">
        <w:rPr>
          <w:rFonts w:ascii="Times New Roman" w:hAnsi="Times New Roman" w:cs="Times New Roman"/>
          <w:color w:val="000000" w:themeColor="text1"/>
          <w:sz w:val="24"/>
          <w:szCs w:val="24"/>
          <w:shd w:val="clear" w:color="auto" w:fill="FFFFFF"/>
        </w:rPr>
        <w:t>i</w:t>
      </w:r>
      <w:proofErr w:type="spellEnd"/>
      <w:r w:rsidRPr="00DA664A">
        <w:rPr>
          <w:rFonts w:ascii="Times New Roman" w:hAnsi="Times New Roman" w:cs="Times New Roman"/>
          <w:color w:val="000000" w:themeColor="text1"/>
          <w:sz w:val="24"/>
          <w:szCs w:val="24"/>
          <w:shd w:val="clear" w:color="auto" w:fill="FFFFFF"/>
        </w:rPr>
        <w:t>-viii), pp.1-149.</w:t>
      </w:r>
    </w:p>
    <w:p w14:paraId="57B4AC27"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Williams, P.G., 2014. The benefits of breakfast cereal consumption: a systematic review of the evidence base. </w:t>
      </w:r>
      <w:r w:rsidRPr="00DA664A">
        <w:rPr>
          <w:rFonts w:ascii="Times New Roman" w:hAnsi="Times New Roman" w:cs="Times New Roman"/>
          <w:i/>
          <w:iCs/>
          <w:color w:val="000000" w:themeColor="text1"/>
          <w:sz w:val="24"/>
          <w:szCs w:val="24"/>
          <w:shd w:val="clear" w:color="auto" w:fill="FFFFFF"/>
        </w:rPr>
        <w:t>Advances in nutrition</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w:t>
      </w:r>
      <w:r w:rsidRPr="00DA664A">
        <w:rPr>
          <w:rFonts w:ascii="Times New Roman" w:hAnsi="Times New Roman" w:cs="Times New Roman"/>
          <w:color w:val="000000" w:themeColor="text1"/>
          <w:sz w:val="24"/>
          <w:szCs w:val="24"/>
          <w:shd w:val="clear" w:color="auto" w:fill="FFFFFF"/>
        </w:rPr>
        <w:t>(5), pp.636S-673S.</w:t>
      </w:r>
    </w:p>
    <w:p w14:paraId="493D3C8B" w14:textId="77777777" w:rsidR="00DA664A" w:rsidRPr="00DA664A" w:rsidRDefault="00DA664A" w:rsidP="00DA664A">
      <w:pPr>
        <w:spacing w:after="240" w:line="360"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World Health Organization, 2010. </w:t>
      </w:r>
      <w:r w:rsidRPr="00DA664A">
        <w:rPr>
          <w:rFonts w:ascii="Times New Roman" w:hAnsi="Times New Roman" w:cs="Times New Roman"/>
          <w:i/>
          <w:iCs/>
          <w:color w:val="000000" w:themeColor="text1"/>
          <w:sz w:val="24"/>
          <w:szCs w:val="24"/>
          <w:shd w:val="clear" w:color="auto" w:fill="FFFFFF"/>
        </w:rPr>
        <w:t>Indicators for assessing infant and young child feeding practices part 3: country profiles</w:t>
      </w:r>
      <w:r w:rsidRPr="00DA664A">
        <w:rPr>
          <w:rFonts w:ascii="Times New Roman" w:hAnsi="Times New Roman" w:cs="Times New Roman"/>
          <w:color w:val="000000" w:themeColor="text1"/>
          <w:sz w:val="24"/>
          <w:szCs w:val="24"/>
          <w:shd w:val="clear" w:color="auto" w:fill="FFFFFF"/>
        </w:rPr>
        <w:t>. World Health Organization.</w:t>
      </w:r>
    </w:p>
    <w:p w14:paraId="4D487B4F" w14:textId="77777777" w:rsidR="00DA664A" w:rsidRPr="00DA664A" w:rsidRDefault="00DA664A" w:rsidP="00DA664A">
      <w:pPr>
        <w:spacing w:after="240" w:line="360" w:lineRule="auto"/>
        <w:ind w:hanging="418"/>
        <w:jc w:val="both"/>
        <w:rPr>
          <w:rFonts w:ascii="Times New Roman" w:eastAsia="Times New Roman" w:hAnsi="Times New Roman" w:cs="Times New Roman"/>
          <w:color w:val="000000" w:themeColor="text1"/>
          <w:sz w:val="24"/>
          <w:szCs w:val="24"/>
          <w:lang w:eastAsia="en-US" w:bidi="bn-BD"/>
        </w:rPr>
      </w:pPr>
      <w:r w:rsidRPr="00DA664A">
        <w:rPr>
          <w:rFonts w:ascii="Times New Roman" w:eastAsia="Times New Roman" w:hAnsi="Times New Roman" w:cs="Times New Roman"/>
          <w:color w:val="000000" w:themeColor="text1"/>
          <w:sz w:val="24"/>
          <w:szCs w:val="24"/>
          <w:lang w:eastAsia="en-US" w:bidi="bn-BD"/>
        </w:rPr>
        <w:t>World Health Organization, 2016. </w:t>
      </w:r>
      <w:r w:rsidRPr="00DA664A">
        <w:rPr>
          <w:rFonts w:ascii="Times New Roman" w:eastAsia="Times New Roman" w:hAnsi="Times New Roman" w:cs="Times New Roman"/>
          <w:i/>
          <w:iCs/>
          <w:color w:val="000000" w:themeColor="text1"/>
          <w:sz w:val="24"/>
          <w:szCs w:val="24"/>
          <w:lang w:eastAsia="en-US" w:bidi="bn-BD"/>
        </w:rPr>
        <w:t>Guideline daily iron supplementation in infants and children</w:t>
      </w:r>
      <w:r w:rsidRPr="00DA664A">
        <w:rPr>
          <w:rFonts w:ascii="Times New Roman" w:eastAsia="Times New Roman" w:hAnsi="Times New Roman" w:cs="Times New Roman"/>
          <w:color w:val="000000" w:themeColor="text1"/>
          <w:sz w:val="24"/>
          <w:szCs w:val="24"/>
          <w:lang w:eastAsia="en-US" w:bidi="bn-BD"/>
        </w:rPr>
        <w:t>. World Health Organization.</w:t>
      </w:r>
    </w:p>
    <w:p w14:paraId="70AF653B" w14:textId="77777777" w:rsidR="00DA664A" w:rsidRPr="00DA664A" w:rsidRDefault="00DA664A" w:rsidP="00DA664A">
      <w:pPr>
        <w:spacing w:after="240" w:line="276" w:lineRule="auto"/>
        <w:ind w:hanging="418"/>
        <w:jc w:val="both"/>
        <w:rPr>
          <w:rFonts w:ascii="Times New Roman" w:hAnsi="Times New Roman" w:cs="Times New Roman"/>
          <w:color w:val="000000" w:themeColor="text1"/>
          <w:sz w:val="24"/>
          <w:szCs w:val="24"/>
          <w:shd w:val="clear" w:color="auto" w:fill="FFFFFF"/>
        </w:rPr>
      </w:pPr>
      <w:proofErr w:type="spellStart"/>
      <w:r w:rsidRPr="00DA664A">
        <w:rPr>
          <w:rFonts w:ascii="Times New Roman" w:hAnsi="Times New Roman" w:cs="Times New Roman"/>
          <w:color w:val="000000" w:themeColor="text1"/>
          <w:sz w:val="24"/>
          <w:szCs w:val="24"/>
          <w:shd w:val="clear" w:color="auto" w:fill="FFFFFF"/>
        </w:rPr>
        <w:t>Wurdemann</w:t>
      </w:r>
      <w:proofErr w:type="spellEnd"/>
      <w:r w:rsidRPr="00DA664A">
        <w:rPr>
          <w:rFonts w:ascii="Times New Roman" w:hAnsi="Times New Roman" w:cs="Times New Roman"/>
          <w:color w:val="000000" w:themeColor="text1"/>
          <w:sz w:val="24"/>
          <w:szCs w:val="24"/>
          <w:shd w:val="clear" w:color="auto" w:fill="FFFFFF"/>
        </w:rPr>
        <w:t xml:space="preserve">, W. and Van de </w:t>
      </w:r>
      <w:proofErr w:type="spellStart"/>
      <w:r w:rsidRPr="00DA664A">
        <w:rPr>
          <w:rFonts w:ascii="Times New Roman" w:hAnsi="Times New Roman" w:cs="Times New Roman"/>
          <w:color w:val="000000" w:themeColor="text1"/>
          <w:sz w:val="24"/>
          <w:szCs w:val="24"/>
          <w:shd w:val="clear" w:color="auto" w:fill="FFFFFF"/>
        </w:rPr>
        <w:t>Meerendok</w:t>
      </w:r>
      <w:proofErr w:type="spellEnd"/>
      <w:r w:rsidRPr="00DA664A">
        <w:rPr>
          <w:rFonts w:ascii="Times New Roman" w:hAnsi="Times New Roman" w:cs="Times New Roman"/>
          <w:color w:val="000000" w:themeColor="text1"/>
          <w:sz w:val="24"/>
          <w:szCs w:val="24"/>
          <w:shd w:val="clear" w:color="auto" w:fill="FFFFFF"/>
        </w:rPr>
        <w:t>, J.C.M., 1994. Weaning food production and enterprise development in developing countries. </w:t>
      </w:r>
      <w:r w:rsidRPr="00DA664A">
        <w:rPr>
          <w:rFonts w:ascii="Times New Roman" w:hAnsi="Times New Roman" w:cs="Times New Roman"/>
          <w:i/>
          <w:iCs/>
          <w:color w:val="000000" w:themeColor="text1"/>
          <w:sz w:val="24"/>
          <w:szCs w:val="24"/>
          <w:shd w:val="clear" w:color="auto" w:fill="FFFFFF"/>
        </w:rPr>
        <w:t>The KIT approach to and marketing of cereal based porridge mixes from local raw materials. Amsterdam Royal Tropical Institute.</w:t>
      </w:r>
      <w:r w:rsidRPr="00DA664A">
        <w:rPr>
          <w:rFonts w:ascii="Times New Roman" w:hAnsi="Times New Roman" w:cs="Times New Roman"/>
          <w:color w:val="000000" w:themeColor="text1"/>
          <w:sz w:val="24"/>
          <w:szCs w:val="24"/>
          <w:shd w:val="clear" w:color="auto" w:fill="FFFFFF"/>
        </w:rPr>
        <w:t xml:space="preserve"> </w:t>
      </w:r>
    </w:p>
    <w:p w14:paraId="13CB78FB" w14:textId="77777777" w:rsidR="00DA664A" w:rsidRPr="00DA664A" w:rsidRDefault="00DA664A" w:rsidP="00DA664A">
      <w:pPr>
        <w:spacing w:line="276" w:lineRule="auto"/>
        <w:ind w:hanging="418"/>
        <w:jc w:val="both"/>
        <w:rPr>
          <w:rFonts w:ascii="Times New Roman" w:hAnsi="Times New Roman" w:cs="Times New Roman"/>
          <w:color w:val="000000" w:themeColor="text1"/>
          <w:sz w:val="24"/>
          <w:szCs w:val="24"/>
          <w:shd w:val="clear" w:color="auto" w:fill="FFFFFF"/>
        </w:rPr>
      </w:pPr>
      <w:r w:rsidRPr="00DA664A">
        <w:rPr>
          <w:rFonts w:ascii="Times New Roman" w:hAnsi="Times New Roman" w:cs="Times New Roman"/>
          <w:color w:val="000000" w:themeColor="text1"/>
          <w:sz w:val="24"/>
          <w:szCs w:val="24"/>
          <w:shd w:val="clear" w:color="auto" w:fill="FFFFFF"/>
        </w:rPr>
        <w:t>Zheng, J., Shen, N., Wang, S. and Zhao, G., 2013. Oat beta-glucan ameliorates insulin resistance in mice fed on high-fat and high-fructose diet. </w:t>
      </w:r>
      <w:r w:rsidRPr="00DA664A">
        <w:rPr>
          <w:rFonts w:ascii="Times New Roman" w:hAnsi="Times New Roman" w:cs="Times New Roman"/>
          <w:i/>
          <w:iCs/>
          <w:color w:val="000000" w:themeColor="text1"/>
          <w:sz w:val="24"/>
          <w:szCs w:val="24"/>
          <w:shd w:val="clear" w:color="auto" w:fill="FFFFFF"/>
        </w:rPr>
        <w:t>Food &amp; nutrition research</w:t>
      </w:r>
      <w:r w:rsidRPr="00DA664A">
        <w:rPr>
          <w:rFonts w:ascii="Times New Roman" w:hAnsi="Times New Roman" w:cs="Times New Roman"/>
          <w:color w:val="000000" w:themeColor="text1"/>
          <w:sz w:val="24"/>
          <w:szCs w:val="24"/>
          <w:shd w:val="clear" w:color="auto" w:fill="FFFFFF"/>
        </w:rPr>
        <w:t>, </w:t>
      </w:r>
      <w:r w:rsidRPr="00DA664A">
        <w:rPr>
          <w:rFonts w:ascii="Times New Roman" w:hAnsi="Times New Roman" w:cs="Times New Roman"/>
          <w:i/>
          <w:iCs/>
          <w:color w:val="000000" w:themeColor="text1"/>
          <w:sz w:val="24"/>
          <w:szCs w:val="24"/>
          <w:shd w:val="clear" w:color="auto" w:fill="FFFFFF"/>
        </w:rPr>
        <w:t>57</w:t>
      </w:r>
      <w:r w:rsidRPr="00DA664A">
        <w:rPr>
          <w:rFonts w:ascii="Times New Roman" w:hAnsi="Times New Roman" w:cs="Times New Roman"/>
          <w:color w:val="000000" w:themeColor="text1"/>
          <w:sz w:val="24"/>
          <w:szCs w:val="24"/>
          <w:shd w:val="clear" w:color="auto" w:fill="FFFFFF"/>
        </w:rPr>
        <w:t xml:space="preserve">(1), p.22754. </w:t>
      </w:r>
    </w:p>
    <w:p w14:paraId="7E3D37C0" w14:textId="2478A6F5" w:rsidR="00DA664A" w:rsidRDefault="00DA664A" w:rsidP="00DA664A"/>
    <w:p w14:paraId="43A9D5B4" w14:textId="657825EB" w:rsidR="007F43EF" w:rsidRDefault="007F43EF" w:rsidP="00DA664A"/>
    <w:p w14:paraId="4D5385CE" w14:textId="18411D16" w:rsidR="007F43EF" w:rsidRDefault="007F43EF" w:rsidP="00DA664A"/>
    <w:p w14:paraId="15058207" w14:textId="0F5A0064" w:rsidR="007F43EF" w:rsidRDefault="007F43EF" w:rsidP="00DA664A"/>
    <w:p w14:paraId="7075450A" w14:textId="5DE67EED" w:rsidR="007F43EF" w:rsidRDefault="007F43EF" w:rsidP="00DA664A"/>
    <w:p w14:paraId="6DD813E7" w14:textId="62934723" w:rsidR="008E668A" w:rsidRPr="00610104" w:rsidRDefault="008E668A" w:rsidP="002B6837">
      <w:pPr>
        <w:pStyle w:val="Heading1"/>
        <w:ind w:firstLine="0"/>
        <w:jc w:val="left"/>
        <w:rPr>
          <w:bCs w:val="0"/>
          <w:sz w:val="24"/>
          <w:szCs w:val="24"/>
        </w:rPr>
      </w:pPr>
      <w:bookmarkStart w:id="146" w:name="_Toc114269356"/>
      <w:r w:rsidRPr="00610104">
        <w:rPr>
          <w:rFonts w:eastAsia="Times New Roman"/>
          <w:bCs w:val="0"/>
          <w:color w:val="000000"/>
          <w:sz w:val="24"/>
          <w:szCs w:val="24"/>
        </w:rPr>
        <w:lastRenderedPageBreak/>
        <w:t xml:space="preserve">Appendix A: Antioxidant capacity of </w:t>
      </w:r>
      <w:r w:rsidR="00483BA6" w:rsidRPr="00610104">
        <w:rPr>
          <w:rFonts w:eastAsia="Times New Roman"/>
          <w:bCs w:val="0"/>
          <w:color w:val="000000"/>
          <w:sz w:val="24"/>
          <w:szCs w:val="24"/>
        </w:rPr>
        <w:t>w</w:t>
      </w:r>
      <w:r w:rsidRPr="00610104">
        <w:rPr>
          <w:rFonts w:eastAsia="Times New Roman"/>
          <w:bCs w:val="0"/>
          <w:color w:val="000000"/>
          <w:sz w:val="24"/>
          <w:szCs w:val="24"/>
        </w:rPr>
        <w:t>eaning food</w:t>
      </w:r>
      <w:bookmarkEnd w:id="146"/>
    </w:p>
    <w:p w14:paraId="15807F0E" w14:textId="77777777" w:rsidR="008E668A" w:rsidRDefault="008E668A" w:rsidP="008E668A">
      <w:pPr>
        <w:shd w:val="clear" w:color="auto" w:fill="FFFFFF"/>
        <w:spacing w:line="360" w:lineRule="auto"/>
        <w:ind w:left="720" w:hanging="720"/>
        <w:jc w:val="both"/>
        <w:rPr>
          <w:rFonts w:ascii="Times New Roman" w:eastAsia="Times New Roman" w:hAnsi="Times New Roman" w:cs="Times New Roman"/>
          <w:color w:val="000000"/>
          <w:sz w:val="24"/>
          <w:szCs w:val="24"/>
        </w:rPr>
      </w:pPr>
      <w:r w:rsidRPr="007973C5">
        <w:rPr>
          <w:rFonts w:ascii="Times New Roman" w:eastAsia="Times New Roman" w:hAnsi="Times New Roman" w:cs="Times New Roman"/>
          <w:color w:val="000000"/>
          <w:sz w:val="24"/>
          <w:szCs w:val="24"/>
        </w:rPr>
        <w:t>Standard table of Trolox</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9"/>
        <w:gridCol w:w="1648"/>
        <w:gridCol w:w="1658"/>
        <w:gridCol w:w="1705"/>
      </w:tblGrid>
      <w:tr w:rsidR="008E668A" w14:paraId="029F4DCE" w14:textId="77777777" w:rsidTr="00CB2F49">
        <w:trPr>
          <w:trHeight w:val="374"/>
        </w:trPr>
        <w:tc>
          <w:tcPr>
            <w:tcW w:w="1679" w:type="dxa"/>
          </w:tcPr>
          <w:p w14:paraId="7D96F28E"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Sample ID</w:t>
            </w:r>
          </w:p>
        </w:tc>
        <w:tc>
          <w:tcPr>
            <w:tcW w:w="1648" w:type="dxa"/>
          </w:tcPr>
          <w:p w14:paraId="22E433D0"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Type</w:t>
            </w:r>
          </w:p>
        </w:tc>
        <w:tc>
          <w:tcPr>
            <w:tcW w:w="1658" w:type="dxa"/>
          </w:tcPr>
          <w:p w14:paraId="27A480B7"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Conc.</w:t>
            </w:r>
          </w:p>
        </w:tc>
        <w:tc>
          <w:tcPr>
            <w:tcW w:w="1705" w:type="dxa"/>
          </w:tcPr>
          <w:p w14:paraId="6CEAB143"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WL517.0</w:t>
            </w:r>
          </w:p>
        </w:tc>
      </w:tr>
      <w:tr w:rsidR="008E668A" w14:paraId="1BC7EEA8" w14:textId="77777777" w:rsidTr="00CB2F49">
        <w:trPr>
          <w:trHeight w:val="374"/>
        </w:trPr>
        <w:tc>
          <w:tcPr>
            <w:tcW w:w="1679" w:type="dxa"/>
          </w:tcPr>
          <w:p w14:paraId="3478920E"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STD 1</w:t>
            </w:r>
          </w:p>
        </w:tc>
        <w:tc>
          <w:tcPr>
            <w:tcW w:w="1648" w:type="dxa"/>
          </w:tcPr>
          <w:p w14:paraId="1088021A"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Standard</w:t>
            </w:r>
          </w:p>
        </w:tc>
        <w:tc>
          <w:tcPr>
            <w:tcW w:w="1658" w:type="dxa"/>
          </w:tcPr>
          <w:p w14:paraId="4CC54FD9"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0.500</w:t>
            </w:r>
          </w:p>
        </w:tc>
        <w:tc>
          <w:tcPr>
            <w:tcW w:w="1705" w:type="dxa"/>
          </w:tcPr>
          <w:p w14:paraId="48951EB5"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0.272</w:t>
            </w:r>
          </w:p>
        </w:tc>
      </w:tr>
      <w:tr w:rsidR="008E668A" w14:paraId="47341CEB" w14:textId="77777777" w:rsidTr="00CB2F49">
        <w:trPr>
          <w:trHeight w:val="374"/>
        </w:trPr>
        <w:tc>
          <w:tcPr>
            <w:tcW w:w="1679" w:type="dxa"/>
          </w:tcPr>
          <w:p w14:paraId="601B61E5"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STD 2</w:t>
            </w:r>
          </w:p>
        </w:tc>
        <w:tc>
          <w:tcPr>
            <w:tcW w:w="1648" w:type="dxa"/>
          </w:tcPr>
          <w:p w14:paraId="1587773E"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Standard</w:t>
            </w:r>
          </w:p>
        </w:tc>
        <w:tc>
          <w:tcPr>
            <w:tcW w:w="1658" w:type="dxa"/>
          </w:tcPr>
          <w:p w14:paraId="08F65254"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1.000</w:t>
            </w:r>
          </w:p>
        </w:tc>
        <w:tc>
          <w:tcPr>
            <w:tcW w:w="1705" w:type="dxa"/>
          </w:tcPr>
          <w:p w14:paraId="6CC11AF5"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0.221</w:t>
            </w:r>
          </w:p>
        </w:tc>
      </w:tr>
      <w:tr w:rsidR="008E668A" w14:paraId="330D01C9" w14:textId="77777777" w:rsidTr="00CB2F49">
        <w:trPr>
          <w:trHeight w:val="364"/>
        </w:trPr>
        <w:tc>
          <w:tcPr>
            <w:tcW w:w="1679" w:type="dxa"/>
          </w:tcPr>
          <w:p w14:paraId="35463D36"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STD 3</w:t>
            </w:r>
          </w:p>
        </w:tc>
        <w:tc>
          <w:tcPr>
            <w:tcW w:w="1648" w:type="dxa"/>
          </w:tcPr>
          <w:p w14:paraId="62A7124A"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Standard</w:t>
            </w:r>
          </w:p>
        </w:tc>
        <w:tc>
          <w:tcPr>
            <w:tcW w:w="1658" w:type="dxa"/>
          </w:tcPr>
          <w:p w14:paraId="3E757A46"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1.500</w:t>
            </w:r>
          </w:p>
        </w:tc>
        <w:tc>
          <w:tcPr>
            <w:tcW w:w="1705" w:type="dxa"/>
          </w:tcPr>
          <w:p w14:paraId="3BE09DA8"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0.185</w:t>
            </w:r>
          </w:p>
        </w:tc>
      </w:tr>
      <w:tr w:rsidR="008E668A" w14:paraId="7594480A" w14:textId="77777777" w:rsidTr="00CB2F49">
        <w:trPr>
          <w:trHeight w:val="374"/>
        </w:trPr>
        <w:tc>
          <w:tcPr>
            <w:tcW w:w="1679" w:type="dxa"/>
          </w:tcPr>
          <w:p w14:paraId="150A4800"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STD 4</w:t>
            </w:r>
          </w:p>
        </w:tc>
        <w:tc>
          <w:tcPr>
            <w:tcW w:w="1648" w:type="dxa"/>
          </w:tcPr>
          <w:p w14:paraId="4678E285"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Standard</w:t>
            </w:r>
          </w:p>
        </w:tc>
        <w:tc>
          <w:tcPr>
            <w:tcW w:w="1658" w:type="dxa"/>
          </w:tcPr>
          <w:p w14:paraId="2696DCD6"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2.000</w:t>
            </w:r>
          </w:p>
        </w:tc>
        <w:tc>
          <w:tcPr>
            <w:tcW w:w="1705" w:type="dxa"/>
          </w:tcPr>
          <w:p w14:paraId="04A2D364"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0.133</w:t>
            </w:r>
          </w:p>
        </w:tc>
      </w:tr>
      <w:tr w:rsidR="008E668A" w14:paraId="420E6D5A" w14:textId="77777777" w:rsidTr="00CB2F49">
        <w:trPr>
          <w:trHeight w:val="374"/>
        </w:trPr>
        <w:tc>
          <w:tcPr>
            <w:tcW w:w="1679" w:type="dxa"/>
          </w:tcPr>
          <w:p w14:paraId="549CA7FC"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STD 5</w:t>
            </w:r>
          </w:p>
        </w:tc>
        <w:tc>
          <w:tcPr>
            <w:tcW w:w="1648" w:type="dxa"/>
          </w:tcPr>
          <w:p w14:paraId="18E54E3C"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Standard</w:t>
            </w:r>
          </w:p>
        </w:tc>
        <w:tc>
          <w:tcPr>
            <w:tcW w:w="1658" w:type="dxa"/>
          </w:tcPr>
          <w:p w14:paraId="2FF7058D"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2.500</w:t>
            </w:r>
          </w:p>
        </w:tc>
        <w:tc>
          <w:tcPr>
            <w:tcW w:w="1705" w:type="dxa"/>
          </w:tcPr>
          <w:p w14:paraId="329CBD14" w14:textId="77777777" w:rsidR="008E668A" w:rsidRDefault="008E668A" w:rsidP="00CB2F49">
            <w:pP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0.092</w:t>
            </w:r>
          </w:p>
        </w:tc>
      </w:tr>
    </w:tbl>
    <w:p w14:paraId="3E85DB4E" w14:textId="77777777" w:rsidR="008E668A" w:rsidRDefault="008E668A" w:rsidP="008E668A">
      <w:pPr>
        <w:shd w:val="clear" w:color="auto" w:fill="FFFFFF"/>
        <w:spacing w:line="360" w:lineRule="auto"/>
        <w:ind w:left="720" w:hanging="720"/>
        <w:jc w:val="both"/>
        <w:rPr>
          <w:rFonts w:ascii="Times New Roman" w:eastAsia="Times New Roman" w:hAnsi="Times New Roman" w:cs="Times New Roman"/>
          <w:b/>
          <w:color w:val="000000"/>
          <w:sz w:val="24"/>
          <w:szCs w:val="24"/>
        </w:rPr>
      </w:pPr>
      <w:r>
        <w:rPr>
          <w:noProof/>
          <w:lang w:eastAsia="en-US"/>
        </w:rPr>
        <w:drawing>
          <wp:anchor distT="0" distB="0" distL="114300" distR="114300" simplePos="0" relativeHeight="251600896" behindDoc="0" locked="0" layoutInCell="1" allowOverlap="1" wp14:anchorId="56548740" wp14:editId="114177EF">
            <wp:simplePos x="0" y="0"/>
            <wp:positionH relativeFrom="column">
              <wp:posOffset>3810</wp:posOffset>
            </wp:positionH>
            <wp:positionV relativeFrom="paragraph">
              <wp:posOffset>378843</wp:posOffset>
            </wp:positionV>
            <wp:extent cx="5210175" cy="1997641"/>
            <wp:effectExtent l="0" t="0" r="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10175" cy="1997641"/>
                    </a:xfrm>
                    <a:prstGeom prst="rect">
                      <a:avLst/>
                    </a:prstGeom>
                    <a:noFill/>
                    <a:ln w="9525">
                      <a:noFill/>
                      <a:miter lim="800000"/>
                      <a:headEnd/>
                      <a:tailEnd/>
                    </a:ln>
                  </pic:spPr>
                </pic:pic>
              </a:graphicData>
            </a:graphic>
          </wp:anchor>
        </w:drawing>
      </w:r>
      <w:r>
        <w:rPr>
          <w:rFonts w:ascii="Times New Roman" w:eastAsia="Times New Roman" w:hAnsi="Times New Roman" w:cs="Times New Roman"/>
          <w:b/>
          <w:color w:val="000000"/>
          <w:sz w:val="24"/>
          <w:szCs w:val="24"/>
        </w:rPr>
        <w:t>Standard curve of Trolox</w:t>
      </w:r>
    </w:p>
    <w:p w14:paraId="303B0F5C" w14:textId="77777777" w:rsid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64C915F6" w14:textId="77777777" w:rsidR="008E668A" w:rsidRDefault="006E535B" w:rsidP="008E668A">
      <w:pPr>
        <w:pStyle w:val="NoSpacing"/>
        <w:spacing w:after="240" w:line="360" w:lineRule="auto"/>
        <w:rPr>
          <w:rStyle w:val="Emphasis"/>
          <w:rFonts w:ascii="Times New Roman" w:hAnsi="Times New Roman" w:cs="Times New Roman"/>
          <w:b/>
          <w:bCs/>
          <w:i w:val="0"/>
          <w:iCs w:val="0"/>
          <w:sz w:val="24"/>
          <w:szCs w:val="24"/>
        </w:rPr>
      </w:pPr>
      <w:r>
        <w:rPr>
          <w:noProof/>
        </w:rPr>
        <w:drawing>
          <wp:anchor distT="0" distB="0" distL="114300" distR="114300" simplePos="0" relativeHeight="251606016" behindDoc="0" locked="0" layoutInCell="1" allowOverlap="1" wp14:anchorId="342DE02E" wp14:editId="17A2BC9B">
            <wp:simplePos x="0" y="0"/>
            <wp:positionH relativeFrom="column">
              <wp:posOffset>12700</wp:posOffset>
            </wp:positionH>
            <wp:positionV relativeFrom="paragraph">
              <wp:posOffset>616585</wp:posOffset>
            </wp:positionV>
            <wp:extent cx="5184140" cy="1414145"/>
            <wp:effectExtent l="0" t="0" r="16510" b="14605"/>
            <wp:wrapTopAndBottom/>
            <wp:docPr id="277" name="Chart 277">
              <a:extLst xmlns:a="http://schemas.openxmlformats.org/drawingml/2006/main">
                <a:ext uri="{FF2B5EF4-FFF2-40B4-BE49-F238E27FC236}">
                  <a16:creationId xmlns:a16="http://schemas.microsoft.com/office/drawing/2014/main" id="{177CF03D-DBED-4739-9BF4-3706AE848F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r w:rsidR="008E668A" w:rsidRPr="008E668A">
        <w:rPr>
          <w:rStyle w:val="Emphasis"/>
          <w:rFonts w:ascii="Times New Roman" w:hAnsi="Times New Roman" w:cs="Times New Roman"/>
          <w:b/>
          <w:bCs/>
          <w:i w:val="0"/>
          <w:iCs w:val="0"/>
          <w:sz w:val="24"/>
          <w:szCs w:val="24"/>
        </w:rPr>
        <w:t>Sample graph</w:t>
      </w:r>
    </w:p>
    <w:p w14:paraId="115C5A88" w14:textId="77777777" w:rsid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1F09D6EB" w14:textId="77777777" w:rsid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5786C219" w14:textId="77777777" w:rsidR="007D60BF" w:rsidRDefault="007D60BF" w:rsidP="008E668A">
      <w:pPr>
        <w:pStyle w:val="NoSpacing"/>
        <w:spacing w:after="240" w:line="360" w:lineRule="auto"/>
        <w:rPr>
          <w:rStyle w:val="Emphasis"/>
          <w:rFonts w:ascii="Times New Roman" w:hAnsi="Times New Roman" w:cs="Times New Roman"/>
          <w:b/>
          <w:bCs/>
          <w:i w:val="0"/>
          <w:iCs w:val="0"/>
          <w:sz w:val="24"/>
          <w:szCs w:val="24"/>
        </w:rPr>
      </w:pPr>
    </w:p>
    <w:p w14:paraId="3BD1C176" w14:textId="1DA81378" w:rsidR="00610104" w:rsidRDefault="00610104" w:rsidP="008E668A">
      <w:pPr>
        <w:pStyle w:val="NoSpacing"/>
        <w:spacing w:after="240" w:line="360" w:lineRule="auto"/>
        <w:rPr>
          <w:rStyle w:val="Emphasis"/>
          <w:rFonts w:ascii="Times New Roman" w:hAnsi="Times New Roman" w:cs="Times New Roman"/>
          <w:b/>
          <w:bCs/>
          <w:i w:val="0"/>
          <w:iCs w:val="0"/>
          <w:sz w:val="24"/>
          <w:szCs w:val="24"/>
        </w:rPr>
      </w:pPr>
    </w:p>
    <w:p w14:paraId="53FFACEC" w14:textId="77777777" w:rsidR="004562C0" w:rsidRDefault="004562C0" w:rsidP="008E668A">
      <w:pPr>
        <w:pStyle w:val="NoSpacing"/>
        <w:spacing w:after="240" w:line="360" w:lineRule="auto"/>
        <w:rPr>
          <w:rStyle w:val="Emphasis"/>
          <w:rFonts w:ascii="Times New Roman" w:hAnsi="Times New Roman" w:cs="Times New Roman"/>
          <w:b/>
          <w:bCs/>
          <w:i w:val="0"/>
          <w:iCs w:val="0"/>
          <w:sz w:val="24"/>
          <w:szCs w:val="24"/>
        </w:rPr>
      </w:pPr>
    </w:p>
    <w:p w14:paraId="071142DC" w14:textId="4C98DEBF" w:rsidR="004562C0" w:rsidRPr="00610104" w:rsidRDefault="004562C0" w:rsidP="004562C0">
      <w:pPr>
        <w:pStyle w:val="Heading1"/>
        <w:ind w:firstLine="0"/>
        <w:jc w:val="left"/>
        <w:rPr>
          <w:bCs w:val="0"/>
          <w:sz w:val="24"/>
          <w:szCs w:val="24"/>
        </w:rPr>
      </w:pPr>
      <w:bookmarkStart w:id="147" w:name="_Toc114269357"/>
      <w:r w:rsidRPr="00610104">
        <w:rPr>
          <w:rFonts w:eastAsia="Times New Roman"/>
          <w:bCs w:val="0"/>
          <w:color w:val="000000"/>
          <w:sz w:val="24"/>
          <w:szCs w:val="24"/>
        </w:rPr>
        <w:lastRenderedPageBreak/>
        <w:t xml:space="preserve">Appendix </w:t>
      </w:r>
      <w:r>
        <w:rPr>
          <w:rFonts w:eastAsia="Times New Roman"/>
          <w:bCs w:val="0"/>
          <w:color w:val="000000"/>
          <w:sz w:val="24"/>
          <w:szCs w:val="24"/>
        </w:rPr>
        <w:t>B</w:t>
      </w:r>
      <w:r w:rsidRPr="00610104">
        <w:rPr>
          <w:rFonts w:eastAsia="Times New Roman"/>
          <w:bCs w:val="0"/>
          <w:color w:val="000000"/>
          <w:sz w:val="24"/>
          <w:szCs w:val="24"/>
        </w:rPr>
        <w:t>:</w:t>
      </w:r>
      <w:r>
        <w:rPr>
          <w:rFonts w:eastAsia="Times New Roman"/>
          <w:bCs w:val="0"/>
          <w:color w:val="000000"/>
          <w:sz w:val="24"/>
          <w:szCs w:val="24"/>
        </w:rPr>
        <w:t xml:space="preserve"> Hedonic test</w:t>
      </w:r>
      <w:r w:rsidRPr="00610104">
        <w:rPr>
          <w:rFonts w:eastAsia="Times New Roman"/>
          <w:bCs w:val="0"/>
          <w:color w:val="000000"/>
          <w:sz w:val="24"/>
          <w:szCs w:val="24"/>
        </w:rPr>
        <w:t xml:space="preserve"> of weaning food</w:t>
      </w:r>
      <w:bookmarkEnd w:id="147"/>
    </w:p>
    <w:p w14:paraId="6E08A42B" w14:textId="77777777" w:rsidR="008E668A" w:rsidRPr="008E668A" w:rsidRDefault="008E668A" w:rsidP="001B1064">
      <w:pPr>
        <w:pStyle w:val="NoSpacing"/>
        <w:spacing w:after="240"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Date:</w:t>
      </w:r>
      <w:r w:rsidRPr="008E668A">
        <w:rPr>
          <w:rStyle w:val="Emphasis"/>
          <w:rFonts w:ascii="Times New Roman" w:hAnsi="Times New Roman" w:cs="Times New Roman"/>
          <w:b/>
          <w:bCs/>
          <w:i w:val="0"/>
          <w:iCs w:val="0"/>
          <w:sz w:val="24"/>
          <w:szCs w:val="24"/>
        </w:rPr>
        <w:tab/>
      </w:r>
      <w:r w:rsidR="007D60BF">
        <w:rPr>
          <w:rStyle w:val="Emphasis"/>
          <w:rFonts w:ascii="Times New Roman" w:hAnsi="Times New Roman" w:cs="Times New Roman"/>
          <w:b/>
          <w:bCs/>
          <w:i w:val="0"/>
          <w:iCs w:val="0"/>
          <w:sz w:val="24"/>
          <w:szCs w:val="24"/>
        </w:rPr>
        <w:t xml:space="preserve">                                            </w:t>
      </w:r>
      <w:r w:rsidRPr="008E668A">
        <w:rPr>
          <w:rStyle w:val="Emphasis"/>
          <w:rFonts w:ascii="Times New Roman" w:hAnsi="Times New Roman" w:cs="Times New Roman"/>
          <w:b/>
          <w:bCs/>
          <w:i w:val="0"/>
          <w:iCs w:val="0"/>
          <w:sz w:val="24"/>
          <w:szCs w:val="24"/>
        </w:rPr>
        <w:t>Sample code:</w:t>
      </w:r>
    </w:p>
    <w:p w14:paraId="5C8EFA35" w14:textId="77777777" w:rsidR="008E668A" w:rsidRPr="008E668A" w:rsidRDefault="008E668A" w:rsidP="007D60BF">
      <w:pPr>
        <w:pStyle w:val="NoSpacing"/>
        <w:spacing w:after="240"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Gender:</w:t>
      </w:r>
      <w:r w:rsidRPr="008E668A">
        <w:rPr>
          <w:rStyle w:val="Emphasis"/>
          <w:rFonts w:ascii="Times New Roman" w:hAnsi="Times New Roman" w:cs="Times New Roman"/>
          <w:b/>
          <w:bCs/>
          <w:i w:val="0"/>
          <w:iCs w:val="0"/>
          <w:sz w:val="24"/>
          <w:szCs w:val="24"/>
        </w:rPr>
        <w:tab/>
      </w:r>
      <w:r w:rsidR="007D60BF">
        <w:rPr>
          <w:rStyle w:val="Emphasis"/>
          <w:rFonts w:ascii="Times New Roman" w:hAnsi="Times New Roman" w:cs="Times New Roman"/>
          <w:b/>
          <w:bCs/>
          <w:i w:val="0"/>
          <w:iCs w:val="0"/>
          <w:sz w:val="24"/>
          <w:szCs w:val="24"/>
        </w:rPr>
        <w:t xml:space="preserve">                                        </w:t>
      </w:r>
      <w:r w:rsidRPr="008E668A">
        <w:rPr>
          <w:rStyle w:val="Emphasis"/>
          <w:rFonts w:ascii="Times New Roman" w:hAnsi="Times New Roman" w:cs="Times New Roman"/>
          <w:b/>
          <w:bCs/>
          <w:i w:val="0"/>
          <w:iCs w:val="0"/>
          <w:sz w:val="24"/>
          <w:szCs w:val="24"/>
        </w:rPr>
        <w:t>Age:</w:t>
      </w:r>
    </w:p>
    <w:p w14:paraId="7421B55E" w14:textId="77777777" w:rsidR="008E668A" w:rsidRPr="007D60BF" w:rsidRDefault="008E668A" w:rsidP="007D60BF">
      <w:pPr>
        <w:pStyle w:val="Default"/>
        <w:spacing w:line="360" w:lineRule="auto"/>
        <w:jc w:val="both"/>
        <w:rPr>
          <w:rStyle w:val="Emphasis"/>
          <w:i w:val="0"/>
          <w:iCs w:val="0"/>
        </w:rPr>
      </w:pPr>
      <w:r w:rsidRPr="008E668A">
        <w:rPr>
          <w:rStyle w:val="Emphasis"/>
          <w:b/>
          <w:bCs/>
          <w:i w:val="0"/>
          <w:iCs w:val="0"/>
        </w:rPr>
        <w:t xml:space="preserve">Instruction: </w:t>
      </w:r>
      <w:r w:rsidRPr="007D60BF">
        <w:rPr>
          <w:rStyle w:val="Emphasis"/>
          <w:i w:val="0"/>
          <w:iCs w:val="0"/>
        </w:rPr>
        <w:t>You are given four samples. Please start your evaluation from left to right. Evaluate each attribute by circling the appropriate scale which indicates your degree of liking. Rinse your mouth with plain water before testing each sample.</w:t>
      </w:r>
    </w:p>
    <w:p w14:paraId="4C37C97D" w14:textId="77777777" w:rsidR="008E668A" w:rsidRPr="007D60BF" w:rsidRDefault="008E668A" w:rsidP="007D60BF">
      <w:pPr>
        <w:pStyle w:val="Default"/>
        <w:spacing w:line="360" w:lineRule="auto"/>
        <w:jc w:val="both"/>
        <w:rPr>
          <w:rStyle w:val="Emphasis"/>
          <w:i w:val="0"/>
          <w:iCs w:val="0"/>
        </w:rPr>
      </w:pPr>
      <w:r w:rsidRPr="007D60BF">
        <w:rPr>
          <w:rStyle w:val="Emphasis"/>
          <w:i w:val="0"/>
          <w:iCs w:val="0"/>
        </w:rPr>
        <w:t>(1 – Dislike extremely, 2 – Dislike moderately, 3 – Dislike slightly, 4 – neither like nor dislike, 5 – Like slightly, 6 – Like moderately, 7 – Like extremely).</w:t>
      </w:r>
    </w:p>
    <w:p w14:paraId="1339A172" w14:textId="77777777" w:rsidR="008E668A" w:rsidRPr="008E668A" w:rsidRDefault="008E668A" w:rsidP="00171A25">
      <w:pPr>
        <w:pStyle w:val="NoSpacing"/>
        <w:spacing w:before="240"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Appearance</w:t>
      </w:r>
    </w:p>
    <w:p w14:paraId="24F34E82" w14:textId="77777777" w:rsidR="008E668A" w:rsidRPr="008E668A" w:rsidRDefault="00871966" w:rsidP="008E668A">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700224" behindDoc="0" locked="0" layoutInCell="1" allowOverlap="1" wp14:anchorId="518B8B12" wp14:editId="592A434D">
                <wp:simplePos x="0" y="0"/>
                <wp:positionH relativeFrom="column">
                  <wp:posOffset>-232913</wp:posOffset>
                </wp:positionH>
                <wp:positionV relativeFrom="paragraph">
                  <wp:posOffset>313307</wp:posOffset>
                </wp:positionV>
                <wp:extent cx="1060450" cy="285750"/>
                <wp:effectExtent l="0" t="0" r="0" b="0"/>
                <wp:wrapNone/>
                <wp:docPr id="206" name="Rectangle 206"/>
                <wp:cNvGraphicFramePr/>
                <a:graphic xmlns:a="http://schemas.openxmlformats.org/drawingml/2006/main">
                  <a:graphicData uri="http://schemas.microsoft.com/office/word/2010/wordprocessingShape">
                    <wps:wsp>
                      <wps:cNvSpPr/>
                      <wps:spPr>
                        <a:xfrm>
                          <a:off x="0" y="0"/>
                          <a:ext cx="10604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6A24C9" w14:textId="77777777" w:rsidR="00CF2844" w:rsidRPr="003518AA" w:rsidRDefault="00CF2844" w:rsidP="00241B40">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8B8B12" id="Rectangle 206" o:spid="_x0000_s1045" style="position:absolute;margin-left:-18.35pt;margin-top:24.65pt;width:83.5pt;height:2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" filled="f" stroked="f" strokeweight="1pt">
                <v:textbox>
                  <w:txbxContent>
                    <w:p w14:paraId="606A24C9" w14:textId="77777777" w:rsidR="00CF2844" w:rsidRPr="003518AA" w:rsidRDefault="00CF2844" w:rsidP="00241B40">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v:textbox>
              </v:rect>
            </w:pict>
          </mc:Fallback>
        </mc:AlternateContent>
      </w:r>
      <w:r w:rsidR="00241B40">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703296" behindDoc="0" locked="0" layoutInCell="1" allowOverlap="1" wp14:anchorId="038F6DAF" wp14:editId="4564B544">
                <wp:simplePos x="0" y="0"/>
                <wp:positionH relativeFrom="column">
                  <wp:posOffset>4446438</wp:posOffset>
                </wp:positionH>
                <wp:positionV relativeFrom="paragraph">
                  <wp:posOffset>302895</wp:posOffset>
                </wp:positionV>
                <wp:extent cx="912603" cy="285750"/>
                <wp:effectExtent l="0" t="0" r="0" b="0"/>
                <wp:wrapNone/>
                <wp:docPr id="207" name="Rectangle 207"/>
                <wp:cNvGraphicFramePr/>
                <a:graphic xmlns:a="http://schemas.openxmlformats.org/drawingml/2006/main">
                  <a:graphicData uri="http://schemas.microsoft.com/office/word/2010/wordprocessingShape">
                    <wps:wsp>
                      <wps:cNvSpPr/>
                      <wps:spPr>
                        <a:xfrm>
                          <a:off x="0" y="0"/>
                          <a:ext cx="912603"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4A25A6"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F6DAF" id="Rectangle 207" o:spid="_x0000_s1046" style="position:absolute;margin-left:350.1pt;margin-top:23.85pt;width:71.85pt;height:2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" filled="f" stroked="f" strokeweight="1pt">
                <v:textbox>
                  <w:txbxContent>
                    <w:p w14:paraId="494A25A6"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v:textbox>
              </v:rect>
            </w:pict>
          </mc:Fallback>
        </mc:AlternateContent>
      </w:r>
      <w:r w:rsidR="00241B40">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701248" behindDoc="0" locked="0" layoutInCell="1" allowOverlap="1" wp14:anchorId="42E661D7" wp14:editId="438AD8CE">
                <wp:simplePos x="0" y="0"/>
                <wp:positionH relativeFrom="column">
                  <wp:posOffset>1936115</wp:posOffset>
                </wp:positionH>
                <wp:positionV relativeFrom="paragraph">
                  <wp:posOffset>302140</wp:posOffset>
                </wp:positionV>
                <wp:extent cx="1345721" cy="353683"/>
                <wp:effectExtent l="0" t="0" r="0" b="0"/>
                <wp:wrapNone/>
                <wp:docPr id="208" name="Rectangle 208"/>
                <wp:cNvGraphicFramePr/>
                <a:graphic xmlns:a="http://schemas.openxmlformats.org/drawingml/2006/main">
                  <a:graphicData uri="http://schemas.microsoft.com/office/word/2010/wordprocessingShape">
                    <wps:wsp>
                      <wps:cNvSpPr/>
                      <wps:spPr>
                        <a:xfrm>
                          <a:off x="0" y="0"/>
                          <a:ext cx="1345721" cy="3536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88BDFA" w14:textId="77777777" w:rsidR="00CF2844" w:rsidRPr="003518AA" w:rsidRDefault="00CF2844" w:rsidP="00241B40">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E661D7" id="Rectangle 208" o:spid="_x0000_s1047" style="position:absolute;margin-left:152.45pt;margin-top:23.8pt;width:105.95pt;height:27.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" filled="f" stroked="f" strokeweight="1pt">
                <v:textbox>
                  <w:txbxContent>
                    <w:p w14:paraId="7788BDFA" w14:textId="77777777" w:rsidR="00CF2844" w:rsidRPr="003518AA" w:rsidRDefault="00CF2844" w:rsidP="00241B40">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v:textbox>
              </v:rect>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99200" behindDoc="0" locked="0" layoutInCell="1" allowOverlap="1" wp14:anchorId="27F41BCF" wp14:editId="40AC2E47">
                <wp:simplePos x="0" y="0"/>
                <wp:positionH relativeFrom="column">
                  <wp:posOffset>4339326</wp:posOffset>
                </wp:positionH>
                <wp:positionV relativeFrom="paragraph">
                  <wp:posOffset>6350</wp:posOffset>
                </wp:positionV>
                <wp:extent cx="0" cy="258385"/>
                <wp:effectExtent l="0" t="0" r="38100" b="27940"/>
                <wp:wrapNone/>
                <wp:docPr id="267" name="Straight Connector 267"/>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D33846" id="Straight Connector 267" o:spid="_x0000_s1026" style="position:absolute;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pt,.5pt" to="341.7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" strokecolor="black [3213]"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98176" behindDoc="0" locked="0" layoutInCell="1" allowOverlap="1" wp14:anchorId="38040F11" wp14:editId="287832A9">
                <wp:simplePos x="0" y="0"/>
                <wp:positionH relativeFrom="column">
                  <wp:posOffset>3511550</wp:posOffset>
                </wp:positionH>
                <wp:positionV relativeFrom="paragraph">
                  <wp:posOffset>6350</wp:posOffset>
                </wp:positionV>
                <wp:extent cx="0" cy="257810"/>
                <wp:effectExtent l="0" t="0" r="38100" b="27940"/>
                <wp:wrapNone/>
                <wp:docPr id="266" name="Straight Connector 266"/>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E06B84B" id="Straight Connector 266" o:spid="_x0000_s1026" style="position:absolute;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5pt" to="27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" strokecolor="black [3213]"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76672" behindDoc="0" locked="0" layoutInCell="1" allowOverlap="1" wp14:anchorId="60CAA5A1" wp14:editId="263C4135">
                <wp:simplePos x="0" y="0"/>
                <wp:positionH relativeFrom="column">
                  <wp:posOffset>2630218</wp:posOffset>
                </wp:positionH>
                <wp:positionV relativeFrom="paragraph">
                  <wp:posOffset>11430</wp:posOffset>
                </wp:positionV>
                <wp:extent cx="0" cy="258385"/>
                <wp:effectExtent l="0" t="0" r="38100" b="27940"/>
                <wp:wrapNone/>
                <wp:docPr id="265" name="Straight Connector 265"/>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46D83C" id="Straight Connector 265" o:spid="_x0000_s1026" style="position:absolute;flip:y;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9pt" to="207.1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" strokecolor="black [3213]"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1616" behindDoc="0" locked="0" layoutInCell="1" allowOverlap="1" wp14:anchorId="2B5FBDE1" wp14:editId="709E507D">
                <wp:simplePos x="0" y="0"/>
                <wp:positionH relativeFrom="column">
                  <wp:posOffset>1741805</wp:posOffset>
                </wp:positionH>
                <wp:positionV relativeFrom="paragraph">
                  <wp:posOffset>8890</wp:posOffset>
                </wp:positionV>
                <wp:extent cx="0" cy="257810"/>
                <wp:effectExtent l="0" t="0" r="38100" b="27940"/>
                <wp:wrapNone/>
                <wp:docPr id="264" name="Straight Connector 264"/>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FD4345" id="Straight Connector 264" o:spid="_x0000_s1026" style="position:absolute;flip:y;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5pt,.7pt" to="137.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" strokecolor="black [3213]"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01920" behindDoc="0" locked="0" layoutInCell="1" allowOverlap="1" wp14:anchorId="1FFE02D8" wp14:editId="0482BB22">
                <wp:simplePos x="0" y="0"/>
                <wp:positionH relativeFrom="column">
                  <wp:posOffset>853907</wp:posOffset>
                </wp:positionH>
                <wp:positionV relativeFrom="paragraph">
                  <wp:posOffset>8890</wp:posOffset>
                </wp:positionV>
                <wp:extent cx="0" cy="258385"/>
                <wp:effectExtent l="0" t="0" r="38100" b="27940"/>
                <wp:wrapNone/>
                <wp:docPr id="263" name="Straight Connector 263"/>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D366BB" id="Straight Connector 263" o:spid="_x0000_s1026" style="position:absolute;flip: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7pt" to="67.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" strokecolor="black [3213]"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94752" behindDoc="0" locked="0" layoutInCell="1" allowOverlap="1" wp14:anchorId="4F225309" wp14:editId="2651B43C">
                <wp:simplePos x="0" y="0"/>
                <wp:positionH relativeFrom="column">
                  <wp:posOffset>5159003</wp:posOffset>
                </wp:positionH>
                <wp:positionV relativeFrom="paragraph">
                  <wp:posOffset>6985</wp:posOffset>
                </wp:positionV>
                <wp:extent cx="0" cy="258385"/>
                <wp:effectExtent l="0" t="0" r="38100" b="27940"/>
                <wp:wrapNone/>
                <wp:docPr id="262" name="Straight Connector 262"/>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E070370" id="Straight Connector 262" o:spid="_x0000_s1026" style="position:absolute;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55pt" to="406.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" strokecolor="black [3213]" strokeweight=".5pt">
                <v:stroke joinstyle="miter"/>
              </v:line>
            </w:pict>
          </mc:Fallback>
        </mc:AlternateContent>
      </w:r>
      <w:r w:rsidR="00857159">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592704" behindDoc="0" locked="0" layoutInCell="1" allowOverlap="1" wp14:anchorId="6F50C980" wp14:editId="277C3412">
                <wp:simplePos x="0" y="0"/>
                <wp:positionH relativeFrom="column">
                  <wp:posOffset>3810</wp:posOffset>
                </wp:positionH>
                <wp:positionV relativeFrom="paragraph">
                  <wp:posOffset>266616</wp:posOffset>
                </wp:positionV>
                <wp:extent cx="5149970" cy="0"/>
                <wp:effectExtent l="0" t="0" r="0" b="0"/>
                <wp:wrapNone/>
                <wp:docPr id="260" name="Straight Connector 260"/>
                <wp:cNvGraphicFramePr/>
                <a:graphic xmlns:a="http://schemas.openxmlformats.org/drawingml/2006/main">
                  <a:graphicData uri="http://schemas.microsoft.com/office/word/2010/wordprocessingShape">
                    <wps:wsp>
                      <wps:cNvCnPr/>
                      <wps:spPr>
                        <a:xfrm flipV="1">
                          <a:off x="0" y="0"/>
                          <a:ext cx="51499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F8364B" id="Straight Connector 260" o:spid="_x0000_s1026" style="position:absolute;flip:y;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1pt" to="40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" strokecolor="black [3200]" strokeweight=".5pt">
                <v:stroke joinstyle="miter"/>
              </v:line>
            </w:pict>
          </mc:Fallback>
        </mc:AlternateContent>
      </w:r>
      <w:r w:rsidR="00857159"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593728" behindDoc="0" locked="0" layoutInCell="1" allowOverlap="1" wp14:anchorId="3A96FF25" wp14:editId="62E65AF2">
                <wp:simplePos x="0" y="0"/>
                <wp:positionH relativeFrom="column">
                  <wp:posOffset>3810</wp:posOffset>
                </wp:positionH>
                <wp:positionV relativeFrom="paragraph">
                  <wp:posOffset>9465</wp:posOffset>
                </wp:positionV>
                <wp:extent cx="0" cy="258385"/>
                <wp:effectExtent l="0" t="0" r="38100" b="27940"/>
                <wp:wrapNone/>
                <wp:docPr id="200" name="Straight Connector 200"/>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C9D194" id="Straight Connector 200" o:spid="_x0000_s1026" style="position:absolute;flip:y;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" strokecolor="black [3213]" strokeweight=".5pt">
                <v:stroke joinstyle="miter"/>
              </v:line>
            </w:pict>
          </mc:Fallback>
        </mc:AlternateContent>
      </w:r>
    </w:p>
    <w:p w14:paraId="25179EA1"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 xml:space="preserve"> </w:t>
      </w:r>
    </w:p>
    <w:p w14:paraId="162D5252" w14:textId="77777777" w:rsidR="00871966" w:rsidRPr="008E668A" w:rsidRDefault="008E668A" w:rsidP="00171A25">
      <w:pPr>
        <w:pStyle w:val="NoSpacing"/>
        <w:spacing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Odor</w:t>
      </w:r>
    </w:p>
    <w:p w14:paraId="63BBC05F" w14:textId="77777777" w:rsidR="00871966" w:rsidRPr="008E668A" w:rsidRDefault="00871966" w:rsidP="00871966">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38784" behindDoc="0" locked="0" layoutInCell="1" allowOverlap="1" wp14:anchorId="65034171" wp14:editId="3A3BEFE6">
                <wp:simplePos x="0" y="0"/>
                <wp:positionH relativeFrom="column">
                  <wp:posOffset>-232913</wp:posOffset>
                </wp:positionH>
                <wp:positionV relativeFrom="paragraph">
                  <wp:posOffset>313307</wp:posOffset>
                </wp:positionV>
                <wp:extent cx="1060450" cy="285750"/>
                <wp:effectExtent l="0" t="0" r="0" b="0"/>
                <wp:wrapNone/>
                <wp:docPr id="268" name="Rectangle 268"/>
                <wp:cNvGraphicFramePr/>
                <a:graphic xmlns:a="http://schemas.openxmlformats.org/drawingml/2006/main">
                  <a:graphicData uri="http://schemas.microsoft.com/office/word/2010/wordprocessingShape">
                    <wps:wsp>
                      <wps:cNvSpPr/>
                      <wps:spPr>
                        <a:xfrm>
                          <a:off x="0" y="0"/>
                          <a:ext cx="10604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B5FAB8"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034171" id="Rectangle 268" o:spid="_x0000_s1048" style="position:absolute;margin-left:-18.35pt;margin-top:24.65pt;width:83.5pt;height:22.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" filled="f" stroked="f" strokeweight="1pt">
                <v:textbox>
                  <w:txbxContent>
                    <w:p w14:paraId="4AB5FAB8"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40832" behindDoc="0" locked="0" layoutInCell="1" allowOverlap="1" wp14:anchorId="199CE693" wp14:editId="286F194E">
                <wp:simplePos x="0" y="0"/>
                <wp:positionH relativeFrom="column">
                  <wp:posOffset>4446438</wp:posOffset>
                </wp:positionH>
                <wp:positionV relativeFrom="paragraph">
                  <wp:posOffset>302895</wp:posOffset>
                </wp:positionV>
                <wp:extent cx="912603" cy="285750"/>
                <wp:effectExtent l="0" t="0" r="0" b="0"/>
                <wp:wrapNone/>
                <wp:docPr id="269" name="Rectangle 269"/>
                <wp:cNvGraphicFramePr/>
                <a:graphic xmlns:a="http://schemas.openxmlformats.org/drawingml/2006/main">
                  <a:graphicData uri="http://schemas.microsoft.com/office/word/2010/wordprocessingShape">
                    <wps:wsp>
                      <wps:cNvSpPr/>
                      <wps:spPr>
                        <a:xfrm>
                          <a:off x="0" y="0"/>
                          <a:ext cx="912603"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0FCB3D"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9CE693" id="Rectangle 269" o:spid="_x0000_s1049" style="position:absolute;margin-left:350.1pt;margin-top:23.85pt;width:71.85pt;height:22.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" filled="f" stroked="f" strokeweight="1pt">
                <v:textbox>
                  <w:txbxContent>
                    <w:p w14:paraId="7F0FCB3D"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39808" behindDoc="0" locked="0" layoutInCell="1" allowOverlap="1" wp14:anchorId="2E29A616" wp14:editId="492A9B81">
                <wp:simplePos x="0" y="0"/>
                <wp:positionH relativeFrom="column">
                  <wp:posOffset>1936115</wp:posOffset>
                </wp:positionH>
                <wp:positionV relativeFrom="paragraph">
                  <wp:posOffset>302140</wp:posOffset>
                </wp:positionV>
                <wp:extent cx="1345721" cy="353683"/>
                <wp:effectExtent l="0" t="0" r="0" b="0"/>
                <wp:wrapNone/>
                <wp:docPr id="270" name="Rectangle 270"/>
                <wp:cNvGraphicFramePr/>
                <a:graphic xmlns:a="http://schemas.openxmlformats.org/drawingml/2006/main">
                  <a:graphicData uri="http://schemas.microsoft.com/office/word/2010/wordprocessingShape">
                    <wps:wsp>
                      <wps:cNvSpPr/>
                      <wps:spPr>
                        <a:xfrm>
                          <a:off x="0" y="0"/>
                          <a:ext cx="1345721" cy="3536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593444"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9A616" id="Rectangle 270" o:spid="_x0000_s1050" style="position:absolute;margin-left:152.45pt;margin-top:23.8pt;width:105.95pt;height:27.8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" filled="f" stroked="f" strokeweight="1pt">
                <v:textbox>
                  <w:txbxContent>
                    <w:p w14:paraId="1A593444"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v:textbox>
              </v:rect>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6736" behindDoc="0" locked="0" layoutInCell="1" allowOverlap="1" wp14:anchorId="2DCC63EC" wp14:editId="029C795C">
                <wp:simplePos x="0" y="0"/>
                <wp:positionH relativeFrom="column">
                  <wp:posOffset>4339326</wp:posOffset>
                </wp:positionH>
                <wp:positionV relativeFrom="paragraph">
                  <wp:posOffset>6350</wp:posOffset>
                </wp:positionV>
                <wp:extent cx="0" cy="258385"/>
                <wp:effectExtent l="0" t="0" r="38100" b="27940"/>
                <wp:wrapNone/>
                <wp:docPr id="271" name="Straight Connector 271"/>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57F41F" id="Straight Connector 271" o:spid="_x0000_s1026" style="position:absolute;flip: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pt,.5pt" to="341.7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5712" behindDoc="0" locked="0" layoutInCell="1" allowOverlap="1" wp14:anchorId="5AB236F6" wp14:editId="47E87B90">
                <wp:simplePos x="0" y="0"/>
                <wp:positionH relativeFrom="column">
                  <wp:posOffset>3511550</wp:posOffset>
                </wp:positionH>
                <wp:positionV relativeFrom="paragraph">
                  <wp:posOffset>6350</wp:posOffset>
                </wp:positionV>
                <wp:extent cx="0" cy="257810"/>
                <wp:effectExtent l="0" t="0" r="38100" b="27940"/>
                <wp:wrapNone/>
                <wp:docPr id="272" name="Straight Connector 272"/>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9AFFE9" id="Straight Connector 272" o:spid="_x0000_s1026" style="position:absolute;flip:y;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5pt" to="27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4688" behindDoc="0" locked="0" layoutInCell="1" allowOverlap="1" wp14:anchorId="7234E01A" wp14:editId="3CD9258C">
                <wp:simplePos x="0" y="0"/>
                <wp:positionH relativeFrom="column">
                  <wp:posOffset>2630218</wp:posOffset>
                </wp:positionH>
                <wp:positionV relativeFrom="paragraph">
                  <wp:posOffset>11430</wp:posOffset>
                </wp:positionV>
                <wp:extent cx="0" cy="258385"/>
                <wp:effectExtent l="0" t="0" r="38100" b="27940"/>
                <wp:wrapNone/>
                <wp:docPr id="273" name="Straight Connector 273"/>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E7892C" id="Straight Connector 273" o:spid="_x0000_s1026" style="position:absolute;flip:y;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9pt" to="207.1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32640" behindDoc="0" locked="0" layoutInCell="1" allowOverlap="1" wp14:anchorId="42C12CE1" wp14:editId="71823B5B">
                <wp:simplePos x="0" y="0"/>
                <wp:positionH relativeFrom="column">
                  <wp:posOffset>1741805</wp:posOffset>
                </wp:positionH>
                <wp:positionV relativeFrom="paragraph">
                  <wp:posOffset>8890</wp:posOffset>
                </wp:positionV>
                <wp:extent cx="0" cy="257810"/>
                <wp:effectExtent l="0" t="0" r="38100" b="27940"/>
                <wp:wrapNone/>
                <wp:docPr id="274" name="Straight Connector 274"/>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EED517" id="Straight Connector 274" o:spid="_x0000_s1026" style="position:absolute;flip:y;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5pt,.7pt" to="137.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28544" behindDoc="0" locked="0" layoutInCell="1" allowOverlap="1" wp14:anchorId="409B6E5A" wp14:editId="2C2C078C">
                <wp:simplePos x="0" y="0"/>
                <wp:positionH relativeFrom="column">
                  <wp:posOffset>853907</wp:posOffset>
                </wp:positionH>
                <wp:positionV relativeFrom="paragraph">
                  <wp:posOffset>8890</wp:posOffset>
                </wp:positionV>
                <wp:extent cx="0" cy="258385"/>
                <wp:effectExtent l="0" t="0" r="38100" b="27940"/>
                <wp:wrapNone/>
                <wp:docPr id="275" name="Straight Connector 275"/>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5E7368" id="Straight Connector 275" o:spid="_x0000_s1026" style="position:absolute;flip:y;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7pt" to="67.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27520" behindDoc="0" locked="0" layoutInCell="1" allowOverlap="1" wp14:anchorId="66770F4E" wp14:editId="302A5882">
                <wp:simplePos x="0" y="0"/>
                <wp:positionH relativeFrom="column">
                  <wp:posOffset>5159003</wp:posOffset>
                </wp:positionH>
                <wp:positionV relativeFrom="paragraph">
                  <wp:posOffset>6985</wp:posOffset>
                </wp:positionV>
                <wp:extent cx="0" cy="258385"/>
                <wp:effectExtent l="0" t="0" r="38100" b="27940"/>
                <wp:wrapNone/>
                <wp:docPr id="276" name="Straight Connector 276"/>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7A5D39" id="Straight Connector 276" o:spid="_x0000_s1026" style="position:absolute;flip:y;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55pt" to="406.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" strokecolor="black [3213]" strokeweight=".5pt">
                <v:stroke joinstyle="miter"/>
              </v:line>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23424" behindDoc="0" locked="0" layoutInCell="1" allowOverlap="1" wp14:anchorId="24BF19BA" wp14:editId="6392341D">
                <wp:simplePos x="0" y="0"/>
                <wp:positionH relativeFrom="column">
                  <wp:posOffset>3810</wp:posOffset>
                </wp:positionH>
                <wp:positionV relativeFrom="paragraph">
                  <wp:posOffset>266616</wp:posOffset>
                </wp:positionV>
                <wp:extent cx="5149970" cy="0"/>
                <wp:effectExtent l="0" t="0" r="0" b="0"/>
                <wp:wrapNone/>
                <wp:docPr id="279" name="Straight Connector 279"/>
                <wp:cNvGraphicFramePr/>
                <a:graphic xmlns:a="http://schemas.openxmlformats.org/drawingml/2006/main">
                  <a:graphicData uri="http://schemas.microsoft.com/office/word/2010/wordprocessingShape">
                    <wps:wsp>
                      <wps:cNvCnPr/>
                      <wps:spPr>
                        <a:xfrm flipV="1">
                          <a:off x="0" y="0"/>
                          <a:ext cx="51499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1BCC52" id="Straight Connector 279" o:spid="_x0000_s1026" style="position:absolute;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1pt" to="40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" strokecolor="black [3200]"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25472" behindDoc="0" locked="0" layoutInCell="1" allowOverlap="1" wp14:anchorId="1512320E" wp14:editId="7AE621E9">
                <wp:simplePos x="0" y="0"/>
                <wp:positionH relativeFrom="column">
                  <wp:posOffset>3810</wp:posOffset>
                </wp:positionH>
                <wp:positionV relativeFrom="paragraph">
                  <wp:posOffset>9465</wp:posOffset>
                </wp:positionV>
                <wp:extent cx="0" cy="258385"/>
                <wp:effectExtent l="0" t="0" r="38100" b="27940"/>
                <wp:wrapNone/>
                <wp:docPr id="280" name="Straight Connector 280"/>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D568A1" id="Straight Connector 280"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" strokecolor="black [3213]" strokeweight=".5pt">
                <v:stroke joinstyle="miter"/>
              </v:line>
            </w:pict>
          </mc:Fallback>
        </mc:AlternateContent>
      </w:r>
    </w:p>
    <w:p w14:paraId="34CFD946"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24CF2753" w14:textId="77777777" w:rsidR="00871966" w:rsidRPr="008E668A" w:rsidRDefault="008E668A" w:rsidP="00171A25">
      <w:pPr>
        <w:pStyle w:val="NoSpacing"/>
        <w:spacing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Taste</w:t>
      </w:r>
    </w:p>
    <w:p w14:paraId="3A246D46" w14:textId="77777777" w:rsidR="00871966" w:rsidRPr="008E668A" w:rsidRDefault="00871966" w:rsidP="00871966">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57216" behindDoc="0" locked="0" layoutInCell="1" allowOverlap="1" wp14:anchorId="68D5B14E" wp14:editId="69AFDEA1">
                <wp:simplePos x="0" y="0"/>
                <wp:positionH relativeFrom="column">
                  <wp:posOffset>-232913</wp:posOffset>
                </wp:positionH>
                <wp:positionV relativeFrom="paragraph">
                  <wp:posOffset>313307</wp:posOffset>
                </wp:positionV>
                <wp:extent cx="1060450" cy="285750"/>
                <wp:effectExtent l="0" t="0" r="0" b="0"/>
                <wp:wrapNone/>
                <wp:docPr id="281" name="Rectangle 281"/>
                <wp:cNvGraphicFramePr/>
                <a:graphic xmlns:a="http://schemas.openxmlformats.org/drawingml/2006/main">
                  <a:graphicData uri="http://schemas.microsoft.com/office/word/2010/wordprocessingShape">
                    <wps:wsp>
                      <wps:cNvSpPr/>
                      <wps:spPr>
                        <a:xfrm>
                          <a:off x="0" y="0"/>
                          <a:ext cx="10604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5F8D3"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D5B14E" id="Rectangle 281" o:spid="_x0000_s1051" style="position:absolute;margin-left:-18.35pt;margin-top:24.65pt;width:83.5pt;height: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" filled="f" stroked="f" strokeweight="1pt">
                <v:textbox>
                  <w:txbxContent>
                    <w:p w14:paraId="3025F8D3"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60288" behindDoc="0" locked="0" layoutInCell="1" allowOverlap="1" wp14:anchorId="3A3F2766" wp14:editId="1AFCB16A">
                <wp:simplePos x="0" y="0"/>
                <wp:positionH relativeFrom="column">
                  <wp:posOffset>4446438</wp:posOffset>
                </wp:positionH>
                <wp:positionV relativeFrom="paragraph">
                  <wp:posOffset>302895</wp:posOffset>
                </wp:positionV>
                <wp:extent cx="912603" cy="285750"/>
                <wp:effectExtent l="0" t="0" r="0" b="0"/>
                <wp:wrapNone/>
                <wp:docPr id="282" name="Rectangle 282"/>
                <wp:cNvGraphicFramePr/>
                <a:graphic xmlns:a="http://schemas.openxmlformats.org/drawingml/2006/main">
                  <a:graphicData uri="http://schemas.microsoft.com/office/word/2010/wordprocessingShape">
                    <wps:wsp>
                      <wps:cNvSpPr/>
                      <wps:spPr>
                        <a:xfrm>
                          <a:off x="0" y="0"/>
                          <a:ext cx="912603"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616D16"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3F2766" id="Rectangle 282" o:spid="_x0000_s1052" style="position:absolute;margin-left:350.1pt;margin-top:23.85pt;width:71.85pt;height:2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" filled="f" stroked="f" strokeweight="1pt">
                <v:textbox>
                  <w:txbxContent>
                    <w:p w14:paraId="6E616D16" w14:textId="77777777" w:rsidR="00CF2844" w:rsidRPr="003518AA" w:rsidRDefault="00CF2844" w:rsidP="00871966">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59264" behindDoc="0" locked="0" layoutInCell="1" allowOverlap="1" wp14:anchorId="15B75D29" wp14:editId="6B2EEAB3">
                <wp:simplePos x="0" y="0"/>
                <wp:positionH relativeFrom="column">
                  <wp:posOffset>1936115</wp:posOffset>
                </wp:positionH>
                <wp:positionV relativeFrom="paragraph">
                  <wp:posOffset>302140</wp:posOffset>
                </wp:positionV>
                <wp:extent cx="1345721" cy="353683"/>
                <wp:effectExtent l="0" t="0" r="0" b="0"/>
                <wp:wrapNone/>
                <wp:docPr id="283" name="Rectangle 283"/>
                <wp:cNvGraphicFramePr/>
                <a:graphic xmlns:a="http://schemas.openxmlformats.org/drawingml/2006/main">
                  <a:graphicData uri="http://schemas.microsoft.com/office/word/2010/wordprocessingShape">
                    <wps:wsp>
                      <wps:cNvSpPr/>
                      <wps:spPr>
                        <a:xfrm>
                          <a:off x="0" y="0"/>
                          <a:ext cx="1345721" cy="3536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D29CD8"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75D29" id="Rectangle 283" o:spid="_x0000_s1053" style="position:absolute;margin-left:152.45pt;margin-top:23.8pt;width:105.95pt;height:27.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" filled="f" stroked="f" strokeweight="1pt">
                <v:textbox>
                  <w:txbxContent>
                    <w:p w14:paraId="43D29CD8" w14:textId="77777777" w:rsidR="00CF2844" w:rsidRPr="003518AA" w:rsidRDefault="00CF2844" w:rsidP="00871966">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v:textbox>
              </v:rect>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5168" behindDoc="0" locked="0" layoutInCell="1" allowOverlap="1" wp14:anchorId="0D00870C" wp14:editId="01EEC1E7">
                <wp:simplePos x="0" y="0"/>
                <wp:positionH relativeFrom="column">
                  <wp:posOffset>4339326</wp:posOffset>
                </wp:positionH>
                <wp:positionV relativeFrom="paragraph">
                  <wp:posOffset>6350</wp:posOffset>
                </wp:positionV>
                <wp:extent cx="0" cy="258385"/>
                <wp:effectExtent l="0" t="0" r="38100" b="27940"/>
                <wp:wrapNone/>
                <wp:docPr id="284" name="Straight Connector 284"/>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5BC3596" id="Straight Connector 284" o:spid="_x0000_s1026" style="position:absolute;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pt,.5pt" to="341.7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4144" behindDoc="0" locked="0" layoutInCell="1" allowOverlap="1" wp14:anchorId="6B8AA0F1" wp14:editId="3F916B8C">
                <wp:simplePos x="0" y="0"/>
                <wp:positionH relativeFrom="column">
                  <wp:posOffset>3511550</wp:posOffset>
                </wp:positionH>
                <wp:positionV relativeFrom="paragraph">
                  <wp:posOffset>6350</wp:posOffset>
                </wp:positionV>
                <wp:extent cx="0" cy="257810"/>
                <wp:effectExtent l="0" t="0" r="38100" b="27940"/>
                <wp:wrapNone/>
                <wp:docPr id="285" name="Straight Connector 285"/>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385DB4F" id="Straight Connector 285" o:spid="_x0000_s1026" style="position:absolute;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5pt" to="27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3120" behindDoc="0" locked="0" layoutInCell="1" allowOverlap="1" wp14:anchorId="6C867B08" wp14:editId="48D7AF48">
                <wp:simplePos x="0" y="0"/>
                <wp:positionH relativeFrom="column">
                  <wp:posOffset>2630218</wp:posOffset>
                </wp:positionH>
                <wp:positionV relativeFrom="paragraph">
                  <wp:posOffset>11430</wp:posOffset>
                </wp:positionV>
                <wp:extent cx="0" cy="258385"/>
                <wp:effectExtent l="0" t="0" r="38100" b="27940"/>
                <wp:wrapNone/>
                <wp:docPr id="286" name="Straight Connector 286"/>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DACF1B" id="Straight Connector 286"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9pt" to="207.1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1072" behindDoc="0" locked="0" layoutInCell="1" allowOverlap="1" wp14:anchorId="4DC6C2C7" wp14:editId="156C2A56">
                <wp:simplePos x="0" y="0"/>
                <wp:positionH relativeFrom="column">
                  <wp:posOffset>1741805</wp:posOffset>
                </wp:positionH>
                <wp:positionV relativeFrom="paragraph">
                  <wp:posOffset>8890</wp:posOffset>
                </wp:positionV>
                <wp:extent cx="0" cy="257810"/>
                <wp:effectExtent l="0" t="0" r="38100" b="27940"/>
                <wp:wrapNone/>
                <wp:docPr id="287" name="Straight Connector 287"/>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933B9D" id="Straight Connector 287" o:spid="_x0000_s1026" style="position:absolute;flip:y;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5pt,.7pt" to="137.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50048" behindDoc="0" locked="0" layoutInCell="1" allowOverlap="1" wp14:anchorId="5D45A24C" wp14:editId="71A0DC29">
                <wp:simplePos x="0" y="0"/>
                <wp:positionH relativeFrom="column">
                  <wp:posOffset>853907</wp:posOffset>
                </wp:positionH>
                <wp:positionV relativeFrom="paragraph">
                  <wp:posOffset>8890</wp:posOffset>
                </wp:positionV>
                <wp:extent cx="0" cy="258385"/>
                <wp:effectExtent l="0" t="0" r="38100" b="27940"/>
                <wp:wrapNone/>
                <wp:docPr id="196" name="Straight Connector 196"/>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22F571" id="Straight Connector 196" o:spid="_x0000_s1026" style="position:absolute;flip:y;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7pt" to="67.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48000" behindDoc="0" locked="0" layoutInCell="1" allowOverlap="1" wp14:anchorId="0DEA2C55" wp14:editId="432B1691">
                <wp:simplePos x="0" y="0"/>
                <wp:positionH relativeFrom="column">
                  <wp:posOffset>5159003</wp:posOffset>
                </wp:positionH>
                <wp:positionV relativeFrom="paragraph">
                  <wp:posOffset>6985</wp:posOffset>
                </wp:positionV>
                <wp:extent cx="0" cy="258385"/>
                <wp:effectExtent l="0" t="0" r="38100" b="27940"/>
                <wp:wrapNone/>
                <wp:docPr id="197" name="Straight Connector 197"/>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DB3D78" id="Straight Connector 197" o:spid="_x0000_s1026" style="position:absolute;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55pt" to="406.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" strokecolor="black [3213]" strokeweight=".5pt">
                <v:stroke joinstyle="miter"/>
              </v:line>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42880" behindDoc="0" locked="0" layoutInCell="1" allowOverlap="1" wp14:anchorId="5E8722C3" wp14:editId="670D9450">
                <wp:simplePos x="0" y="0"/>
                <wp:positionH relativeFrom="column">
                  <wp:posOffset>3810</wp:posOffset>
                </wp:positionH>
                <wp:positionV relativeFrom="paragraph">
                  <wp:posOffset>266616</wp:posOffset>
                </wp:positionV>
                <wp:extent cx="5149970" cy="0"/>
                <wp:effectExtent l="0" t="0" r="0" b="0"/>
                <wp:wrapNone/>
                <wp:docPr id="199" name="Straight Connector 199"/>
                <wp:cNvGraphicFramePr/>
                <a:graphic xmlns:a="http://schemas.openxmlformats.org/drawingml/2006/main">
                  <a:graphicData uri="http://schemas.microsoft.com/office/word/2010/wordprocessingShape">
                    <wps:wsp>
                      <wps:cNvCnPr/>
                      <wps:spPr>
                        <a:xfrm flipV="1">
                          <a:off x="0" y="0"/>
                          <a:ext cx="51499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F8AB87" id="Straight Connector 199" o:spid="_x0000_s1026" style="position:absolute;flip:y;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1pt" to="40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" strokecolor="black [3200]"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45952" behindDoc="0" locked="0" layoutInCell="1" allowOverlap="1" wp14:anchorId="148E0705" wp14:editId="0EFFA086">
                <wp:simplePos x="0" y="0"/>
                <wp:positionH relativeFrom="column">
                  <wp:posOffset>3810</wp:posOffset>
                </wp:positionH>
                <wp:positionV relativeFrom="paragraph">
                  <wp:posOffset>9465</wp:posOffset>
                </wp:positionV>
                <wp:extent cx="0" cy="258385"/>
                <wp:effectExtent l="0" t="0" r="38100" b="27940"/>
                <wp:wrapNone/>
                <wp:docPr id="201" name="Straight Connector 201"/>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3AFD26" id="Straight Connector 201" o:spid="_x0000_s1026"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" strokecolor="black [3213]" strokeweight=".5pt">
                <v:stroke joinstyle="miter"/>
              </v:line>
            </w:pict>
          </mc:Fallback>
        </mc:AlternateContent>
      </w:r>
    </w:p>
    <w:p w14:paraId="2280F345"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48015391" w14:textId="77777777" w:rsidR="004F1D2D" w:rsidRPr="008E668A" w:rsidRDefault="007D60BF" w:rsidP="00171A25">
      <w:pPr>
        <w:pStyle w:val="NoSpacing"/>
        <w:spacing w:line="360" w:lineRule="auto"/>
        <w:rPr>
          <w:rStyle w:val="Emphasis"/>
          <w:rFonts w:ascii="Times New Roman" w:hAnsi="Times New Roman" w:cs="Times New Roman"/>
          <w:b/>
          <w:bCs/>
          <w:i w:val="0"/>
          <w:iCs w:val="0"/>
          <w:sz w:val="24"/>
          <w:szCs w:val="24"/>
        </w:rPr>
      </w:pPr>
      <w:r>
        <w:rPr>
          <w:rStyle w:val="Emphasis"/>
          <w:rFonts w:ascii="Times New Roman" w:hAnsi="Times New Roman" w:cs="Times New Roman"/>
          <w:b/>
          <w:bCs/>
          <w:i w:val="0"/>
          <w:iCs w:val="0"/>
          <w:sz w:val="24"/>
          <w:szCs w:val="24"/>
        </w:rPr>
        <w:t>Mouthfeel</w:t>
      </w:r>
    </w:p>
    <w:p w14:paraId="75EFAFAC" w14:textId="77777777" w:rsidR="004F1D2D" w:rsidRPr="008E668A" w:rsidRDefault="004F1D2D" w:rsidP="004F1D2D">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73600" behindDoc="0" locked="0" layoutInCell="1" allowOverlap="1" wp14:anchorId="28A0FF0E" wp14:editId="7FBDF7E3">
                <wp:simplePos x="0" y="0"/>
                <wp:positionH relativeFrom="column">
                  <wp:posOffset>-232913</wp:posOffset>
                </wp:positionH>
                <wp:positionV relativeFrom="paragraph">
                  <wp:posOffset>313307</wp:posOffset>
                </wp:positionV>
                <wp:extent cx="1060450" cy="285750"/>
                <wp:effectExtent l="0" t="0" r="0" b="0"/>
                <wp:wrapNone/>
                <wp:docPr id="202" name="Rectangle 202"/>
                <wp:cNvGraphicFramePr/>
                <a:graphic xmlns:a="http://schemas.openxmlformats.org/drawingml/2006/main">
                  <a:graphicData uri="http://schemas.microsoft.com/office/word/2010/wordprocessingShape">
                    <wps:wsp>
                      <wps:cNvSpPr/>
                      <wps:spPr>
                        <a:xfrm>
                          <a:off x="0" y="0"/>
                          <a:ext cx="10604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8383AB"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F0E" id="Rectangle 202" o:spid="_x0000_s1054" style="position:absolute;margin-left:-18.35pt;margin-top:24.65pt;width:83.5pt;height:2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" filled="f" stroked="f" strokeweight="1pt">
                <v:textbox>
                  <w:txbxContent>
                    <w:p w14:paraId="548383AB"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77696" behindDoc="0" locked="0" layoutInCell="1" allowOverlap="1" wp14:anchorId="293A1D99" wp14:editId="35DBBD0C">
                <wp:simplePos x="0" y="0"/>
                <wp:positionH relativeFrom="column">
                  <wp:posOffset>4446438</wp:posOffset>
                </wp:positionH>
                <wp:positionV relativeFrom="paragraph">
                  <wp:posOffset>302895</wp:posOffset>
                </wp:positionV>
                <wp:extent cx="912603" cy="285750"/>
                <wp:effectExtent l="0" t="0" r="0" b="0"/>
                <wp:wrapNone/>
                <wp:docPr id="203" name="Rectangle 203"/>
                <wp:cNvGraphicFramePr/>
                <a:graphic xmlns:a="http://schemas.openxmlformats.org/drawingml/2006/main">
                  <a:graphicData uri="http://schemas.microsoft.com/office/word/2010/wordprocessingShape">
                    <wps:wsp>
                      <wps:cNvSpPr/>
                      <wps:spPr>
                        <a:xfrm>
                          <a:off x="0" y="0"/>
                          <a:ext cx="912603"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CF56DF" w14:textId="77777777" w:rsidR="00CF2844" w:rsidRPr="003518AA" w:rsidRDefault="00CF2844" w:rsidP="004F1D2D">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A1D99" id="Rectangle 203" o:spid="_x0000_s1055" style="position:absolute;margin-left:350.1pt;margin-top:23.85pt;width:71.85pt;height:2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" filled="f" stroked="f" strokeweight="1pt">
                <v:textbox>
                  <w:txbxContent>
                    <w:p w14:paraId="60CF56DF" w14:textId="77777777" w:rsidR="00CF2844" w:rsidRPr="003518AA" w:rsidRDefault="00CF2844" w:rsidP="004F1D2D">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75648" behindDoc="0" locked="0" layoutInCell="1" allowOverlap="1" wp14:anchorId="2C829582" wp14:editId="49F03952">
                <wp:simplePos x="0" y="0"/>
                <wp:positionH relativeFrom="column">
                  <wp:posOffset>1936115</wp:posOffset>
                </wp:positionH>
                <wp:positionV relativeFrom="paragraph">
                  <wp:posOffset>302140</wp:posOffset>
                </wp:positionV>
                <wp:extent cx="1345721" cy="353683"/>
                <wp:effectExtent l="0" t="0" r="0" b="0"/>
                <wp:wrapNone/>
                <wp:docPr id="204" name="Rectangle 204"/>
                <wp:cNvGraphicFramePr/>
                <a:graphic xmlns:a="http://schemas.openxmlformats.org/drawingml/2006/main">
                  <a:graphicData uri="http://schemas.microsoft.com/office/word/2010/wordprocessingShape">
                    <wps:wsp>
                      <wps:cNvSpPr/>
                      <wps:spPr>
                        <a:xfrm>
                          <a:off x="0" y="0"/>
                          <a:ext cx="1345721" cy="3536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533DB5"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829582" id="Rectangle 204" o:spid="_x0000_s1056" style="position:absolute;margin-left:152.45pt;margin-top:23.8pt;width:105.95pt;height:2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" filled="f" stroked="f" strokeweight="1pt">
                <v:textbox>
                  <w:txbxContent>
                    <w:p w14:paraId="1D533DB5"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v:textbox>
              </v:rect>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71552" behindDoc="0" locked="0" layoutInCell="1" allowOverlap="1" wp14:anchorId="44708454" wp14:editId="1FD3CEF7">
                <wp:simplePos x="0" y="0"/>
                <wp:positionH relativeFrom="column">
                  <wp:posOffset>4339326</wp:posOffset>
                </wp:positionH>
                <wp:positionV relativeFrom="paragraph">
                  <wp:posOffset>6350</wp:posOffset>
                </wp:positionV>
                <wp:extent cx="0" cy="258385"/>
                <wp:effectExtent l="0" t="0" r="38100" b="27940"/>
                <wp:wrapNone/>
                <wp:docPr id="205" name="Straight Connector 205"/>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F3700" id="Straight Connector 205" o:spid="_x0000_s1026" style="position:absolute;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pt,.5pt" to="341.7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9504" behindDoc="0" locked="0" layoutInCell="1" allowOverlap="1" wp14:anchorId="0187C278" wp14:editId="1BB79AD8">
                <wp:simplePos x="0" y="0"/>
                <wp:positionH relativeFrom="column">
                  <wp:posOffset>3511550</wp:posOffset>
                </wp:positionH>
                <wp:positionV relativeFrom="paragraph">
                  <wp:posOffset>6350</wp:posOffset>
                </wp:positionV>
                <wp:extent cx="0" cy="257810"/>
                <wp:effectExtent l="0" t="0" r="38100" b="27940"/>
                <wp:wrapNone/>
                <wp:docPr id="209" name="Straight Connector 209"/>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593D0A" id="Straight Connector 209"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5pt" to="27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7456" behindDoc="0" locked="0" layoutInCell="1" allowOverlap="1" wp14:anchorId="3119F108" wp14:editId="6DBC2463">
                <wp:simplePos x="0" y="0"/>
                <wp:positionH relativeFrom="column">
                  <wp:posOffset>2630218</wp:posOffset>
                </wp:positionH>
                <wp:positionV relativeFrom="paragraph">
                  <wp:posOffset>11430</wp:posOffset>
                </wp:positionV>
                <wp:extent cx="0" cy="258385"/>
                <wp:effectExtent l="0" t="0" r="38100" b="27940"/>
                <wp:wrapNone/>
                <wp:docPr id="210" name="Straight Connector 210"/>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0A1008" id="Straight Connector 210" o:spid="_x0000_s1026" style="position:absolute;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9pt" to="207.1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6432" behindDoc="0" locked="0" layoutInCell="1" allowOverlap="1" wp14:anchorId="03BC7B16" wp14:editId="65CCD496">
                <wp:simplePos x="0" y="0"/>
                <wp:positionH relativeFrom="column">
                  <wp:posOffset>1741805</wp:posOffset>
                </wp:positionH>
                <wp:positionV relativeFrom="paragraph">
                  <wp:posOffset>8890</wp:posOffset>
                </wp:positionV>
                <wp:extent cx="0" cy="257810"/>
                <wp:effectExtent l="0" t="0" r="38100" b="27940"/>
                <wp:wrapNone/>
                <wp:docPr id="211" name="Straight Connector 211"/>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83C5FD" id="Straight Connector 211" o:spid="_x0000_s1026" style="position:absolute;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5pt,.7pt" to="137.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4384" behindDoc="0" locked="0" layoutInCell="1" allowOverlap="1" wp14:anchorId="2AC20133" wp14:editId="7E046A9C">
                <wp:simplePos x="0" y="0"/>
                <wp:positionH relativeFrom="column">
                  <wp:posOffset>853907</wp:posOffset>
                </wp:positionH>
                <wp:positionV relativeFrom="paragraph">
                  <wp:posOffset>8890</wp:posOffset>
                </wp:positionV>
                <wp:extent cx="0" cy="258385"/>
                <wp:effectExtent l="0" t="0" r="38100" b="27940"/>
                <wp:wrapNone/>
                <wp:docPr id="212" name="Straight Connector 212"/>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8530F9" id="Straight Connector 212"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7pt" to="67.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3360" behindDoc="0" locked="0" layoutInCell="1" allowOverlap="1" wp14:anchorId="042326EF" wp14:editId="0A7AE700">
                <wp:simplePos x="0" y="0"/>
                <wp:positionH relativeFrom="column">
                  <wp:posOffset>5159003</wp:posOffset>
                </wp:positionH>
                <wp:positionV relativeFrom="paragraph">
                  <wp:posOffset>6985</wp:posOffset>
                </wp:positionV>
                <wp:extent cx="0" cy="258385"/>
                <wp:effectExtent l="0" t="0" r="38100" b="27940"/>
                <wp:wrapNone/>
                <wp:docPr id="213" name="Straight Connector 213"/>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76648" id="Straight Connector 213"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55pt" to="406.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" strokecolor="black [3213]" strokeweight=".5pt">
                <v:stroke joinstyle="miter"/>
              </v:line>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61312" behindDoc="0" locked="0" layoutInCell="1" allowOverlap="1" wp14:anchorId="3BB228C0" wp14:editId="27FC9616">
                <wp:simplePos x="0" y="0"/>
                <wp:positionH relativeFrom="column">
                  <wp:posOffset>3810</wp:posOffset>
                </wp:positionH>
                <wp:positionV relativeFrom="paragraph">
                  <wp:posOffset>266616</wp:posOffset>
                </wp:positionV>
                <wp:extent cx="5149970" cy="0"/>
                <wp:effectExtent l="0" t="0" r="0" b="0"/>
                <wp:wrapNone/>
                <wp:docPr id="214" name="Straight Connector 214"/>
                <wp:cNvGraphicFramePr/>
                <a:graphic xmlns:a="http://schemas.openxmlformats.org/drawingml/2006/main">
                  <a:graphicData uri="http://schemas.microsoft.com/office/word/2010/wordprocessingShape">
                    <wps:wsp>
                      <wps:cNvCnPr/>
                      <wps:spPr>
                        <a:xfrm flipV="1">
                          <a:off x="0" y="0"/>
                          <a:ext cx="51499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85342B3" id="Straight Connector 214"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1pt" to="40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" strokecolor="black [3200]"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62336" behindDoc="0" locked="0" layoutInCell="1" allowOverlap="1" wp14:anchorId="62C77A3C" wp14:editId="20168E7B">
                <wp:simplePos x="0" y="0"/>
                <wp:positionH relativeFrom="column">
                  <wp:posOffset>3810</wp:posOffset>
                </wp:positionH>
                <wp:positionV relativeFrom="paragraph">
                  <wp:posOffset>9465</wp:posOffset>
                </wp:positionV>
                <wp:extent cx="0" cy="258385"/>
                <wp:effectExtent l="0" t="0" r="38100" b="27940"/>
                <wp:wrapNone/>
                <wp:docPr id="215" name="Straight Connector 215"/>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305FAD" id="Straight Connector 215"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" strokecolor="black [3213]" strokeweight=".5pt">
                <v:stroke joinstyle="miter"/>
              </v:line>
            </w:pict>
          </mc:Fallback>
        </mc:AlternateContent>
      </w:r>
    </w:p>
    <w:p w14:paraId="07335D10"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5885E0CA" w14:textId="77777777" w:rsidR="004F1D2D" w:rsidRPr="008E668A" w:rsidRDefault="008E668A" w:rsidP="00171A25">
      <w:pPr>
        <w:pStyle w:val="NoSpacing"/>
        <w:spacing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Overall acceptability</w:t>
      </w:r>
    </w:p>
    <w:p w14:paraId="230D8525" w14:textId="77777777" w:rsidR="004F1D2D" w:rsidRPr="008E668A" w:rsidRDefault="004F1D2D" w:rsidP="004F1D2D">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2032" behindDoc="0" locked="0" layoutInCell="1" allowOverlap="1" wp14:anchorId="0E7D6C8A" wp14:editId="1C64B8E9">
                <wp:simplePos x="0" y="0"/>
                <wp:positionH relativeFrom="column">
                  <wp:posOffset>-232913</wp:posOffset>
                </wp:positionH>
                <wp:positionV relativeFrom="paragraph">
                  <wp:posOffset>313307</wp:posOffset>
                </wp:positionV>
                <wp:extent cx="1060450" cy="285750"/>
                <wp:effectExtent l="0" t="0" r="0" b="0"/>
                <wp:wrapNone/>
                <wp:docPr id="216" name="Rectangle 216"/>
                <wp:cNvGraphicFramePr/>
                <a:graphic xmlns:a="http://schemas.openxmlformats.org/drawingml/2006/main">
                  <a:graphicData uri="http://schemas.microsoft.com/office/word/2010/wordprocessingShape">
                    <wps:wsp>
                      <wps:cNvSpPr/>
                      <wps:spPr>
                        <a:xfrm>
                          <a:off x="0" y="0"/>
                          <a:ext cx="1060450"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2E937B"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7D6C8A" id="Rectangle 216" o:spid="_x0000_s1057" style="position:absolute;margin-left:-18.35pt;margin-top:24.65pt;width:83.5pt;height:2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" filled="f" stroked="f" strokeweight="1pt">
                <v:textbox>
                  <w:txbxContent>
                    <w:p w14:paraId="622E937B"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Dislike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5104" behindDoc="0" locked="0" layoutInCell="1" allowOverlap="1" wp14:anchorId="77F17A91" wp14:editId="5F168D46">
                <wp:simplePos x="0" y="0"/>
                <wp:positionH relativeFrom="column">
                  <wp:posOffset>4446438</wp:posOffset>
                </wp:positionH>
                <wp:positionV relativeFrom="paragraph">
                  <wp:posOffset>302895</wp:posOffset>
                </wp:positionV>
                <wp:extent cx="912603" cy="285750"/>
                <wp:effectExtent l="0" t="0" r="0" b="0"/>
                <wp:wrapNone/>
                <wp:docPr id="218" name="Rectangle 218"/>
                <wp:cNvGraphicFramePr/>
                <a:graphic xmlns:a="http://schemas.openxmlformats.org/drawingml/2006/main">
                  <a:graphicData uri="http://schemas.microsoft.com/office/word/2010/wordprocessingShape">
                    <wps:wsp>
                      <wps:cNvSpPr/>
                      <wps:spPr>
                        <a:xfrm>
                          <a:off x="0" y="0"/>
                          <a:ext cx="912603" cy="285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9CB579" w14:textId="77777777" w:rsidR="00CF2844" w:rsidRPr="003518AA" w:rsidRDefault="00CF2844" w:rsidP="004F1D2D">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17A91" id="Rectangle 218" o:spid="_x0000_s1058" style="position:absolute;margin-left:350.1pt;margin-top:23.85pt;width:71.85pt;height:2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" filled="f" stroked="f" strokeweight="1pt">
                <v:textbox>
                  <w:txbxContent>
                    <w:p w14:paraId="409CB579" w14:textId="77777777" w:rsidR="00CF2844" w:rsidRPr="003518AA" w:rsidRDefault="00CF2844" w:rsidP="004F1D2D">
                      <w:pPr>
                        <w:ind w:right="21"/>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Like extremely</w:t>
                      </w:r>
                    </w:p>
                  </w:txbxContent>
                </v:textbox>
              </v:rect>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94080" behindDoc="0" locked="0" layoutInCell="1" allowOverlap="1" wp14:anchorId="144D10F1" wp14:editId="7F368CF8">
                <wp:simplePos x="0" y="0"/>
                <wp:positionH relativeFrom="column">
                  <wp:posOffset>1936115</wp:posOffset>
                </wp:positionH>
                <wp:positionV relativeFrom="paragraph">
                  <wp:posOffset>302140</wp:posOffset>
                </wp:positionV>
                <wp:extent cx="1345721" cy="353683"/>
                <wp:effectExtent l="0" t="0" r="0" b="0"/>
                <wp:wrapNone/>
                <wp:docPr id="219" name="Rectangle 219"/>
                <wp:cNvGraphicFramePr/>
                <a:graphic xmlns:a="http://schemas.openxmlformats.org/drawingml/2006/main">
                  <a:graphicData uri="http://schemas.microsoft.com/office/word/2010/wordprocessingShape">
                    <wps:wsp>
                      <wps:cNvSpPr/>
                      <wps:spPr>
                        <a:xfrm>
                          <a:off x="0" y="0"/>
                          <a:ext cx="1345721" cy="35368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00BF4E"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D10F1" id="Rectangle 219" o:spid="_x0000_s1059" style="position:absolute;margin-left:152.45pt;margin-top:23.8pt;width:105.95pt;height:27.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" filled="f" stroked="f" strokeweight="1pt">
                <v:textbox>
                  <w:txbxContent>
                    <w:p w14:paraId="0500BF4E" w14:textId="77777777" w:rsidR="00CF2844" w:rsidRPr="003518AA" w:rsidRDefault="00CF2844" w:rsidP="004F1D2D">
                      <w:pPr>
                        <w:jc w:val="both"/>
                        <w:rPr>
                          <w:rFonts w:ascii="Times New Roman" w:hAnsi="Times New Roman" w:cs="Times New Roman"/>
                          <w:color w:val="000000" w:themeColor="text1"/>
                          <w:sz w:val="18"/>
                        </w:rPr>
                      </w:pPr>
                      <w:r w:rsidRPr="003518AA">
                        <w:rPr>
                          <w:rFonts w:ascii="Times New Roman" w:hAnsi="Times New Roman" w:cs="Times New Roman"/>
                          <w:color w:val="000000" w:themeColor="text1"/>
                          <w:sz w:val="18"/>
                        </w:rPr>
                        <w:t>Neither like nor dislike</w:t>
                      </w:r>
                    </w:p>
                  </w:txbxContent>
                </v:textbox>
              </v:rect>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91008" behindDoc="0" locked="0" layoutInCell="1" allowOverlap="1" wp14:anchorId="01A569C3" wp14:editId="6ACAFE6D">
                <wp:simplePos x="0" y="0"/>
                <wp:positionH relativeFrom="column">
                  <wp:posOffset>4339326</wp:posOffset>
                </wp:positionH>
                <wp:positionV relativeFrom="paragraph">
                  <wp:posOffset>6350</wp:posOffset>
                </wp:positionV>
                <wp:extent cx="0" cy="258385"/>
                <wp:effectExtent l="0" t="0" r="38100" b="27940"/>
                <wp:wrapNone/>
                <wp:docPr id="220" name="Straight Connector 220"/>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6BA17E4" id="Straight Connector 220" o:spid="_x0000_s1026" style="position:absolute;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1.7pt,.5pt" to="341.7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9984" behindDoc="0" locked="0" layoutInCell="1" allowOverlap="1" wp14:anchorId="6FCF03FB" wp14:editId="088F9104">
                <wp:simplePos x="0" y="0"/>
                <wp:positionH relativeFrom="column">
                  <wp:posOffset>3511550</wp:posOffset>
                </wp:positionH>
                <wp:positionV relativeFrom="paragraph">
                  <wp:posOffset>6350</wp:posOffset>
                </wp:positionV>
                <wp:extent cx="0" cy="257810"/>
                <wp:effectExtent l="0" t="0" r="38100" b="27940"/>
                <wp:wrapNone/>
                <wp:docPr id="221" name="Straight Connector 221"/>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06E56" id="Straight Connector 221" o:spid="_x0000_s1026" style="position:absolute;flip: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6.5pt,.5pt" to="276.5pt,2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7936" behindDoc="0" locked="0" layoutInCell="1" allowOverlap="1" wp14:anchorId="58489145" wp14:editId="06BAEBD9">
                <wp:simplePos x="0" y="0"/>
                <wp:positionH relativeFrom="column">
                  <wp:posOffset>2630218</wp:posOffset>
                </wp:positionH>
                <wp:positionV relativeFrom="paragraph">
                  <wp:posOffset>11430</wp:posOffset>
                </wp:positionV>
                <wp:extent cx="0" cy="258385"/>
                <wp:effectExtent l="0" t="0" r="38100" b="27940"/>
                <wp:wrapNone/>
                <wp:docPr id="222" name="Straight Connector 222"/>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F038DD" id="Straight Connector 222" o:spid="_x0000_s1026" style="position:absolute;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1pt,.9pt" to="207.1pt,2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6912" behindDoc="0" locked="0" layoutInCell="1" allowOverlap="1" wp14:anchorId="7832CE65" wp14:editId="4BF68972">
                <wp:simplePos x="0" y="0"/>
                <wp:positionH relativeFrom="column">
                  <wp:posOffset>1741805</wp:posOffset>
                </wp:positionH>
                <wp:positionV relativeFrom="paragraph">
                  <wp:posOffset>8890</wp:posOffset>
                </wp:positionV>
                <wp:extent cx="0" cy="257810"/>
                <wp:effectExtent l="0" t="0" r="38100" b="27940"/>
                <wp:wrapNone/>
                <wp:docPr id="223" name="Straight Connector 223"/>
                <wp:cNvGraphicFramePr/>
                <a:graphic xmlns:a="http://schemas.openxmlformats.org/drawingml/2006/main">
                  <a:graphicData uri="http://schemas.microsoft.com/office/word/2010/wordprocessingShape">
                    <wps:wsp>
                      <wps:cNvCnPr/>
                      <wps:spPr>
                        <a:xfrm flipV="1">
                          <a:off x="0" y="0"/>
                          <a:ext cx="0" cy="25781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95D97E" id="Straight Connector 223" o:spid="_x0000_s1026" style="position:absolute;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5pt,.7pt" to="137.1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3840" behindDoc="0" locked="0" layoutInCell="1" allowOverlap="1" wp14:anchorId="36D1AAE7" wp14:editId="4C03BB4C">
                <wp:simplePos x="0" y="0"/>
                <wp:positionH relativeFrom="column">
                  <wp:posOffset>853907</wp:posOffset>
                </wp:positionH>
                <wp:positionV relativeFrom="paragraph">
                  <wp:posOffset>8890</wp:posOffset>
                </wp:positionV>
                <wp:extent cx="0" cy="258385"/>
                <wp:effectExtent l="0" t="0" r="38100" b="27940"/>
                <wp:wrapNone/>
                <wp:docPr id="288" name="Straight Connector 288"/>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F9E7B6" id="Straight Connector 288" o:spid="_x0000_s1026" style="position:absolute;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25pt,.7pt" to="67.2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" strokecolor="black [3213]"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2816" behindDoc="0" locked="0" layoutInCell="1" allowOverlap="1" wp14:anchorId="3155431C" wp14:editId="46352721">
                <wp:simplePos x="0" y="0"/>
                <wp:positionH relativeFrom="column">
                  <wp:posOffset>5159003</wp:posOffset>
                </wp:positionH>
                <wp:positionV relativeFrom="paragraph">
                  <wp:posOffset>6985</wp:posOffset>
                </wp:positionV>
                <wp:extent cx="0" cy="258385"/>
                <wp:effectExtent l="0" t="0" r="38100" b="27940"/>
                <wp:wrapNone/>
                <wp:docPr id="289" name="Straight Connector 289"/>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F87047" id="Straight Connector 289"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6.2pt,.55pt" to="406.2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" strokecolor="black [3213]" strokeweight=".5pt">
                <v:stroke joinstyle="miter"/>
              </v:line>
            </w:pict>
          </mc:Fallback>
        </mc:AlternateContent>
      </w:r>
      <w:r>
        <w:rPr>
          <w:rFonts w:ascii="Times New Roman" w:eastAsia="Times New Roman" w:hAnsi="Times New Roman" w:cs="Times New Roman"/>
          <w:noProof/>
          <w:color w:val="000000"/>
          <w:sz w:val="24"/>
          <w:szCs w:val="24"/>
        </w:rPr>
        <mc:AlternateContent>
          <mc:Choice Requires="wps">
            <w:drawing>
              <wp:anchor distT="0" distB="0" distL="114300" distR="114300" simplePos="0" relativeHeight="251678720" behindDoc="0" locked="0" layoutInCell="1" allowOverlap="1" wp14:anchorId="1F2DCCC7" wp14:editId="002AF2A3">
                <wp:simplePos x="0" y="0"/>
                <wp:positionH relativeFrom="column">
                  <wp:posOffset>3810</wp:posOffset>
                </wp:positionH>
                <wp:positionV relativeFrom="paragraph">
                  <wp:posOffset>266616</wp:posOffset>
                </wp:positionV>
                <wp:extent cx="5149970" cy="0"/>
                <wp:effectExtent l="0" t="0" r="0" b="0"/>
                <wp:wrapNone/>
                <wp:docPr id="290" name="Straight Connector 290"/>
                <wp:cNvGraphicFramePr/>
                <a:graphic xmlns:a="http://schemas.openxmlformats.org/drawingml/2006/main">
                  <a:graphicData uri="http://schemas.microsoft.com/office/word/2010/wordprocessingShape">
                    <wps:wsp>
                      <wps:cNvCnPr/>
                      <wps:spPr>
                        <a:xfrm flipV="1">
                          <a:off x="0" y="0"/>
                          <a:ext cx="514997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3AEA9F" id="Straight Connector 290" o:spid="_x0000_s1026" style="position:absolute;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21pt" to="405.8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" strokecolor="black [3200]" strokeweight=".5pt">
                <v:stroke joinstyle="miter"/>
              </v:line>
            </w:pict>
          </mc:Fallback>
        </mc:AlternateContent>
      </w:r>
      <w:r w:rsidRPr="003518AA">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681792" behindDoc="0" locked="0" layoutInCell="1" allowOverlap="1" wp14:anchorId="4BF3C5CF" wp14:editId="0AAAFBEF">
                <wp:simplePos x="0" y="0"/>
                <wp:positionH relativeFrom="column">
                  <wp:posOffset>3810</wp:posOffset>
                </wp:positionH>
                <wp:positionV relativeFrom="paragraph">
                  <wp:posOffset>9465</wp:posOffset>
                </wp:positionV>
                <wp:extent cx="0" cy="258385"/>
                <wp:effectExtent l="0" t="0" r="38100" b="27940"/>
                <wp:wrapNone/>
                <wp:docPr id="291" name="Straight Connector 291"/>
                <wp:cNvGraphicFramePr/>
                <a:graphic xmlns:a="http://schemas.openxmlformats.org/drawingml/2006/main">
                  <a:graphicData uri="http://schemas.microsoft.com/office/word/2010/wordprocessingShape">
                    <wps:wsp>
                      <wps:cNvCnPr/>
                      <wps:spPr>
                        <a:xfrm flipV="1">
                          <a:off x="0" y="0"/>
                          <a:ext cx="0" cy="2583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491FC2" id="Straight Connector 291" o:spid="_x0000_s1026" style="position:absolute;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75pt" to=".3pt,2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" strokecolor="black [3213]" strokeweight=".5pt">
                <v:stroke joinstyle="miter"/>
              </v:line>
            </w:pict>
          </mc:Fallback>
        </mc:AlternateContent>
      </w:r>
    </w:p>
    <w:p w14:paraId="58B99529"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p>
    <w:p w14:paraId="1D5CFFBC" w14:textId="77777777" w:rsidR="008E668A" w:rsidRPr="008E668A" w:rsidRDefault="008E668A" w:rsidP="008E668A">
      <w:pPr>
        <w:pStyle w:val="NoSpacing"/>
        <w:spacing w:after="240" w:line="360" w:lineRule="auto"/>
        <w:rPr>
          <w:rStyle w:val="Emphasis"/>
          <w:rFonts w:ascii="Times New Roman" w:hAnsi="Times New Roman" w:cs="Times New Roman"/>
          <w:b/>
          <w:bCs/>
          <w:i w:val="0"/>
          <w:iCs w:val="0"/>
          <w:sz w:val="24"/>
          <w:szCs w:val="24"/>
        </w:rPr>
      </w:pPr>
      <w:r w:rsidRPr="008E668A">
        <w:rPr>
          <w:rStyle w:val="Emphasis"/>
          <w:rFonts w:ascii="Times New Roman" w:hAnsi="Times New Roman" w:cs="Times New Roman"/>
          <w:b/>
          <w:bCs/>
          <w:i w:val="0"/>
          <w:iCs w:val="0"/>
          <w:sz w:val="24"/>
          <w:szCs w:val="24"/>
        </w:rPr>
        <w:t>Comment (if any):</w:t>
      </w:r>
    </w:p>
    <w:p w14:paraId="13CB9163" w14:textId="77777777" w:rsidR="006E535B" w:rsidRDefault="00171A25" w:rsidP="008E668A">
      <w:pPr>
        <w:pStyle w:val="NoSpacing"/>
        <w:spacing w:after="240" w:line="360" w:lineRule="auto"/>
        <w:rPr>
          <w:rStyle w:val="Emphasis"/>
          <w:rFonts w:ascii="Times New Roman" w:hAnsi="Times New Roman" w:cs="Times New Roman"/>
          <w:b/>
          <w:bCs/>
          <w:i w:val="0"/>
          <w:iCs w:val="0"/>
          <w:sz w:val="24"/>
          <w:szCs w:val="24"/>
        </w:rPr>
      </w:pPr>
      <w:r>
        <w:rPr>
          <w:rFonts w:ascii="Times New Roman" w:eastAsia="Times New Roman" w:hAnsi="Times New Roman" w:cs="Times New Roman"/>
          <w:b/>
          <w:noProof/>
          <w:color w:val="000000"/>
          <w:sz w:val="24"/>
          <w:szCs w:val="24"/>
        </w:rPr>
        <mc:AlternateContent>
          <mc:Choice Requires="wps">
            <w:drawing>
              <wp:anchor distT="0" distB="0" distL="114300" distR="114300" simplePos="0" relativeHeight="251704320" behindDoc="0" locked="0" layoutInCell="1" allowOverlap="1" wp14:anchorId="155EC53E" wp14:editId="5C8FB373">
                <wp:simplePos x="0" y="0"/>
                <wp:positionH relativeFrom="column">
                  <wp:posOffset>3810</wp:posOffset>
                </wp:positionH>
                <wp:positionV relativeFrom="paragraph">
                  <wp:posOffset>197892</wp:posOffset>
                </wp:positionV>
                <wp:extent cx="4994695" cy="0"/>
                <wp:effectExtent l="0" t="0" r="0" b="0"/>
                <wp:wrapNone/>
                <wp:docPr id="292" name="Straight Connector 292"/>
                <wp:cNvGraphicFramePr/>
                <a:graphic xmlns:a="http://schemas.openxmlformats.org/drawingml/2006/main">
                  <a:graphicData uri="http://schemas.microsoft.com/office/word/2010/wordprocessingShape">
                    <wps:wsp>
                      <wps:cNvCnPr/>
                      <wps:spPr>
                        <a:xfrm>
                          <a:off x="0" y="0"/>
                          <a:ext cx="499469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A27C7C" id="Straight Connector 292"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15.6pt" to="393.6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" strokecolor="black [3200]" strokeweight=".5pt">
                <v:stroke joinstyle="miter"/>
              </v:line>
            </w:pict>
          </mc:Fallback>
        </mc:AlternateContent>
      </w:r>
    </w:p>
    <w:p w14:paraId="2942FB82" w14:textId="0CBA39CC" w:rsidR="001A73AC" w:rsidRPr="001A73AC" w:rsidRDefault="001A73AC" w:rsidP="001A73AC">
      <w:pPr>
        <w:pStyle w:val="Heading1"/>
        <w:spacing w:before="0"/>
        <w:rPr>
          <w:color w:val="5C9CFA"/>
          <w:sz w:val="24"/>
          <w:szCs w:val="24"/>
        </w:rPr>
      </w:pPr>
      <w:bookmarkStart w:id="148" w:name="_Toc114269358"/>
      <w:r w:rsidRPr="001A73AC">
        <w:rPr>
          <w:noProof/>
          <w:color w:val="000000" w:themeColor="text1"/>
        </w:rPr>
        <w:lastRenderedPageBreak/>
        <w:drawing>
          <wp:anchor distT="0" distB="0" distL="114300" distR="114300" simplePos="0" relativeHeight="251588608" behindDoc="0" locked="0" layoutInCell="1" allowOverlap="1" wp14:anchorId="6271DA16" wp14:editId="6774AA2F">
            <wp:simplePos x="0" y="0"/>
            <wp:positionH relativeFrom="margin">
              <wp:posOffset>2914650</wp:posOffset>
            </wp:positionH>
            <wp:positionV relativeFrom="paragraph">
              <wp:posOffset>438150</wp:posOffset>
            </wp:positionV>
            <wp:extent cx="1914525" cy="2005965"/>
            <wp:effectExtent l="0" t="0" r="9525" b="0"/>
            <wp:wrapTopAndBottom/>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914525" cy="2005965"/>
                    </a:xfrm>
                    <a:prstGeom prst="rect">
                      <a:avLst/>
                    </a:prstGeom>
                  </pic:spPr>
                </pic:pic>
              </a:graphicData>
            </a:graphic>
            <wp14:sizeRelH relativeFrom="margin">
              <wp14:pctWidth>0</wp14:pctWidth>
            </wp14:sizeRelH>
            <wp14:sizeRelV relativeFrom="margin">
              <wp14:pctHeight>0</wp14:pctHeight>
            </wp14:sizeRelV>
          </wp:anchor>
        </w:drawing>
      </w:r>
      <w:r w:rsidRPr="001A73AC">
        <w:rPr>
          <w:noProof/>
          <w:color w:val="000000" w:themeColor="text1"/>
        </w:rPr>
        <w:drawing>
          <wp:anchor distT="0" distB="0" distL="114300" distR="114300" simplePos="0" relativeHeight="251586560" behindDoc="0" locked="0" layoutInCell="1" allowOverlap="1" wp14:anchorId="4D3866FF" wp14:editId="6FBA13EC">
            <wp:simplePos x="0" y="0"/>
            <wp:positionH relativeFrom="margin">
              <wp:align>left</wp:align>
            </wp:positionH>
            <wp:positionV relativeFrom="paragraph">
              <wp:posOffset>447675</wp:posOffset>
            </wp:positionV>
            <wp:extent cx="2104390" cy="2026285"/>
            <wp:effectExtent l="0" t="0" r="0"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529" t="6917" r="7820" b="15763"/>
                    <a:stretch/>
                  </pic:blipFill>
                  <pic:spPr bwMode="auto">
                    <a:xfrm>
                      <a:off x="0" y="0"/>
                      <a:ext cx="2104390" cy="20262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49" w:name="_Toc109059446"/>
      <w:r w:rsidRPr="001A73AC">
        <w:rPr>
          <w:color w:val="000000" w:themeColor="text1"/>
          <w:sz w:val="24"/>
          <w:szCs w:val="24"/>
        </w:rPr>
        <w:t>Appendix: Photo Gallery</w:t>
      </w:r>
      <w:bookmarkEnd w:id="148"/>
      <w:bookmarkEnd w:id="149"/>
    </w:p>
    <w:p w14:paraId="23D9CB13" w14:textId="19EBFAA6" w:rsidR="001A73AC" w:rsidRDefault="0054235F" w:rsidP="006F7918">
      <w:pPr>
        <w:pStyle w:val="NoSpacing"/>
        <w:spacing w:after="240" w:line="360" w:lineRule="auto"/>
        <w:rPr>
          <w:rStyle w:val="Emphasis"/>
          <w:rFonts w:ascii="Times New Roman" w:hAnsi="Times New Roman" w:cs="Times New Roman"/>
          <w:b/>
          <w:bCs/>
          <w:i w:val="0"/>
          <w:iCs w:val="0"/>
          <w:sz w:val="24"/>
          <w:szCs w:val="24"/>
        </w:rPr>
      </w:pPr>
      <w:r w:rsidRPr="001A73AC">
        <w:rPr>
          <w:noProof/>
          <w:color w:val="000000" w:themeColor="text1"/>
        </w:rPr>
        <w:drawing>
          <wp:anchor distT="0" distB="0" distL="114300" distR="114300" simplePos="0" relativeHeight="251596800" behindDoc="0" locked="0" layoutInCell="1" allowOverlap="1" wp14:anchorId="3EC0C2A2" wp14:editId="0C2A31D6">
            <wp:simplePos x="0" y="0"/>
            <wp:positionH relativeFrom="column">
              <wp:posOffset>2914650</wp:posOffset>
            </wp:positionH>
            <wp:positionV relativeFrom="paragraph">
              <wp:posOffset>2910840</wp:posOffset>
            </wp:positionV>
            <wp:extent cx="1880235" cy="1981200"/>
            <wp:effectExtent l="0" t="0" r="5715" b="0"/>
            <wp:wrapTopAndBottom/>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880235" cy="1981200"/>
                    </a:xfrm>
                    <a:prstGeom prst="rect">
                      <a:avLst/>
                    </a:prstGeom>
                  </pic:spPr>
                </pic:pic>
              </a:graphicData>
            </a:graphic>
            <wp14:sizeRelH relativeFrom="margin">
              <wp14:pctWidth>0</wp14:pctWidth>
            </wp14:sizeRelH>
            <wp14:sizeRelV relativeFrom="margin">
              <wp14:pctHeight>0</wp14:pctHeight>
            </wp14:sizeRelV>
          </wp:anchor>
        </w:drawing>
      </w:r>
      <w:r w:rsidR="001A73AC">
        <w:rPr>
          <w:noProof/>
        </w:rPr>
        <w:drawing>
          <wp:anchor distT="0" distB="0" distL="114300" distR="114300" simplePos="0" relativeHeight="251590656" behindDoc="0" locked="0" layoutInCell="1" allowOverlap="1" wp14:anchorId="75AE29DD" wp14:editId="7E3B1FA1">
            <wp:simplePos x="0" y="0"/>
            <wp:positionH relativeFrom="margin">
              <wp:align>left</wp:align>
            </wp:positionH>
            <wp:positionV relativeFrom="paragraph">
              <wp:posOffset>2891790</wp:posOffset>
            </wp:positionV>
            <wp:extent cx="2117725" cy="2021840"/>
            <wp:effectExtent l="0" t="0" r="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17725" cy="2021840"/>
                    </a:xfrm>
                    <a:prstGeom prst="rect">
                      <a:avLst/>
                    </a:prstGeom>
                  </pic:spPr>
                </pic:pic>
              </a:graphicData>
            </a:graphic>
            <wp14:sizeRelH relativeFrom="margin">
              <wp14:pctWidth>0</wp14:pctWidth>
            </wp14:sizeRelH>
            <wp14:sizeRelV relativeFrom="margin">
              <wp14:pctHeight>0</wp14:pctHeight>
            </wp14:sizeRelV>
          </wp:anchor>
        </w:drawing>
      </w:r>
    </w:p>
    <w:p w14:paraId="0F871104" w14:textId="3B1ADA29" w:rsidR="00796059" w:rsidRDefault="0054235F" w:rsidP="0054235F">
      <w:pPr>
        <w:pStyle w:val="NoSpacing"/>
        <w:spacing w:before="240" w:after="240"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p>
    <w:p w14:paraId="4BA49102" w14:textId="59056177" w:rsidR="00796059" w:rsidRDefault="002E14E9"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17280" behindDoc="0" locked="0" layoutInCell="1" allowOverlap="1" wp14:anchorId="737D37CB" wp14:editId="3FF9C0BB">
            <wp:simplePos x="0" y="0"/>
            <wp:positionH relativeFrom="page">
              <wp:posOffset>4462780</wp:posOffset>
            </wp:positionH>
            <wp:positionV relativeFrom="paragraph">
              <wp:posOffset>2509520</wp:posOffset>
            </wp:positionV>
            <wp:extent cx="1965325" cy="2363470"/>
            <wp:effectExtent l="0" t="0" r="0" b="8255"/>
            <wp:wrapTopAndBottom/>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965325" cy="2363470"/>
                    </a:xfrm>
                    <a:prstGeom prst="rect">
                      <a:avLst/>
                    </a:prstGeom>
                  </pic:spPr>
                </pic:pic>
              </a:graphicData>
            </a:graphic>
            <wp14:sizeRelH relativeFrom="margin">
              <wp14:pctWidth>0</wp14:pctWidth>
            </wp14:sizeRelH>
            <wp14:sizeRelV relativeFrom="margin">
              <wp14:pctHeight>0</wp14:pctHeight>
            </wp14:sizeRelV>
          </wp:anchor>
        </w:drawing>
      </w:r>
    </w:p>
    <w:p w14:paraId="035BC94E" w14:textId="5BC2BE24" w:rsidR="00796059" w:rsidRDefault="001A73AC"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10112" behindDoc="0" locked="0" layoutInCell="1" allowOverlap="1" wp14:anchorId="12209CE9" wp14:editId="755B1758">
            <wp:simplePos x="0" y="0"/>
            <wp:positionH relativeFrom="margin">
              <wp:align>left</wp:align>
            </wp:positionH>
            <wp:positionV relativeFrom="paragraph">
              <wp:posOffset>177165</wp:posOffset>
            </wp:positionV>
            <wp:extent cx="2156460" cy="2286000"/>
            <wp:effectExtent l="0" t="0" r="0" b="0"/>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156460" cy="2286000"/>
                    </a:xfrm>
                    <a:prstGeom prst="rect">
                      <a:avLst/>
                    </a:prstGeom>
                  </pic:spPr>
                </pic:pic>
              </a:graphicData>
            </a:graphic>
            <wp14:sizeRelH relativeFrom="margin">
              <wp14:pctWidth>0</wp14:pctWidth>
            </wp14:sizeRelH>
            <wp14:sizeRelV relativeFrom="margin">
              <wp14:pctHeight>0</wp14:pctHeight>
            </wp14:sizeRelV>
          </wp:anchor>
        </w:drawing>
      </w:r>
    </w:p>
    <w:p w14:paraId="73466510" w14:textId="072B2C9D" w:rsidR="00796059" w:rsidRDefault="00796059" w:rsidP="006F7918">
      <w:pPr>
        <w:pStyle w:val="NoSpacing"/>
        <w:spacing w:after="240" w:line="360" w:lineRule="auto"/>
        <w:rPr>
          <w:rFonts w:ascii="Times New Roman" w:hAnsi="Times New Roman" w:cs="Times New Roman"/>
          <w:b/>
          <w:bCs/>
          <w:sz w:val="24"/>
          <w:szCs w:val="24"/>
        </w:rPr>
      </w:pPr>
    </w:p>
    <w:p w14:paraId="0CEDB9A8" w14:textId="10654FF5" w:rsidR="00796059" w:rsidRDefault="00CA63CB" w:rsidP="006F7918">
      <w:pPr>
        <w:pStyle w:val="NoSpacing"/>
        <w:spacing w:after="240" w:line="360" w:lineRule="auto"/>
        <w:rPr>
          <w:rFonts w:ascii="Times New Roman" w:hAnsi="Times New Roman" w:cs="Times New Roman"/>
          <w:b/>
          <w:bCs/>
          <w:sz w:val="24"/>
          <w:szCs w:val="24"/>
        </w:rPr>
      </w:pPr>
      <w:r>
        <w:rPr>
          <w:noProof/>
        </w:rPr>
        <w:lastRenderedPageBreak/>
        <w:drawing>
          <wp:anchor distT="0" distB="0" distL="114300" distR="114300" simplePos="0" relativeHeight="251602944" behindDoc="0" locked="0" layoutInCell="1" allowOverlap="1" wp14:anchorId="479D78BA" wp14:editId="1502E6A5">
            <wp:simplePos x="0" y="0"/>
            <wp:positionH relativeFrom="column">
              <wp:posOffset>2862580</wp:posOffset>
            </wp:positionH>
            <wp:positionV relativeFrom="paragraph">
              <wp:posOffset>340758</wp:posOffset>
            </wp:positionV>
            <wp:extent cx="1906270" cy="2121535"/>
            <wp:effectExtent l="0" t="0" r="0" b="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06270" cy="21215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9568" behindDoc="0" locked="0" layoutInCell="1" allowOverlap="1" wp14:anchorId="08C13902" wp14:editId="17822147">
            <wp:simplePos x="0" y="0"/>
            <wp:positionH relativeFrom="margin">
              <wp:align>left</wp:align>
            </wp:positionH>
            <wp:positionV relativeFrom="paragraph">
              <wp:posOffset>341383</wp:posOffset>
            </wp:positionV>
            <wp:extent cx="1906270" cy="2104390"/>
            <wp:effectExtent l="0" t="0" r="0" b="0"/>
            <wp:wrapTopAndBottom/>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906270" cy="2104390"/>
                    </a:xfrm>
                    <a:prstGeom prst="rect">
                      <a:avLst/>
                    </a:prstGeom>
                  </pic:spPr>
                </pic:pic>
              </a:graphicData>
            </a:graphic>
            <wp14:sizeRelH relativeFrom="margin">
              <wp14:pctWidth>0</wp14:pctWidth>
            </wp14:sizeRelH>
            <wp14:sizeRelV relativeFrom="margin">
              <wp14:pctHeight>0</wp14:pctHeight>
            </wp14:sizeRelV>
          </wp:anchor>
        </w:drawing>
      </w:r>
    </w:p>
    <w:p w14:paraId="16F81D9A" w14:textId="13A4522A" w:rsidR="00796059" w:rsidRDefault="00796059" w:rsidP="006F7918">
      <w:pPr>
        <w:pStyle w:val="NoSpacing"/>
        <w:spacing w:after="240" w:line="360" w:lineRule="auto"/>
        <w:rPr>
          <w:rFonts w:ascii="Times New Roman" w:hAnsi="Times New Roman" w:cs="Times New Roman"/>
          <w:b/>
          <w:bCs/>
          <w:sz w:val="24"/>
          <w:szCs w:val="24"/>
        </w:rPr>
      </w:pPr>
    </w:p>
    <w:p w14:paraId="29273D6F" w14:textId="3678EC86" w:rsidR="00CA63CB" w:rsidRDefault="00CA63CB"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85888" behindDoc="0" locked="0" layoutInCell="1" allowOverlap="1" wp14:anchorId="6D613D7D" wp14:editId="50A9F6EF">
            <wp:simplePos x="0" y="0"/>
            <wp:positionH relativeFrom="column">
              <wp:posOffset>2819400</wp:posOffset>
            </wp:positionH>
            <wp:positionV relativeFrom="paragraph">
              <wp:posOffset>389890</wp:posOffset>
            </wp:positionV>
            <wp:extent cx="1943100" cy="2127250"/>
            <wp:effectExtent l="0" t="0" r="0" b="6350"/>
            <wp:wrapTopAndBottom/>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943100" cy="2127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5614D7B8" wp14:editId="58169098">
            <wp:simplePos x="0" y="0"/>
            <wp:positionH relativeFrom="margin">
              <wp:align>left</wp:align>
            </wp:positionH>
            <wp:positionV relativeFrom="paragraph">
              <wp:posOffset>400486</wp:posOffset>
            </wp:positionV>
            <wp:extent cx="1923415" cy="2118995"/>
            <wp:effectExtent l="0" t="0" r="635" b="0"/>
            <wp:wrapTopAndBottom/>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923415" cy="2118995"/>
                    </a:xfrm>
                    <a:prstGeom prst="rect">
                      <a:avLst/>
                    </a:prstGeom>
                  </pic:spPr>
                </pic:pic>
              </a:graphicData>
            </a:graphic>
            <wp14:sizeRelH relativeFrom="margin">
              <wp14:pctWidth>0</wp14:pctWidth>
            </wp14:sizeRelH>
            <wp14:sizeRelV relativeFrom="margin">
              <wp14:pctHeight>0</wp14:pctHeight>
            </wp14:sizeRelV>
          </wp:anchor>
        </w:drawing>
      </w:r>
    </w:p>
    <w:p w14:paraId="2F79FD4B" w14:textId="7061D24A" w:rsidR="00CA63CB" w:rsidRDefault="00CA63CB" w:rsidP="006F7918">
      <w:pPr>
        <w:pStyle w:val="NoSpacing"/>
        <w:spacing w:after="240" w:line="360" w:lineRule="auto"/>
        <w:rPr>
          <w:rFonts w:ascii="Times New Roman" w:hAnsi="Times New Roman" w:cs="Times New Roman"/>
          <w:b/>
          <w:bCs/>
          <w:sz w:val="24"/>
          <w:szCs w:val="24"/>
        </w:rPr>
      </w:pPr>
    </w:p>
    <w:p w14:paraId="7B6BABC9" w14:textId="02D401B8" w:rsidR="00CA63CB" w:rsidRDefault="0054235F"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730944" behindDoc="0" locked="0" layoutInCell="1" allowOverlap="1" wp14:anchorId="2017121B" wp14:editId="5D7FB7CE">
            <wp:simplePos x="0" y="0"/>
            <wp:positionH relativeFrom="column">
              <wp:posOffset>2876550</wp:posOffset>
            </wp:positionH>
            <wp:positionV relativeFrom="paragraph">
              <wp:posOffset>207010</wp:posOffset>
            </wp:positionV>
            <wp:extent cx="1870075" cy="2085975"/>
            <wp:effectExtent l="0" t="0" r="0" b="9525"/>
            <wp:wrapTopAndBottom/>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870075" cy="20859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40002835" wp14:editId="1A52A3FF">
            <wp:simplePos x="0" y="0"/>
            <wp:positionH relativeFrom="margin">
              <wp:posOffset>57150</wp:posOffset>
            </wp:positionH>
            <wp:positionV relativeFrom="paragraph">
              <wp:posOffset>187960</wp:posOffset>
            </wp:positionV>
            <wp:extent cx="1974850" cy="2095500"/>
            <wp:effectExtent l="0" t="0" r="6350" b="0"/>
            <wp:wrapTopAndBottom/>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974850" cy="2095500"/>
                    </a:xfrm>
                    <a:prstGeom prst="rect">
                      <a:avLst/>
                    </a:prstGeom>
                  </pic:spPr>
                </pic:pic>
              </a:graphicData>
            </a:graphic>
            <wp14:sizeRelH relativeFrom="margin">
              <wp14:pctWidth>0</wp14:pctWidth>
            </wp14:sizeRelH>
            <wp14:sizeRelV relativeFrom="margin">
              <wp14:pctHeight>0</wp14:pctHeight>
            </wp14:sizeRelV>
          </wp:anchor>
        </w:drawing>
      </w:r>
    </w:p>
    <w:p w14:paraId="57AC5EB3" w14:textId="0F6F293D" w:rsidR="00CA63CB" w:rsidRDefault="00CA63CB" w:rsidP="006F7918">
      <w:pPr>
        <w:pStyle w:val="NoSpacing"/>
        <w:spacing w:after="240" w:line="360" w:lineRule="auto"/>
        <w:rPr>
          <w:rFonts w:ascii="Times New Roman" w:hAnsi="Times New Roman" w:cs="Times New Roman"/>
          <w:b/>
          <w:bCs/>
          <w:sz w:val="24"/>
          <w:szCs w:val="24"/>
        </w:rPr>
      </w:pPr>
    </w:p>
    <w:p w14:paraId="1EB2FD52" w14:textId="2249E512" w:rsidR="00CA63CB" w:rsidRDefault="002E14E9" w:rsidP="006F7918">
      <w:pPr>
        <w:pStyle w:val="NoSpacing"/>
        <w:spacing w:after="240" w:line="360" w:lineRule="auto"/>
        <w:rPr>
          <w:rFonts w:ascii="Times New Roman" w:hAnsi="Times New Roman" w:cs="Times New Roman"/>
          <w:b/>
          <w:bCs/>
          <w:sz w:val="24"/>
          <w:szCs w:val="24"/>
        </w:rPr>
      </w:pPr>
      <w:r>
        <w:rPr>
          <w:noProof/>
        </w:rPr>
        <w:lastRenderedPageBreak/>
        <w:drawing>
          <wp:anchor distT="0" distB="0" distL="114300" distR="114300" simplePos="0" relativeHeight="251712512" behindDoc="0" locked="0" layoutInCell="1" allowOverlap="1" wp14:anchorId="3CA40976" wp14:editId="7FA2E631">
            <wp:simplePos x="0" y="0"/>
            <wp:positionH relativeFrom="margin">
              <wp:posOffset>2371725</wp:posOffset>
            </wp:positionH>
            <wp:positionV relativeFrom="paragraph">
              <wp:posOffset>409575</wp:posOffset>
            </wp:positionV>
            <wp:extent cx="2324100" cy="1819910"/>
            <wp:effectExtent l="0" t="0" r="0" b="8890"/>
            <wp:wrapTopAndBottom/>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324100" cy="1819910"/>
                    </a:xfrm>
                    <a:prstGeom prst="rect">
                      <a:avLst/>
                    </a:prstGeom>
                  </pic:spPr>
                </pic:pic>
              </a:graphicData>
            </a:graphic>
            <wp14:sizeRelH relativeFrom="margin">
              <wp14:pctWidth>0</wp14:pctWidth>
            </wp14:sizeRelH>
            <wp14:sizeRelV relativeFrom="margin">
              <wp14:pctHeight>0</wp14:pctHeight>
            </wp14:sizeRelV>
          </wp:anchor>
        </w:drawing>
      </w:r>
      <w:r w:rsidR="00CA63CB">
        <w:rPr>
          <w:noProof/>
        </w:rPr>
        <w:drawing>
          <wp:anchor distT="0" distB="0" distL="114300" distR="114300" simplePos="0" relativeHeight="251710464" behindDoc="0" locked="0" layoutInCell="1" allowOverlap="1" wp14:anchorId="54E74DF4" wp14:editId="3F95F376">
            <wp:simplePos x="0" y="0"/>
            <wp:positionH relativeFrom="margin">
              <wp:align>left</wp:align>
            </wp:positionH>
            <wp:positionV relativeFrom="paragraph">
              <wp:posOffset>425270</wp:posOffset>
            </wp:positionV>
            <wp:extent cx="1902460" cy="1924050"/>
            <wp:effectExtent l="0" t="0" r="2540" b="0"/>
            <wp:wrapTopAndBottom/>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9331" b="8817"/>
                    <a:stretch/>
                  </pic:blipFill>
                  <pic:spPr bwMode="auto">
                    <a:xfrm>
                      <a:off x="0" y="0"/>
                      <a:ext cx="1902460"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945FEE" w14:textId="5E1AF320" w:rsidR="00796059" w:rsidRDefault="00796059" w:rsidP="006F7918">
      <w:pPr>
        <w:pStyle w:val="NoSpacing"/>
        <w:spacing w:after="240" w:line="360" w:lineRule="auto"/>
        <w:rPr>
          <w:rFonts w:ascii="Times New Roman" w:hAnsi="Times New Roman" w:cs="Times New Roman"/>
          <w:b/>
          <w:bCs/>
          <w:sz w:val="24"/>
          <w:szCs w:val="24"/>
        </w:rPr>
      </w:pPr>
    </w:p>
    <w:p w14:paraId="22311623" w14:textId="30547DDD" w:rsidR="00796059" w:rsidRDefault="00796059" w:rsidP="006F7918">
      <w:pPr>
        <w:pStyle w:val="NoSpacing"/>
        <w:spacing w:after="240" w:line="360" w:lineRule="auto"/>
        <w:rPr>
          <w:rFonts w:ascii="Times New Roman" w:hAnsi="Times New Roman" w:cs="Times New Roman"/>
          <w:b/>
          <w:bCs/>
          <w:sz w:val="24"/>
          <w:szCs w:val="24"/>
        </w:rPr>
      </w:pPr>
    </w:p>
    <w:p w14:paraId="502B0D0A" w14:textId="1A13CE9D" w:rsidR="00796059" w:rsidRDefault="00796059" w:rsidP="006F7918">
      <w:pPr>
        <w:pStyle w:val="NoSpacing"/>
        <w:spacing w:after="240" w:line="360" w:lineRule="auto"/>
        <w:rPr>
          <w:rFonts w:ascii="Times New Roman" w:hAnsi="Times New Roman" w:cs="Times New Roman"/>
          <w:b/>
          <w:bCs/>
          <w:sz w:val="24"/>
          <w:szCs w:val="24"/>
        </w:rPr>
      </w:pPr>
    </w:p>
    <w:p w14:paraId="1EA007AF" w14:textId="04EA2F89" w:rsidR="00796059" w:rsidRDefault="002E14E9"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716608" behindDoc="0" locked="0" layoutInCell="1" allowOverlap="1" wp14:anchorId="6EBAF885" wp14:editId="64208551">
            <wp:simplePos x="0" y="0"/>
            <wp:positionH relativeFrom="column">
              <wp:posOffset>2936240</wp:posOffset>
            </wp:positionH>
            <wp:positionV relativeFrom="paragraph">
              <wp:posOffset>257810</wp:posOffset>
            </wp:positionV>
            <wp:extent cx="1026160" cy="1473200"/>
            <wp:effectExtent l="0" t="0" r="9525" b="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026160" cy="1473200"/>
                    </a:xfrm>
                    <a:prstGeom prst="rect">
                      <a:avLst/>
                    </a:prstGeom>
                  </pic:spPr>
                </pic:pic>
              </a:graphicData>
            </a:graphic>
            <wp14:sizeRelH relativeFrom="margin">
              <wp14:pctWidth>0</wp14:pctWidth>
            </wp14:sizeRelH>
            <wp14:sizeRelV relativeFrom="margin">
              <wp14:pctHeight>0</wp14:pctHeight>
            </wp14:sizeRelV>
          </wp:anchor>
        </w:drawing>
      </w:r>
      <w:r w:rsidR="00CA63CB">
        <w:rPr>
          <w:noProof/>
        </w:rPr>
        <w:drawing>
          <wp:anchor distT="0" distB="0" distL="114300" distR="114300" simplePos="0" relativeHeight="251715584" behindDoc="0" locked="0" layoutInCell="1" allowOverlap="1" wp14:anchorId="591F6735" wp14:editId="1C2A5EF2">
            <wp:simplePos x="0" y="0"/>
            <wp:positionH relativeFrom="column">
              <wp:posOffset>1435735</wp:posOffset>
            </wp:positionH>
            <wp:positionV relativeFrom="paragraph">
              <wp:posOffset>248920</wp:posOffset>
            </wp:positionV>
            <wp:extent cx="1101090" cy="1482090"/>
            <wp:effectExtent l="0" t="0" r="3810" b="381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101090" cy="1482090"/>
                    </a:xfrm>
                    <a:prstGeom prst="rect">
                      <a:avLst/>
                    </a:prstGeom>
                  </pic:spPr>
                </pic:pic>
              </a:graphicData>
            </a:graphic>
            <wp14:sizeRelH relativeFrom="margin">
              <wp14:pctWidth>0</wp14:pctWidth>
            </wp14:sizeRelH>
            <wp14:sizeRelV relativeFrom="margin">
              <wp14:pctHeight>0</wp14:pctHeight>
            </wp14:sizeRelV>
          </wp:anchor>
        </w:drawing>
      </w:r>
      <w:r w:rsidR="00CA63CB">
        <w:rPr>
          <w:noProof/>
        </w:rPr>
        <w:drawing>
          <wp:anchor distT="0" distB="0" distL="114300" distR="114300" simplePos="0" relativeHeight="251714560" behindDoc="0" locked="0" layoutInCell="1" allowOverlap="1" wp14:anchorId="09142CA9" wp14:editId="7CBBC9F7">
            <wp:simplePos x="0" y="0"/>
            <wp:positionH relativeFrom="column">
              <wp:posOffset>204166</wp:posOffset>
            </wp:positionH>
            <wp:positionV relativeFrom="paragraph">
              <wp:posOffset>240485</wp:posOffset>
            </wp:positionV>
            <wp:extent cx="1000125" cy="1490980"/>
            <wp:effectExtent l="0" t="0" r="9525" b="0"/>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000125" cy="1490980"/>
                    </a:xfrm>
                    <a:prstGeom prst="rect">
                      <a:avLst/>
                    </a:prstGeom>
                  </pic:spPr>
                </pic:pic>
              </a:graphicData>
            </a:graphic>
            <wp14:sizeRelH relativeFrom="margin">
              <wp14:pctWidth>0</wp14:pctWidth>
            </wp14:sizeRelH>
            <wp14:sizeRelV relativeFrom="margin">
              <wp14:pctHeight>0</wp14:pctHeight>
            </wp14:sizeRelV>
          </wp:anchor>
        </w:drawing>
      </w:r>
    </w:p>
    <w:p w14:paraId="7C539040" w14:textId="3D8D8B48" w:rsidR="00796059" w:rsidRDefault="00CA63CB"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718656" behindDoc="0" locked="0" layoutInCell="1" allowOverlap="1" wp14:anchorId="7660E493" wp14:editId="7A250E76">
            <wp:simplePos x="0" y="0"/>
            <wp:positionH relativeFrom="page">
              <wp:align>center</wp:align>
            </wp:positionH>
            <wp:positionV relativeFrom="paragraph">
              <wp:posOffset>2324119</wp:posOffset>
            </wp:positionV>
            <wp:extent cx="2915285" cy="1811020"/>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b="23325"/>
                    <a:stretch/>
                  </pic:blipFill>
                  <pic:spPr bwMode="auto">
                    <a:xfrm>
                      <a:off x="0" y="0"/>
                      <a:ext cx="2915285" cy="1811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1D2A0" w14:textId="0F1122F6" w:rsidR="00796059" w:rsidRDefault="00796059" w:rsidP="006F7918">
      <w:pPr>
        <w:pStyle w:val="NoSpacing"/>
        <w:spacing w:after="240" w:line="360" w:lineRule="auto"/>
        <w:rPr>
          <w:rFonts w:ascii="Times New Roman" w:hAnsi="Times New Roman" w:cs="Times New Roman"/>
          <w:b/>
          <w:bCs/>
          <w:sz w:val="24"/>
          <w:szCs w:val="24"/>
        </w:rPr>
      </w:pPr>
    </w:p>
    <w:p w14:paraId="088A02D8" w14:textId="6F7454A4" w:rsidR="00796059" w:rsidRDefault="00796059" w:rsidP="006F7918">
      <w:pPr>
        <w:pStyle w:val="NoSpacing"/>
        <w:spacing w:after="240" w:line="360" w:lineRule="auto"/>
        <w:rPr>
          <w:rFonts w:ascii="Times New Roman" w:hAnsi="Times New Roman" w:cs="Times New Roman"/>
          <w:b/>
          <w:bCs/>
          <w:sz w:val="24"/>
          <w:szCs w:val="24"/>
        </w:rPr>
      </w:pPr>
    </w:p>
    <w:p w14:paraId="319BCD38" w14:textId="4B47A37B" w:rsidR="00796059" w:rsidRDefault="00796059" w:rsidP="006F7918">
      <w:pPr>
        <w:pStyle w:val="NoSpacing"/>
        <w:spacing w:after="240" w:line="360" w:lineRule="auto"/>
        <w:rPr>
          <w:rFonts w:ascii="Times New Roman" w:hAnsi="Times New Roman" w:cs="Times New Roman"/>
          <w:b/>
          <w:bCs/>
          <w:sz w:val="24"/>
          <w:szCs w:val="24"/>
        </w:rPr>
      </w:pPr>
    </w:p>
    <w:p w14:paraId="411CB263" w14:textId="22F8D17C" w:rsidR="00796059" w:rsidRDefault="00C54324" w:rsidP="006F7918">
      <w:pPr>
        <w:pStyle w:val="NoSpacing"/>
        <w:spacing w:after="240" w:line="360" w:lineRule="auto"/>
        <w:rPr>
          <w:rFonts w:ascii="Times New Roman" w:hAnsi="Times New Roman" w:cs="Times New Roman"/>
          <w:b/>
          <w:bCs/>
          <w:sz w:val="24"/>
          <w:szCs w:val="24"/>
        </w:rPr>
      </w:pPr>
      <w:r>
        <w:rPr>
          <w:rFonts w:ascii="Times New Roman" w:hAnsi="Times New Roman" w:cs="Times New Roman"/>
          <w:b/>
          <w:bCs/>
          <w:noProof/>
          <w:sz w:val="24"/>
          <w:szCs w:val="24"/>
        </w:rPr>
        <w:lastRenderedPageBreak/>
        <w:drawing>
          <wp:anchor distT="0" distB="0" distL="114300" distR="114300" simplePos="0" relativeHeight="251632128" behindDoc="0" locked="0" layoutInCell="1" allowOverlap="1" wp14:anchorId="4673A72D" wp14:editId="4AF41526">
            <wp:simplePos x="0" y="0"/>
            <wp:positionH relativeFrom="margin">
              <wp:posOffset>2971800</wp:posOffset>
            </wp:positionH>
            <wp:positionV relativeFrom="paragraph">
              <wp:posOffset>266700</wp:posOffset>
            </wp:positionV>
            <wp:extent cx="1809750" cy="1827530"/>
            <wp:effectExtent l="0" t="0" r="0" b="1270"/>
            <wp:wrapTopAndBottom/>
            <wp:docPr id="6" name="Picture 6" descr="IMG_20210912_100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10912_10073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09750" cy="1827530"/>
                    </a:xfrm>
                    <a:prstGeom prst="rect">
                      <a:avLst/>
                    </a:prstGeom>
                    <a:noFill/>
                  </pic:spPr>
                </pic:pic>
              </a:graphicData>
            </a:graphic>
            <wp14:sizeRelH relativeFrom="page">
              <wp14:pctWidth>0</wp14:pctWidth>
            </wp14:sizeRelH>
            <wp14:sizeRelV relativeFrom="page">
              <wp14:pctHeight>0</wp14:pctHeight>
            </wp14:sizeRelV>
          </wp:anchor>
        </w:drawing>
      </w:r>
      <w:r w:rsidR="00CA63CB">
        <w:rPr>
          <w:noProof/>
        </w:rPr>
        <w:drawing>
          <wp:anchor distT="0" distB="0" distL="114300" distR="114300" simplePos="0" relativeHeight="251636224" behindDoc="0" locked="0" layoutInCell="1" allowOverlap="1" wp14:anchorId="3B484C84" wp14:editId="0F308D11">
            <wp:simplePos x="0" y="0"/>
            <wp:positionH relativeFrom="margin">
              <wp:align>left</wp:align>
            </wp:positionH>
            <wp:positionV relativeFrom="paragraph">
              <wp:posOffset>3144946</wp:posOffset>
            </wp:positionV>
            <wp:extent cx="2000885" cy="2166620"/>
            <wp:effectExtent l="0" t="0" r="0" b="508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000885" cy="2166620"/>
                    </a:xfrm>
                    <a:prstGeom prst="rect">
                      <a:avLst/>
                    </a:prstGeom>
                  </pic:spPr>
                </pic:pic>
              </a:graphicData>
            </a:graphic>
            <wp14:sizeRelH relativeFrom="margin">
              <wp14:pctWidth>0</wp14:pctWidth>
            </wp14:sizeRelH>
            <wp14:sizeRelV relativeFrom="margin">
              <wp14:pctHeight>0</wp14:pctHeight>
            </wp14:sizeRelV>
          </wp:anchor>
        </w:drawing>
      </w:r>
      <w:r w:rsidR="00D24C9C">
        <w:rPr>
          <w:rFonts w:ascii="Times New Roman" w:hAnsi="Times New Roman" w:cs="Times New Roman"/>
          <w:b/>
          <w:bCs/>
          <w:noProof/>
          <w:sz w:val="24"/>
          <w:szCs w:val="24"/>
        </w:rPr>
        <w:drawing>
          <wp:anchor distT="0" distB="0" distL="114300" distR="114300" simplePos="0" relativeHeight="251697152" behindDoc="0" locked="0" layoutInCell="1" allowOverlap="1" wp14:anchorId="4CA75A6A" wp14:editId="3E895298">
            <wp:simplePos x="0" y="0"/>
            <wp:positionH relativeFrom="column">
              <wp:posOffset>8051</wp:posOffset>
            </wp:positionH>
            <wp:positionV relativeFrom="paragraph">
              <wp:posOffset>299312</wp:posOffset>
            </wp:positionV>
            <wp:extent cx="2171700" cy="1819275"/>
            <wp:effectExtent l="0" t="0" r="0" b="952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71700" cy="1819275"/>
                    </a:xfrm>
                    <a:prstGeom prst="rect">
                      <a:avLst/>
                    </a:prstGeom>
                    <a:noFill/>
                  </pic:spPr>
                </pic:pic>
              </a:graphicData>
            </a:graphic>
            <wp14:sizeRelH relativeFrom="page">
              <wp14:pctWidth>0</wp14:pctWidth>
            </wp14:sizeRelH>
            <wp14:sizeRelV relativeFrom="page">
              <wp14:pctHeight>0</wp14:pctHeight>
            </wp14:sizeRelV>
          </wp:anchor>
        </w:drawing>
      </w:r>
    </w:p>
    <w:p w14:paraId="04F46007" w14:textId="64C75E69" w:rsidR="00796059" w:rsidRDefault="00796059" w:rsidP="006F7918">
      <w:pPr>
        <w:pStyle w:val="NoSpacing"/>
        <w:spacing w:after="240" w:line="360" w:lineRule="auto"/>
        <w:rPr>
          <w:rFonts w:ascii="Times New Roman" w:hAnsi="Times New Roman" w:cs="Times New Roman"/>
          <w:b/>
          <w:bCs/>
          <w:sz w:val="24"/>
          <w:szCs w:val="24"/>
        </w:rPr>
      </w:pPr>
    </w:p>
    <w:p w14:paraId="2E149AC6" w14:textId="6CAAF74E" w:rsidR="00796059" w:rsidRDefault="00796059" w:rsidP="006F7918">
      <w:pPr>
        <w:pStyle w:val="NoSpacing"/>
        <w:spacing w:after="240" w:line="360" w:lineRule="auto"/>
        <w:rPr>
          <w:rFonts w:ascii="Times New Roman" w:hAnsi="Times New Roman" w:cs="Times New Roman"/>
          <w:b/>
          <w:bCs/>
          <w:sz w:val="24"/>
          <w:szCs w:val="24"/>
        </w:rPr>
      </w:pPr>
    </w:p>
    <w:p w14:paraId="67827A8A" w14:textId="4CC2F514" w:rsidR="00796059" w:rsidRDefault="00C54324"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41344" behindDoc="0" locked="0" layoutInCell="1" allowOverlap="1" wp14:anchorId="460AC767" wp14:editId="5E58334F">
            <wp:simplePos x="0" y="0"/>
            <wp:positionH relativeFrom="page">
              <wp:posOffset>4533900</wp:posOffset>
            </wp:positionH>
            <wp:positionV relativeFrom="paragraph">
              <wp:posOffset>213360</wp:posOffset>
            </wp:positionV>
            <wp:extent cx="1885950" cy="2147570"/>
            <wp:effectExtent l="0" t="0" r="0" b="5080"/>
            <wp:wrapTopAndBottom/>
            <wp:docPr id="302" name="Picture 302" descr="IMG_20210913_14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10913_14354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885950" cy="2147570"/>
                    </a:xfrm>
                    <a:prstGeom prst="rect">
                      <a:avLst/>
                    </a:prstGeom>
                    <a:noFill/>
                  </pic:spPr>
                </pic:pic>
              </a:graphicData>
            </a:graphic>
            <wp14:sizeRelH relativeFrom="page">
              <wp14:pctWidth>0</wp14:pctWidth>
            </wp14:sizeRelH>
            <wp14:sizeRelV relativeFrom="page">
              <wp14:pctHeight>0</wp14:pctHeight>
            </wp14:sizeRelV>
          </wp:anchor>
        </w:drawing>
      </w:r>
    </w:p>
    <w:p w14:paraId="13A3ED75" w14:textId="231A598E" w:rsidR="00796059" w:rsidRDefault="00796059" w:rsidP="006F7918">
      <w:pPr>
        <w:pStyle w:val="NoSpacing"/>
        <w:spacing w:after="240" w:line="360" w:lineRule="auto"/>
        <w:rPr>
          <w:rFonts w:ascii="Times New Roman" w:hAnsi="Times New Roman" w:cs="Times New Roman"/>
          <w:b/>
          <w:bCs/>
          <w:sz w:val="24"/>
          <w:szCs w:val="24"/>
        </w:rPr>
      </w:pPr>
    </w:p>
    <w:p w14:paraId="12D95582" w14:textId="3CE5C4E9" w:rsidR="00796059" w:rsidRDefault="0054235F"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48512" behindDoc="0" locked="0" layoutInCell="1" allowOverlap="1" wp14:anchorId="65ABBE22" wp14:editId="55BFEE24">
            <wp:simplePos x="0" y="0"/>
            <wp:positionH relativeFrom="column">
              <wp:posOffset>2847975</wp:posOffset>
            </wp:positionH>
            <wp:positionV relativeFrom="paragraph">
              <wp:posOffset>405765</wp:posOffset>
            </wp:positionV>
            <wp:extent cx="2018030" cy="2266950"/>
            <wp:effectExtent l="0" t="0" r="1270" b="0"/>
            <wp:wrapTopAndBottom/>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018030" cy="2266950"/>
                    </a:xfrm>
                    <a:prstGeom prst="rect">
                      <a:avLst/>
                    </a:prstGeom>
                  </pic:spPr>
                </pic:pic>
              </a:graphicData>
            </a:graphic>
            <wp14:sizeRelH relativeFrom="margin">
              <wp14:pctWidth>0</wp14:pctWidth>
            </wp14:sizeRelH>
            <wp14:sizeRelV relativeFrom="margin">
              <wp14:pctHeight>0</wp14:pctHeight>
            </wp14:sizeRelV>
          </wp:anchor>
        </w:drawing>
      </w:r>
      <w:r w:rsidR="00C54324">
        <w:rPr>
          <w:noProof/>
        </w:rPr>
        <w:drawing>
          <wp:anchor distT="0" distB="0" distL="114300" distR="114300" simplePos="0" relativeHeight="251646464" behindDoc="0" locked="0" layoutInCell="1" allowOverlap="1" wp14:anchorId="5F40BC7E" wp14:editId="6E54DC24">
            <wp:simplePos x="0" y="0"/>
            <wp:positionH relativeFrom="margin">
              <wp:align>left</wp:align>
            </wp:positionH>
            <wp:positionV relativeFrom="paragraph">
              <wp:posOffset>471681</wp:posOffset>
            </wp:positionV>
            <wp:extent cx="2078355" cy="2219325"/>
            <wp:effectExtent l="0" t="0" r="0" b="9525"/>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078355" cy="2219325"/>
                    </a:xfrm>
                    <a:prstGeom prst="rect">
                      <a:avLst/>
                    </a:prstGeom>
                    <a:noFill/>
                  </pic:spPr>
                </pic:pic>
              </a:graphicData>
            </a:graphic>
            <wp14:sizeRelH relativeFrom="page">
              <wp14:pctWidth>0</wp14:pctWidth>
            </wp14:sizeRelH>
            <wp14:sizeRelV relativeFrom="page">
              <wp14:pctHeight>0</wp14:pctHeight>
            </wp14:sizeRelV>
          </wp:anchor>
        </w:drawing>
      </w:r>
    </w:p>
    <w:p w14:paraId="36B211F3" w14:textId="3AA23A63" w:rsidR="00796059" w:rsidRDefault="002E14E9" w:rsidP="006F7918">
      <w:pPr>
        <w:pStyle w:val="NoSpacing"/>
        <w:spacing w:after="240" w:line="360" w:lineRule="auto"/>
        <w:rPr>
          <w:rFonts w:ascii="Times New Roman" w:hAnsi="Times New Roman" w:cs="Times New Roman"/>
          <w:b/>
          <w:bCs/>
          <w:sz w:val="24"/>
          <w:szCs w:val="24"/>
        </w:rPr>
      </w:pPr>
      <w:r>
        <w:rPr>
          <w:noProof/>
        </w:rPr>
        <w:lastRenderedPageBreak/>
        <w:drawing>
          <wp:anchor distT="0" distB="0" distL="114300" distR="114300" simplePos="0" relativeHeight="251663872" behindDoc="0" locked="0" layoutInCell="1" allowOverlap="1" wp14:anchorId="1232D25B" wp14:editId="4B4D1720">
            <wp:simplePos x="0" y="0"/>
            <wp:positionH relativeFrom="column">
              <wp:posOffset>2722880</wp:posOffset>
            </wp:positionH>
            <wp:positionV relativeFrom="paragraph">
              <wp:posOffset>489585</wp:posOffset>
            </wp:positionV>
            <wp:extent cx="1880235" cy="2070100"/>
            <wp:effectExtent l="0" t="0" r="5715" b="6350"/>
            <wp:wrapTopAndBottom/>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880235" cy="20701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5680" behindDoc="0" locked="0" layoutInCell="1" allowOverlap="1" wp14:anchorId="5A4DFD2F" wp14:editId="2F4DED43">
            <wp:simplePos x="0" y="0"/>
            <wp:positionH relativeFrom="margin">
              <wp:posOffset>180975</wp:posOffset>
            </wp:positionH>
            <wp:positionV relativeFrom="paragraph">
              <wp:posOffset>470535</wp:posOffset>
            </wp:positionV>
            <wp:extent cx="1939290" cy="2061210"/>
            <wp:effectExtent l="0" t="0" r="3810" b="0"/>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939290" cy="2061210"/>
                    </a:xfrm>
                    <a:prstGeom prst="rect">
                      <a:avLst/>
                    </a:prstGeom>
                  </pic:spPr>
                </pic:pic>
              </a:graphicData>
            </a:graphic>
            <wp14:sizeRelH relativeFrom="margin">
              <wp14:pctWidth>0</wp14:pctWidth>
            </wp14:sizeRelH>
            <wp14:sizeRelV relativeFrom="margin">
              <wp14:pctHeight>0</wp14:pctHeight>
            </wp14:sizeRelV>
          </wp:anchor>
        </w:drawing>
      </w:r>
    </w:p>
    <w:p w14:paraId="68677A2E" w14:textId="33A362E6" w:rsidR="00796059" w:rsidRDefault="00796059" w:rsidP="006F7918">
      <w:pPr>
        <w:pStyle w:val="NoSpacing"/>
        <w:spacing w:after="240" w:line="360" w:lineRule="auto"/>
        <w:rPr>
          <w:rFonts w:ascii="Times New Roman" w:hAnsi="Times New Roman" w:cs="Times New Roman"/>
          <w:b/>
          <w:bCs/>
          <w:sz w:val="24"/>
          <w:szCs w:val="24"/>
        </w:rPr>
      </w:pPr>
    </w:p>
    <w:p w14:paraId="64C72DEC" w14:textId="5C1BD9F1" w:rsidR="00796059" w:rsidRDefault="00C54324" w:rsidP="006F7918">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76160" behindDoc="0" locked="0" layoutInCell="1" allowOverlap="1" wp14:anchorId="09ED39C5" wp14:editId="28B4BDB3">
            <wp:simplePos x="0" y="0"/>
            <wp:positionH relativeFrom="column">
              <wp:posOffset>3485515</wp:posOffset>
            </wp:positionH>
            <wp:positionV relativeFrom="paragraph">
              <wp:posOffset>296886</wp:posOffset>
            </wp:positionV>
            <wp:extent cx="1517650" cy="1647190"/>
            <wp:effectExtent l="0" t="0" r="635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517650" cy="1647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064" behindDoc="0" locked="0" layoutInCell="1" allowOverlap="1" wp14:anchorId="57E3FA10" wp14:editId="4C6879CC">
            <wp:simplePos x="0" y="0"/>
            <wp:positionH relativeFrom="column">
              <wp:posOffset>1808480</wp:posOffset>
            </wp:positionH>
            <wp:positionV relativeFrom="paragraph">
              <wp:posOffset>292138</wp:posOffset>
            </wp:positionV>
            <wp:extent cx="1505585" cy="1647190"/>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505585" cy="16471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968" behindDoc="0" locked="0" layoutInCell="1" allowOverlap="1" wp14:anchorId="5296D677" wp14:editId="0A338C58">
            <wp:simplePos x="0" y="0"/>
            <wp:positionH relativeFrom="margin">
              <wp:align>left</wp:align>
            </wp:positionH>
            <wp:positionV relativeFrom="paragraph">
              <wp:posOffset>295626</wp:posOffset>
            </wp:positionV>
            <wp:extent cx="1552575" cy="1656080"/>
            <wp:effectExtent l="0" t="0" r="9525" b="127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52575" cy="1656080"/>
                    </a:xfrm>
                    <a:prstGeom prst="rect">
                      <a:avLst/>
                    </a:prstGeom>
                  </pic:spPr>
                </pic:pic>
              </a:graphicData>
            </a:graphic>
            <wp14:sizeRelH relativeFrom="margin">
              <wp14:pctWidth>0</wp14:pctWidth>
            </wp14:sizeRelH>
            <wp14:sizeRelV relativeFrom="margin">
              <wp14:pctHeight>0</wp14:pctHeight>
            </wp14:sizeRelV>
          </wp:anchor>
        </w:drawing>
      </w:r>
    </w:p>
    <w:p w14:paraId="2B1EABCC" w14:textId="29AAB1F2" w:rsidR="002E14E9" w:rsidRDefault="002E14E9" w:rsidP="00CB448B">
      <w:pPr>
        <w:pStyle w:val="NoSpacing"/>
        <w:spacing w:after="240" w:line="360" w:lineRule="auto"/>
        <w:rPr>
          <w:rFonts w:ascii="Times New Roman" w:hAnsi="Times New Roman" w:cs="Times New Roman"/>
          <w:b/>
          <w:bCs/>
          <w:sz w:val="24"/>
          <w:szCs w:val="24"/>
        </w:rPr>
      </w:pPr>
    </w:p>
    <w:p w14:paraId="7EDC0D14" w14:textId="3384EA10" w:rsidR="002E14E9" w:rsidRDefault="002E14E9" w:rsidP="00CB448B">
      <w:pPr>
        <w:pStyle w:val="NoSpacing"/>
        <w:spacing w:after="240" w:line="360" w:lineRule="auto"/>
        <w:rPr>
          <w:rFonts w:ascii="Times New Roman" w:hAnsi="Times New Roman" w:cs="Times New Roman"/>
          <w:b/>
          <w:bCs/>
          <w:sz w:val="24"/>
          <w:szCs w:val="24"/>
        </w:rPr>
      </w:pPr>
      <w:r>
        <w:rPr>
          <w:noProof/>
        </w:rPr>
        <w:drawing>
          <wp:anchor distT="0" distB="0" distL="114300" distR="114300" simplePos="0" relativeHeight="251682304" behindDoc="1" locked="0" layoutInCell="1" allowOverlap="1" wp14:anchorId="763508D2" wp14:editId="3910D374">
            <wp:simplePos x="0" y="0"/>
            <wp:positionH relativeFrom="margin">
              <wp:posOffset>1360805</wp:posOffset>
            </wp:positionH>
            <wp:positionV relativeFrom="paragraph">
              <wp:posOffset>9525</wp:posOffset>
            </wp:positionV>
            <wp:extent cx="2096135" cy="2337435"/>
            <wp:effectExtent l="0" t="0" r="0" b="5715"/>
            <wp:wrapTight wrapText="bothSides">
              <wp:wrapPolygon edited="0">
                <wp:start x="0" y="0"/>
                <wp:lineTo x="0" y="21477"/>
                <wp:lineTo x="21397" y="21477"/>
                <wp:lineTo x="21397"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096135" cy="2337435"/>
                    </a:xfrm>
                    <a:prstGeom prst="rect">
                      <a:avLst/>
                    </a:prstGeom>
                  </pic:spPr>
                </pic:pic>
              </a:graphicData>
            </a:graphic>
            <wp14:sizeRelH relativeFrom="margin">
              <wp14:pctWidth>0</wp14:pctWidth>
            </wp14:sizeRelH>
            <wp14:sizeRelV relativeFrom="margin">
              <wp14:pctHeight>0</wp14:pctHeight>
            </wp14:sizeRelV>
          </wp:anchor>
        </w:drawing>
      </w:r>
    </w:p>
    <w:p w14:paraId="109B22A0" w14:textId="59AA163C" w:rsidR="002E14E9" w:rsidRDefault="002E14E9" w:rsidP="00CB448B">
      <w:pPr>
        <w:pStyle w:val="NoSpacing"/>
        <w:spacing w:after="240" w:line="360" w:lineRule="auto"/>
        <w:rPr>
          <w:rFonts w:ascii="Times New Roman" w:hAnsi="Times New Roman" w:cs="Times New Roman"/>
          <w:b/>
          <w:bCs/>
          <w:sz w:val="24"/>
          <w:szCs w:val="24"/>
        </w:rPr>
      </w:pPr>
    </w:p>
    <w:p w14:paraId="298B7B62" w14:textId="0D1436CA" w:rsidR="00C54324" w:rsidRDefault="00C54324" w:rsidP="00CB448B">
      <w:pPr>
        <w:pStyle w:val="NoSpacing"/>
        <w:spacing w:after="240" w:line="360" w:lineRule="auto"/>
        <w:rPr>
          <w:rFonts w:ascii="Times New Roman" w:hAnsi="Times New Roman" w:cs="Times New Roman"/>
          <w:b/>
          <w:bCs/>
          <w:sz w:val="24"/>
          <w:szCs w:val="24"/>
        </w:rPr>
      </w:pPr>
      <w:bookmarkStart w:id="150" w:name="_Toc95340749"/>
    </w:p>
    <w:p w14:paraId="5B86A817" w14:textId="5DE97B53" w:rsidR="002E14E9" w:rsidRDefault="002E14E9" w:rsidP="00CB448B">
      <w:pPr>
        <w:pStyle w:val="NoSpacing"/>
        <w:spacing w:after="240" w:line="360" w:lineRule="auto"/>
        <w:rPr>
          <w:rFonts w:ascii="Times New Roman" w:hAnsi="Times New Roman" w:cs="Times New Roman"/>
          <w:b/>
          <w:bCs/>
          <w:sz w:val="24"/>
          <w:szCs w:val="24"/>
        </w:rPr>
      </w:pPr>
    </w:p>
    <w:p w14:paraId="612D0AE6" w14:textId="142D6906" w:rsidR="002E14E9" w:rsidRDefault="002E14E9" w:rsidP="00CB448B">
      <w:pPr>
        <w:pStyle w:val="NoSpacing"/>
        <w:spacing w:after="240" w:line="360" w:lineRule="auto"/>
        <w:rPr>
          <w:rFonts w:ascii="Times New Roman" w:hAnsi="Times New Roman" w:cs="Times New Roman"/>
          <w:b/>
          <w:bCs/>
          <w:sz w:val="24"/>
          <w:szCs w:val="24"/>
        </w:rPr>
      </w:pPr>
    </w:p>
    <w:p w14:paraId="2D22D942" w14:textId="74196CDC" w:rsidR="002E14E9" w:rsidRDefault="002E14E9" w:rsidP="00CB448B">
      <w:pPr>
        <w:pStyle w:val="NoSpacing"/>
        <w:spacing w:after="240" w:line="360" w:lineRule="auto"/>
        <w:rPr>
          <w:rFonts w:ascii="Times New Roman" w:hAnsi="Times New Roman" w:cs="Times New Roman"/>
          <w:b/>
          <w:bCs/>
          <w:sz w:val="24"/>
          <w:szCs w:val="24"/>
        </w:rPr>
      </w:pPr>
    </w:p>
    <w:p w14:paraId="0E7235DA" w14:textId="77777777" w:rsidR="002E14E9" w:rsidRPr="00CB448B" w:rsidRDefault="002E14E9" w:rsidP="00CB448B">
      <w:pPr>
        <w:pStyle w:val="NoSpacing"/>
        <w:spacing w:after="240" w:line="360" w:lineRule="auto"/>
        <w:rPr>
          <w:rFonts w:ascii="Times New Roman" w:hAnsi="Times New Roman" w:cs="Times New Roman"/>
          <w:b/>
          <w:bCs/>
          <w:sz w:val="24"/>
          <w:szCs w:val="24"/>
        </w:rPr>
      </w:pPr>
    </w:p>
    <w:p w14:paraId="55509952" w14:textId="7813A171" w:rsidR="003412B7" w:rsidRDefault="003412B7" w:rsidP="003412B7">
      <w:pPr>
        <w:pStyle w:val="Heading1"/>
        <w:rPr>
          <w:rFonts w:eastAsiaTheme="minorHAnsi"/>
          <w:sz w:val="24"/>
          <w:lang w:eastAsia="en-US"/>
        </w:rPr>
      </w:pPr>
      <w:bookmarkStart w:id="151" w:name="_Toc114269359"/>
      <w:r>
        <w:rPr>
          <w:rFonts w:eastAsiaTheme="minorHAnsi"/>
          <w:sz w:val="24"/>
        </w:rPr>
        <w:lastRenderedPageBreak/>
        <w:t>Brief Biography</w:t>
      </w:r>
      <w:bookmarkEnd w:id="150"/>
      <w:bookmarkEnd w:id="151"/>
    </w:p>
    <w:p w14:paraId="1016CA2A" w14:textId="39759142" w:rsidR="003412B7" w:rsidRDefault="00397323" w:rsidP="003412B7">
      <w:pPr>
        <w:shd w:val="clear" w:color="auto" w:fill="FFFFFF"/>
        <w:spacing w:line="360" w:lineRule="auto"/>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Fida</w:t>
      </w:r>
      <w:proofErr w:type="spellEnd"/>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Talbia</w:t>
      </w:r>
      <w:proofErr w:type="spellEnd"/>
      <w:r w:rsidR="003412B7">
        <w:rPr>
          <w:rFonts w:ascii="Times New Roman" w:eastAsia="Times New Roman" w:hAnsi="Times New Roman" w:cs="Times New Roman"/>
          <w:color w:val="000000"/>
          <w:sz w:val="24"/>
          <w:szCs w:val="24"/>
        </w:rPr>
        <w:t xml:space="preserve"> passed the Secondary School Certificate Examination in 2011 and then Higher Secondary Certificate Examination in 2013. She obtained her </w:t>
      </w:r>
      <w:proofErr w:type="spellStart"/>
      <w:r w:rsidR="003412B7">
        <w:rPr>
          <w:rFonts w:ascii="Times New Roman" w:eastAsia="Times New Roman" w:hAnsi="Times New Roman" w:cs="Times New Roman"/>
          <w:color w:val="000000"/>
          <w:sz w:val="24"/>
          <w:szCs w:val="24"/>
        </w:rPr>
        <w:t>B.Sc</w:t>
      </w:r>
      <w:proofErr w:type="spellEnd"/>
      <w:r w:rsidR="003412B7">
        <w:rPr>
          <w:rFonts w:ascii="Times New Roman" w:eastAsia="Times New Roman" w:hAnsi="Times New Roman" w:cs="Times New Roman"/>
          <w:color w:val="000000"/>
          <w:sz w:val="24"/>
          <w:szCs w:val="24"/>
        </w:rPr>
        <w:t xml:space="preserve"> (Honors) in Food Science and Technology from the Faculty of Food Science and Technology at Chattogram Veterinary and Animal Sciences University, Chattogram, Bangladesh. Now, she is a candidate for the degree of Master of Science in Applied Human Nutrition and Dietetics under the Department of Applied Food Science and Nutrition, Faculty of Food Science and Technology, Chattogram Veterinary and Animal Sciences University (CVASU). She has an immense interest in improving the health status of</w:t>
      </w:r>
      <w:r>
        <w:rPr>
          <w:rFonts w:ascii="Times New Roman" w:eastAsia="Times New Roman" w:hAnsi="Times New Roman" w:cs="Times New Roman"/>
          <w:color w:val="000000"/>
          <w:sz w:val="24"/>
          <w:szCs w:val="24"/>
        </w:rPr>
        <w:t xml:space="preserve"> infants</w:t>
      </w:r>
      <w:r w:rsidR="003412B7">
        <w:rPr>
          <w:rFonts w:ascii="Times New Roman" w:eastAsia="Times New Roman" w:hAnsi="Times New Roman" w:cs="Times New Roman"/>
          <w:color w:val="000000"/>
          <w:sz w:val="24"/>
          <w:szCs w:val="24"/>
        </w:rPr>
        <w:t xml:space="preserve"> through proper guidance and suggestions and creating awareness about food science and nutrition.</w:t>
      </w:r>
    </w:p>
    <w:p w14:paraId="34EB5575" w14:textId="77777777" w:rsidR="00796059" w:rsidRDefault="00796059" w:rsidP="006F7918">
      <w:pPr>
        <w:pStyle w:val="NoSpacing"/>
        <w:spacing w:after="240" w:line="360" w:lineRule="auto"/>
        <w:rPr>
          <w:rFonts w:ascii="Times New Roman" w:hAnsi="Times New Roman" w:cs="Times New Roman"/>
          <w:b/>
          <w:bCs/>
          <w:sz w:val="24"/>
          <w:szCs w:val="24"/>
        </w:rPr>
      </w:pPr>
    </w:p>
    <w:p w14:paraId="433A46DD" w14:textId="77777777" w:rsidR="00796059" w:rsidRDefault="00796059" w:rsidP="006F7918">
      <w:pPr>
        <w:pStyle w:val="NoSpacing"/>
        <w:spacing w:after="240" w:line="360" w:lineRule="auto"/>
        <w:rPr>
          <w:rFonts w:ascii="Times New Roman" w:hAnsi="Times New Roman" w:cs="Times New Roman"/>
          <w:b/>
          <w:bCs/>
          <w:sz w:val="24"/>
          <w:szCs w:val="24"/>
        </w:rPr>
      </w:pPr>
    </w:p>
    <w:p w14:paraId="2DBD7290" w14:textId="77777777" w:rsidR="00796059" w:rsidRDefault="00796059" w:rsidP="006F7918">
      <w:pPr>
        <w:pStyle w:val="NoSpacing"/>
        <w:spacing w:after="240" w:line="360" w:lineRule="auto"/>
        <w:rPr>
          <w:rFonts w:ascii="Times New Roman" w:hAnsi="Times New Roman" w:cs="Times New Roman"/>
          <w:b/>
          <w:bCs/>
          <w:sz w:val="24"/>
          <w:szCs w:val="24"/>
        </w:rPr>
      </w:pPr>
    </w:p>
    <w:p w14:paraId="57E0D5D4" w14:textId="77777777" w:rsidR="00796059" w:rsidRDefault="00796059" w:rsidP="006F7918">
      <w:pPr>
        <w:pStyle w:val="NoSpacing"/>
        <w:spacing w:after="240" w:line="360" w:lineRule="auto"/>
        <w:rPr>
          <w:rFonts w:ascii="Times New Roman" w:hAnsi="Times New Roman" w:cs="Times New Roman"/>
          <w:b/>
          <w:bCs/>
          <w:sz w:val="24"/>
          <w:szCs w:val="24"/>
        </w:rPr>
      </w:pPr>
    </w:p>
    <w:p w14:paraId="677805D9" w14:textId="77777777" w:rsidR="00796059" w:rsidRDefault="00796059" w:rsidP="006F7918">
      <w:pPr>
        <w:pStyle w:val="NoSpacing"/>
        <w:spacing w:after="240" w:line="360" w:lineRule="auto"/>
        <w:rPr>
          <w:rFonts w:ascii="Times New Roman" w:hAnsi="Times New Roman" w:cs="Times New Roman"/>
          <w:b/>
          <w:bCs/>
          <w:sz w:val="24"/>
          <w:szCs w:val="24"/>
        </w:rPr>
      </w:pPr>
    </w:p>
    <w:p w14:paraId="02853BE3" w14:textId="77777777" w:rsidR="00796059" w:rsidRDefault="00796059" w:rsidP="006F7918">
      <w:pPr>
        <w:pStyle w:val="NoSpacing"/>
        <w:spacing w:after="240" w:line="360" w:lineRule="auto"/>
        <w:rPr>
          <w:rFonts w:ascii="Times New Roman" w:hAnsi="Times New Roman" w:cs="Times New Roman"/>
          <w:b/>
          <w:bCs/>
          <w:sz w:val="24"/>
          <w:szCs w:val="24"/>
        </w:rPr>
      </w:pPr>
    </w:p>
    <w:p w14:paraId="4C573613" w14:textId="77777777" w:rsidR="00796059" w:rsidRDefault="00796059" w:rsidP="006F7918">
      <w:pPr>
        <w:pStyle w:val="NoSpacing"/>
        <w:spacing w:after="240" w:line="360" w:lineRule="auto"/>
        <w:rPr>
          <w:rFonts w:ascii="Times New Roman" w:hAnsi="Times New Roman" w:cs="Times New Roman"/>
          <w:b/>
          <w:bCs/>
          <w:sz w:val="24"/>
          <w:szCs w:val="24"/>
        </w:rPr>
      </w:pPr>
    </w:p>
    <w:p w14:paraId="48C2631A" w14:textId="77777777" w:rsidR="00796059" w:rsidRDefault="00796059" w:rsidP="006F7918">
      <w:pPr>
        <w:pStyle w:val="NoSpacing"/>
        <w:spacing w:after="240" w:line="360" w:lineRule="auto"/>
        <w:rPr>
          <w:rFonts w:ascii="Times New Roman" w:hAnsi="Times New Roman" w:cs="Times New Roman"/>
          <w:b/>
          <w:bCs/>
          <w:sz w:val="24"/>
          <w:szCs w:val="24"/>
        </w:rPr>
      </w:pPr>
    </w:p>
    <w:p w14:paraId="6460B203" w14:textId="77777777" w:rsidR="00796059" w:rsidRDefault="00796059" w:rsidP="006F7918">
      <w:pPr>
        <w:pStyle w:val="NoSpacing"/>
        <w:spacing w:after="240" w:line="360" w:lineRule="auto"/>
        <w:rPr>
          <w:rFonts w:ascii="Times New Roman" w:hAnsi="Times New Roman" w:cs="Times New Roman"/>
          <w:b/>
          <w:bCs/>
          <w:sz w:val="24"/>
          <w:szCs w:val="24"/>
        </w:rPr>
      </w:pPr>
    </w:p>
    <w:p w14:paraId="6C9A0790" w14:textId="77777777" w:rsidR="00796059" w:rsidRDefault="00796059" w:rsidP="006F7918">
      <w:pPr>
        <w:pStyle w:val="NoSpacing"/>
        <w:spacing w:after="240" w:line="360" w:lineRule="auto"/>
        <w:rPr>
          <w:rFonts w:ascii="Times New Roman" w:hAnsi="Times New Roman" w:cs="Times New Roman"/>
          <w:b/>
          <w:bCs/>
          <w:sz w:val="24"/>
          <w:szCs w:val="24"/>
        </w:rPr>
      </w:pPr>
    </w:p>
    <w:p w14:paraId="6C20FD6C" w14:textId="77777777" w:rsidR="00796059" w:rsidRDefault="00796059" w:rsidP="006F7918">
      <w:pPr>
        <w:pStyle w:val="NoSpacing"/>
        <w:spacing w:after="240" w:line="360" w:lineRule="auto"/>
        <w:rPr>
          <w:rFonts w:ascii="Times New Roman" w:hAnsi="Times New Roman" w:cs="Times New Roman"/>
          <w:b/>
          <w:bCs/>
          <w:sz w:val="24"/>
          <w:szCs w:val="24"/>
        </w:rPr>
      </w:pPr>
    </w:p>
    <w:p w14:paraId="48A6F778" w14:textId="77777777" w:rsidR="00796059" w:rsidRDefault="00796059" w:rsidP="006F7918">
      <w:pPr>
        <w:pStyle w:val="NoSpacing"/>
        <w:spacing w:after="240" w:line="360" w:lineRule="auto"/>
        <w:rPr>
          <w:rFonts w:ascii="Times New Roman" w:hAnsi="Times New Roman" w:cs="Times New Roman"/>
          <w:b/>
          <w:bCs/>
          <w:sz w:val="24"/>
          <w:szCs w:val="24"/>
        </w:rPr>
      </w:pPr>
    </w:p>
    <w:p w14:paraId="78FDAD39" w14:textId="77777777" w:rsidR="00796059" w:rsidRDefault="00796059" w:rsidP="006F7918">
      <w:pPr>
        <w:pStyle w:val="NoSpacing"/>
        <w:spacing w:after="240" w:line="360" w:lineRule="auto"/>
        <w:rPr>
          <w:rFonts w:ascii="Times New Roman" w:hAnsi="Times New Roman" w:cs="Times New Roman"/>
          <w:b/>
          <w:bCs/>
          <w:sz w:val="24"/>
          <w:szCs w:val="24"/>
        </w:rPr>
      </w:pPr>
    </w:p>
    <w:p w14:paraId="36EB6A21" w14:textId="77777777" w:rsidR="00796059" w:rsidRPr="006F7918" w:rsidRDefault="00796059" w:rsidP="006F7918">
      <w:pPr>
        <w:pStyle w:val="NoSpacing"/>
        <w:spacing w:after="240" w:line="360" w:lineRule="auto"/>
        <w:rPr>
          <w:rFonts w:ascii="Times New Roman" w:hAnsi="Times New Roman" w:cs="Times New Roman"/>
          <w:b/>
          <w:bCs/>
          <w:sz w:val="24"/>
          <w:szCs w:val="24"/>
        </w:rPr>
      </w:pPr>
    </w:p>
    <w:sectPr w:rsidR="00796059" w:rsidRPr="006F7918" w:rsidSect="00A733A0">
      <w:pgSz w:w="11906" w:h="16838" w:code="9"/>
      <w:pgMar w:top="1440" w:right="1080" w:bottom="1440" w:left="25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DACE06" w14:textId="77777777" w:rsidR="008971E3" w:rsidRDefault="008971E3">
      <w:r>
        <w:separator/>
      </w:r>
    </w:p>
  </w:endnote>
  <w:endnote w:type="continuationSeparator" w:id="0">
    <w:p w14:paraId="5BF62E78" w14:textId="77777777" w:rsidR="008971E3" w:rsidRDefault="008971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23428428"/>
      <w:docPartObj>
        <w:docPartGallery w:val="Page Numbers (Bottom of Page)"/>
        <w:docPartUnique/>
      </w:docPartObj>
    </w:sdtPr>
    <w:sdtEndPr>
      <w:rPr>
        <w:color w:val="7F7F7F" w:themeColor="background1" w:themeShade="7F"/>
        <w:spacing w:val="60"/>
      </w:rPr>
    </w:sdtEndPr>
    <w:sdtContent>
      <w:p w14:paraId="16FF0D7D" w14:textId="77777777" w:rsidR="00CF2844" w:rsidRDefault="00CF2844">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iii</w:t>
        </w:r>
        <w:r>
          <w:rPr>
            <w:noProof/>
          </w:rPr>
          <w:fldChar w:fldCharType="end"/>
        </w:r>
        <w:r>
          <w:t xml:space="preserve"> | </w:t>
        </w:r>
        <w:r>
          <w:rPr>
            <w:color w:val="7F7F7F" w:themeColor="background1" w:themeShade="7F"/>
            <w:spacing w:val="60"/>
          </w:rPr>
          <w:t>Page</w:t>
        </w:r>
      </w:p>
    </w:sdtContent>
  </w:sdt>
  <w:p w14:paraId="51B542DC" w14:textId="77777777" w:rsidR="00CF2844" w:rsidRDefault="00CF28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6442018"/>
      <w:docPartObj>
        <w:docPartGallery w:val="Page Numbers (Bottom of Page)"/>
        <w:docPartUnique/>
      </w:docPartObj>
    </w:sdtPr>
    <w:sdtEndPr>
      <w:rPr>
        <w:color w:val="7F7F7F" w:themeColor="background1" w:themeShade="7F"/>
        <w:spacing w:val="60"/>
      </w:rPr>
    </w:sdtEndPr>
    <w:sdtContent>
      <w:p w14:paraId="7FE55DBD" w14:textId="77777777" w:rsidR="00CF2844" w:rsidRDefault="00CF2844">
        <w:pPr>
          <w:pStyle w:val="Footer"/>
          <w:pBdr>
            <w:top w:val="single" w:sz="4" w:space="1" w:color="D9D9D9" w:themeColor="background1" w:themeShade="D9"/>
          </w:pBdr>
          <w:jc w:val="right"/>
        </w:pPr>
        <w:r w:rsidRPr="003412B7">
          <w:rPr>
            <w:rFonts w:ascii="Times New Roman" w:hAnsi="Times New Roman" w:cs="Times New Roman"/>
            <w:b/>
            <w:bCs/>
            <w:sz w:val="24"/>
            <w:szCs w:val="24"/>
          </w:rPr>
          <w:fldChar w:fldCharType="begin"/>
        </w:r>
        <w:r w:rsidRPr="003412B7">
          <w:rPr>
            <w:rFonts w:ascii="Times New Roman" w:hAnsi="Times New Roman" w:cs="Times New Roman"/>
            <w:b/>
            <w:bCs/>
            <w:sz w:val="24"/>
            <w:szCs w:val="24"/>
          </w:rPr>
          <w:instrText xml:space="preserve"> PAGE   \* MERGEFORMAT </w:instrText>
        </w:r>
        <w:r w:rsidRPr="003412B7">
          <w:rPr>
            <w:rFonts w:ascii="Times New Roman" w:hAnsi="Times New Roman" w:cs="Times New Roman"/>
            <w:b/>
            <w:bCs/>
            <w:sz w:val="24"/>
            <w:szCs w:val="24"/>
          </w:rPr>
          <w:fldChar w:fldCharType="separate"/>
        </w:r>
        <w:r>
          <w:rPr>
            <w:rFonts w:ascii="Times New Roman" w:hAnsi="Times New Roman" w:cs="Times New Roman"/>
            <w:b/>
            <w:bCs/>
            <w:noProof/>
            <w:sz w:val="24"/>
            <w:szCs w:val="24"/>
          </w:rPr>
          <w:t>8</w:t>
        </w:r>
        <w:r w:rsidRPr="003412B7">
          <w:rPr>
            <w:rFonts w:ascii="Times New Roman" w:hAnsi="Times New Roman" w:cs="Times New Roman"/>
            <w:b/>
            <w:bCs/>
            <w:noProof/>
            <w:sz w:val="24"/>
            <w:szCs w:val="24"/>
          </w:rPr>
          <w:fldChar w:fldCharType="end"/>
        </w:r>
        <w:r w:rsidRPr="003412B7">
          <w:rPr>
            <w:rFonts w:ascii="Times New Roman" w:hAnsi="Times New Roman" w:cs="Times New Roman"/>
            <w:sz w:val="24"/>
            <w:szCs w:val="24"/>
          </w:rPr>
          <w:t xml:space="preserve"> </w:t>
        </w:r>
        <w:r>
          <w:t xml:space="preserve">| </w:t>
        </w:r>
        <w:r>
          <w:rPr>
            <w:color w:val="7F7F7F" w:themeColor="background1" w:themeShade="7F"/>
            <w:spacing w:val="60"/>
          </w:rPr>
          <w:t>Page</w:t>
        </w:r>
      </w:p>
    </w:sdtContent>
  </w:sdt>
  <w:p w14:paraId="1D4A2408" w14:textId="77777777" w:rsidR="00CF2844" w:rsidRDefault="00CF28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798C1C" w14:textId="77777777" w:rsidR="008971E3" w:rsidRDefault="008971E3">
      <w:r>
        <w:separator/>
      </w:r>
    </w:p>
  </w:footnote>
  <w:footnote w:type="continuationSeparator" w:id="0">
    <w:p w14:paraId="7D9A6CAF" w14:textId="77777777" w:rsidR="008971E3" w:rsidRDefault="008971E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D9DEEF5"/>
    <w:multiLevelType w:val="multilevel"/>
    <w:tmpl w:val="544E94A0"/>
    <w:lvl w:ilvl="0">
      <w:start w:val="1"/>
      <w:numFmt w:val="decimal"/>
      <w:suff w:val="space"/>
      <w:lvlText w:val="%1."/>
      <w:lvlJc w:val="left"/>
      <w:rPr>
        <w:rFonts w:hint="default"/>
        <w:b/>
        <w:bCs/>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F19E0425"/>
    <w:multiLevelType w:val="multilevel"/>
    <w:tmpl w:val="F19E0425"/>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FFFFFF7C"/>
    <w:multiLevelType w:val="singleLevel"/>
    <w:tmpl w:val="3448F9AA"/>
    <w:lvl w:ilvl="0">
      <w:start w:val="1"/>
      <w:numFmt w:val="decimal"/>
      <w:lvlText w:val="%1."/>
      <w:lvlJc w:val="left"/>
      <w:pPr>
        <w:tabs>
          <w:tab w:val="num" w:pos="1800"/>
        </w:tabs>
        <w:ind w:left="1800" w:hanging="360"/>
      </w:pPr>
    </w:lvl>
  </w:abstractNum>
  <w:abstractNum w:abstractNumId="3" w15:restartNumberingAfterBreak="0">
    <w:nsid w:val="FFFFFF7D"/>
    <w:multiLevelType w:val="singleLevel"/>
    <w:tmpl w:val="27E863BA"/>
    <w:lvl w:ilvl="0">
      <w:start w:val="1"/>
      <w:numFmt w:val="decimal"/>
      <w:lvlText w:val="%1."/>
      <w:lvlJc w:val="left"/>
      <w:pPr>
        <w:tabs>
          <w:tab w:val="num" w:pos="1440"/>
        </w:tabs>
        <w:ind w:left="1440" w:hanging="360"/>
      </w:pPr>
    </w:lvl>
  </w:abstractNum>
  <w:abstractNum w:abstractNumId="4" w15:restartNumberingAfterBreak="0">
    <w:nsid w:val="FFFFFF7E"/>
    <w:multiLevelType w:val="singleLevel"/>
    <w:tmpl w:val="13E2496C"/>
    <w:lvl w:ilvl="0">
      <w:start w:val="1"/>
      <w:numFmt w:val="decimal"/>
      <w:lvlText w:val="%1."/>
      <w:lvlJc w:val="left"/>
      <w:pPr>
        <w:tabs>
          <w:tab w:val="num" w:pos="1080"/>
        </w:tabs>
        <w:ind w:left="1080" w:hanging="360"/>
      </w:pPr>
    </w:lvl>
  </w:abstractNum>
  <w:abstractNum w:abstractNumId="5" w15:restartNumberingAfterBreak="0">
    <w:nsid w:val="FFFFFF7F"/>
    <w:multiLevelType w:val="singleLevel"/>
    <w:tmpl w:val="D898F9FE"/>
    <w:lvl w:ilvl="0">
      <w:start w:val="1"/>
      <w:numFmt w:val="decimal"/>
      <w:lvlText w:val="%1."/>
      <w:lvlJc w:val="left"/>
      <w:pPr>
        <w:tabs>
          <w:tab w:val="num" w:pos="720"/>
        </w:tabs>
        <w:ind w:left="720" w:hanging="360"/>
      </w:pPr>
    </w:lvl>
  </w:abstractNum>
  <w:abstractNum w:abstractNumId="6" w15:restartNumberingAfterBreak="0">
    <w:nsid w:val="FFFFFF80"/>
    <w:multiLevelType w:val="singleLevel"/>
    <w:tmpl w:val="414EC314"/>
    <w:lvl w:ilvl="0">
      <w:start w:val="1"/>
      <w:numFmt w:val="bullet"/>
      <w:lvlText w:val=""/>
      <w:lvlJc w:val="left"/>
      <w:pPr>
        <w:tabs>
          <w:tab w:val="num" w:pos="1800"/>
        </w:tabs>
        <w:ind w:left="1800" w:hanging="360"/>
      </w:pPr>
      <w:rPr>
        <w:rFonts w:ascii="Symbol" w:hAnsi="Symbol" w:hint="default"/>
      </w:rPr>
    </w:lvl>
  </w:abstractNum>
  <w:abstractNum w:abstractNumId="7" w15:restartNumberingAfterBreak="0">
    <w:nsid w:val="FFFFFF81"/>
    <w:multiLevelType w:val="singleLevel"/>
    <w:tmpl w:val="E5DA6B42"/>
    <w:lvl w:ilvl="0">
      <w:start w:val="1"/>
      <w:numFmt w:val="bullet"/>
      <w:lvlText w:val=""/>
      <w:lvlJc w:val="left"/>
      <w:pPr>
        <w:tabs>
          <w:tab w:val="num" w:pos="1440"/>
        </w:tabs>
        <w:ind w:left="1440" w:hanging="360"/>
      </w:pPr>
      <w:rPr>
        <w:rFonts w:ascii="Symbol" w:hAnsi="Symbol" w:hint="default"/>
      </w:rPr>
    </w:lvl>
  </w:abstractNum>
  <w:abstractNum w:abstractNumId="8" w15:restartNumberingAfterBreak="0">
    <w:nsid w:val="FFFFFF82"/>
    <w:multiLevelType w:val="singleLevel"/>
    <w:tmpl w:val="5A3C401C"/>
    <w:lvl w:ilvl="0">
      <w:start w:val="1"/>
      <w:numFmt w:val="bullet"/>
      <w:lvlText w:val=""/>
      <w:lvlJc w:val="left"/>
      <w:pPr>
        <w:tabs>
          <w:tab w:val="num" w:pos="1080"/>
        </w:tabs>
        <w:ind w:left="1080" w:hanging="360"/>
      </w:pPr>
      <w:rPr>
        <w:rFonts w:ascii="Symbol" w:hAnsi="Symbol" w:hint="default"/>
      </w:rPr>
    </w:lvl>
  </w:abstractNum>
  <w:abstractNum w:abstractNumId="9" w15:restartNumberingAfterBreak="0">
    <w:nsid w:val="FFFFFF83"/>
    <w:multiLevelType w:val="singleLevel"/>
    <w:tmpl w:val="301CF4BC"/>
    <w:lvl w:ilvl="0">
      <w:start w:val="1"/>
      <w:numFmt w:val="bullet"/>
      <w:lvlText w:val=""/>
      <w:lvlJc w:val="left"/>
      <w:pPr>
        <w:tabs>
          <w:tab w:val="num" w:pos="720"/>
        </w:tabs>
        <w:ind w:left="720" w:hanging="360"/>
      </w:pPr>
      <w:rPr>
        <w:rFonts w:ascii="Symbol" w:hAnsi="Symbol" w:hint="default"/>
      </w:rPr>
    </w:lvl>
  </w:abstractNum>
  <w:abstractNum w:abstractNumId="10" w15:restartNumberingAfterBreak="0">
    <w:nsid w:val="FFFFFF88"/>
    <w:multiLevelType w:val="singleLevel"/>
    <w:tmpl w:val="8774DDA0"/>
    <w:lvl w:ilvl="0">
      <w:start w:val="1"/>
      <w:numFmt w:val="decimal"/>
      <w:lvlText w:val="%1."/>
      <w:lvlJc w:val="left"/>
      <w:pPr>
        <w:tabs>
          <w:tab w:val="num" w:pos="360"/>
        </w:tabs>
        <w:ind w:left="360" w:hanging="360"/>
      </w:pPr>
    </w:lvl>
  </w:abstractNum>
  <w:abstractNum w:abstractNumId="11" w15:restartNumberingAfterBreak="0">
    <w:nsid w:val="FFFFFF89"/>
    <w:multiLevelType w:val="singleLevel"/>
    <w:tmpl w:val="8008347E"/>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6E89470E"/>
    <w:multiLevelType w:val="hybridMultilevel"/>
    <w:tmpl w:val="60EC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AB714EA"/>
    <w:multiLevelType w:val="hybridMultilevel"/>
    <w:tmpl w:val="9C828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0546986">
    <w:abstractNumId w:val="1"/>
  </w:num>
  <w:num w:numId="2" w16cid:durableId="1200048281">
    <w:abstractNumId w:val="0"/>
  </w:num>
  <w:num w:numId="3" w16cid:durableId="977953513">
    <w:abstractNumId w:val="12"/>
  </w:num>
  <w:num w:numId="4" w16cid:durableId="1955478231">
    <w:abstractNumId w:val="13"/>
  </w:num>
  <w:num w:numId="5" w16cid:durableId="1181352799">
    <w:abstractNumId w:val="11"/>
  </w:num>
  <w:num w:numId="6" w16cid:durableId="728382238">
    <w:abstractNumId w:val="9"/>
  </w:num>
  <w:num w:numId="7" w16cid:durableId="337079265">
    <w:abstractNumId w:val="8"/>
  </w:num>
  <w:num w:numId="8" w16cid:durableId="1623656454">
    <w:abstractNumId w:val="7"/>
  </w:num>
  <w:num w:numId="9" w16cid:durableId="1912545694">
    <w:abstractNumId w:val="6"/>
  </w:num>
  <w:num w:numId="10" w16cid:durableId="1866863211">
    <w:abstractNumId w:val="10"/>
  </w:num>
  <w:num w:numId="11" w16cid:durableId="67701602">
    <w:abstractNumId w:val="5"/>
  </w:num>
  <w:num w:numId="12" w16cid:durableId="1644575035">
    <w:abstractNumId w:val="4"/>
  </w:num>
  <w:num w:numId="13" w16cid:durableId="1897281924">
    <w:abstractNumId w:val="3"/>
  </w:num>
  <w:num w:numId="14" w16cid:durableId="23509687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LcwsjAzMDW3MDM0MDZW0lEKTi0uzszPAykwrAUA/1zP0iwAAAA="/>
  </w:docVars>
  <w:rsids>
    <w:rsidRoot w:val="406E0145"/>
    <w:rsid w:val="00006908"/>
    <w:rsid w:val="0001261A"/>
    <w:rsid w:val="00016D65"/>
    <w:rsid w:val="00023804"/>
    <w:rsid w:val="00023F3A"/>
    <w:rsid w:val="00024809"/>
    <w:rsid w:val="00030254"/>
    <w:rsid w:val="00035F2C"/>
    <w:rsid w:val="00036A0C"/>
    <w:rsid w:val="00041615"/>
    <w:rsid w:val="000417FB"/>
    <w:rsid w:val="000418B1"/>
    <w:rsid w:val="00041F23"/>
    <w:rsid w:val="00042192"/>
    <w:rsid w:val="000424EC"/>
    <w:rsid w:val="00043996"/>
    <w:rsid w:val="0004466C"/>
    <w:rsid w:val="00044B70"/>
    <w:rsid w:val="000558E8"/>
    <w:rsid w:val="00055D54"/>
    <w:rsid w:val="00061910"/>
    <w:rsid w:val="00063F73"/>
    <w:rsid w:val="0007159A"/>
    <w:rsid w:val="00071A06"/>
    <w:rsid w:val="00072060"/>
    <w:rsid w:val="0007262B"/>
    <w:rsid w:val="00072848"/>
    <w:rsid w:val="0007320E"/>
    <w:rsid w:val="0007671E"/>
    <w:rsid w:val="00081AFA"/>
    <w:rsid w:val="000824D6"/>
    <w:rsid w:val="000841B2"/>
    <w:rsid w:val="00085BCD"/>
    <w:rsid w:val="0008779A"/>
    <w:rsid w:val="00087ABA"/>
    <w:rsid w:val="00092AA9"/>
    <w:rsid w:val="000A032F"/>
    <w:rsid w:val="000A0424"/>
    <w:rsid w:val="000A11BC"/>
    <w:rsid w:val="000A6024"/>
    <w:rsid w:val="000B112A"/>
    <w:rsid w:val="000B3061"/>
    <w:rsid w:val="000B3938"/>
    <w:rsid w:val="000B4C81"/>
    <w:rsid w:val="000B5572"/>
    <w:rsid w:val="000C1CAF"/>
    <w:rsid w:val="000C2BFB"/>
    <w:rsid w:val="000C36DC"/>
    <w:rsid w:val="000C385A"/>
    <w:rsid w:val="000C3981"/>
    <w:rsid w:val="000C3CA6"/>
    <w:rsid w:val="000D02B1"/>
    <w:rsid w:val="000D3835"/>
    <w:rsid w:val="000E0333"/>
    <w:rsid w:val="000E0F4B"/>
    <w:rsid w:val="000E0F76"/>
    <w:rsid w:val="000E350E"/>
    <w:rsid w:val="000E44F7"/>
    <w:rsid w:val="000E58F2"/>
    <w:rsid w:val="000E6BFA"/>
    <w:rsid w:val="000E6EC8"/>
    <w:rsid w:val="000E751D"/>
    <w:rsid w:val="000E77F3"/>
    <w:rsid w:val="000F3EA7"/>
    <w:rsid w:val="000F6DC6"/>
    <w:rsid w:val="000F733B"/>
    <w:rsid w:val="001005DE"/>
    <w:rsid w:val="00100A56"/>
    <w:rsid w:val="0010439C"/>
    <w:rsid w:val="0010468D"/>
    <w:rsid w:val="00104C49"/>
    <w:rsid w:val="001078D1"/>
    <w:rsid w:val="001109D7"/>
    <w:rsid w:val="00110CFE"/>
    <w:rsid w:val="001122A8"/>
    <w:rsid w:val="00113044"/>
    <w:rsid w:val="00113686"/>
    <w:rsid w:val="00114ACB"/>
    <w:rsid w:val="00116F48"/>
    <w:rsid w:val="00120A8D"/>
    <w:rsid w:val="00126120"/>
    <w:rsid w:val="001322F4"/>
    <w:rsid w:val="00133136"/>
    <w:rsid w:val="00134EE8"/>
    <w:rsid w:val="00136174"/>
    <w:rsid w:val="00140AFC"/>
    <w:rsid w:val="00141D12"/>
    <w:rsid w:val="001426ED"/>
    <w:rsid w:val="001427E4"/>
    <w:rsid w:val="00142879"/>
    <w:rsid w:val="001466FE"/>
    <w:rsid w:val="001523F9"/>
    <w:rsid w:val="00153038"/>
    <w:rsid w:val="0015349B"/>
    <w:rsid w:val="00153CD4"/>
    <w:rsid w:val="00153D15"/>
    <w:rsid w:val="00156BA2"/>
    <w:rsid w:val="001574A8"/>
    <w:rsid w:val="0016281D"/>
    <w:rsid w:val="00164634"/>
    <w:rsid w:val="001660C1"/>
    <w:rsid w:val="00167481"/>
    <w:rsid w:val="001701C7"/>
    <w:rsid w:val="001704CE"/>
    <w:rsid w:val="00171A25"/>
    <w:rsid w:val="00171FDC"/>
    <w:rsid w:val="001724FE"/>
    <w:rsid w:val="00173B3E"/>
    <w:rsid w:val="00174602"/>
    <w:rsid w:val="00174CB6"/>
    <w:rsid w:val="0017591C"/>
    <w:rsid w:val="001831DA"/>
    <w:rsid w:val="00183AB8"/>
    <w:rsid w:val="00186420"/>
    <w:rsid w:val="00192D08"/>
    <w:rsid w:val="00194721"/>
    <w:rsid w:val="00194754"/>
    <w:rsid w:val="00197C08"/>
    <w:rsid w:val="001A44A0"/>
    <w:rsid w:val="001A466C"/>
    <w:rsid w:val="001A73AC"/>
    <w:rsid w:val="001B0273"/>
    <w:rsid w:val="001B060A"/>
    <w:rsid w:val="001B0E26"/>
    <w:rsid w:val="001B1064"/>
    <w:rsid w:val="001B5B38"/>
    <w:rsid w:val="001B64F9"/>
    <w:rsid w:val="001B73D4"/>
    <w:rsid w:val="001C1D29"/>
    <w:rsid w:val="001C22BC"/>
    <w:rsid w:val="001C3295"/>
    <w:rsid w:val="001C6AB2"/>
    <w:rsid w:val="001D38B7"/>
    <w:rsid w:val="001D4AF3"/>
    <w:rsid w:val="001D5ABA"/>
    <w:rsid w:val="001D7660"/>
    <w:rsid w:val="001E0A74"/>
    <w:rsid w:val="001E0FF4"/>
    <w:rsid w:val="001E1358"/>
    <w:rsid w:val="001E138F"/>
    <w:rsid w:val="001E1B67"/>
    <w:rsid w:val="001E3FFC"/>
    <w:rsid w:val="001F3A8E"/>
    <w:rsid w:val="001F6E43"/>
    <w:rsid w:val="002016C3"/>
    <w:rsid w:val="00204B71"/>
    <w:rsid w:val="002068C2"/>
    <w:rsid w:val="00211734"/>
    <w:rsid w:val="002140E9"/>
    <w:rsid w:val="0021702D"/>
    <w:rsid w:val="002200CB"/>
    <w:rsid w:val="002206B3"/>
    <w:rsid w:val="00223A52"/>
    <w:rsid w:val="002306A2"/>
    <w:rsid w:val="00232E36"/>
    <w:rsid w:val="00235665"/>
    <w:rsid w:val="00236263"/>
    <w:rsid w:val="00236BA8"/>
    <w:rsid w:val="00241B40"/>
    <w:rsid w:val="00242785"/>
    <w:rsid w:val="00245032"/>
    <w:rsid w:val="0024574B"/>
    <w:rsid w:val="00245AE9"/>
    <w:rsid w:val="00246161"/>
    <w:rsid w:val="00246627"/>
    <w:rsid w:val="00251856"/>
    <w:rsid w:val="00254FDA"/>
    <w:rsid w:val="00256F83"/>
    <w:rsid w:val="002605AA"/>
    <w:rsid w:val="0026283A"/>
    <w:rsid w:val="00262AF9"/>
    <w:rsid w:val="00263FBB"/>
    <w:rsid w:val="00264826"/>
    <w:rsid w:val="00265B5D"/>
    <w:rsid w:val="00267126"/>
    <w:rsid w:val="00270956"/>
    <w:rsid w:val="00271904"/>
    <w:rsid w:val="00271CD2"/>
    <w:rsid w:val="00272D8B"/>
    <w:rsid w:val="002742D8"/>
    <w:rsid w:val="002745AC"/>
    <w:rsid w:val="002767DD"/>
    <w:rsid w:val="00280665"/>
    <w:rsid w:val="002811D5"/>
    <w:rsid w:val="002878FE"/>
    <w:rsid w:val="002942CB"/>
    <w:rsid w:val="002961B9"/>
    <w:rsid w:val="002A01CB"/>
    <w:rsid w:val="002A19E8"/>
    <w:rsid w:val="002A2D02"/>
    <w:rsid w:val="002A2F29"/>
    <w:rsid w:val="002A35EF"/>
    <w:rsid w:val="002A6767"/>
    <w:rsid w:val="002B1967"/>
    <w:rsid w:val="002B2F1E"/>
    <w:rsid w:val="002B6837"/>
    <w:rsid w:val="002C02B8"/>
    <w:rsid w:val="002C2157"/>
    <w:rsid w:val="002C2625"/>
    <w:rsid w:val="002C266A"/>
    <w:rsid w:val="002D1552"/>
    <w:rsid w:val="002D33D6"/>
    <w:rsid w:val="002D4385"/>
    <w:rsid w:val="002D5829"/>
    <w:rsid w:val="002D672D"/>
    <w:rsid w:val="002D6898"/>
    <w:rsid w:val="002E0316"/>
    <w:rsid w:val="002E14E9"/>
    <w:rsid w:val="002E1E39"/>
    <w:rsid w:val="002E28BD"/>
    <w:rsid w:val="002E38E2"/>
    <w:rsid w:val="002E7B79"/>
    <w:rsid w:val="002F0461"/>
    <w:rsid w:val="002F1044"/>
    <w:rsid w:val="002F5166"/>
    <w:rsid w:val="002F55AE"/>
    <w:rsid w:val="00301F58"/>
    <w:rsid w:val="00302D94"/>
    <w:rsid w:val="00306A80"/>
    <w:rsid w:val="0031166B"/>
    <w:rsid w:val="003150C2"/>
    <w:rsid w:val="0031737D"/>
    <w:rsid w:val="00317547"/>
    <w:rsid w:val="003211AD"/>
    <w:rsid w:val="003212E9"/>
    <w:rsid w:val="00321DDB"/>
    <w:rsid w:val="00322BCD"/>
    <w:rsid w:val="0032306C"/>
    <w:rsid w:val="00325B28"/>
    <w:rsid w:val="00326045"/>
    <w:rsid w:val="00332892"/>
    <w:rsid w:val="00333F4A"/>
    <w:rsid w:val="0033403B"/>
    <w:rsid w:val="00334DB7"/>
    <w:rsid w:val="00336125"/>
    <w:rsid w:val="003412B7"/>
    <w:rsid w:val="0034169A"/>
    <w:rsid w:val="00341C06"/>
    <w:rsid w:val="00343BC2"/>
    <w:rsid w:val="0034465F"/>
    <w:rsid w:val="00346547"/>
    <w:rsid w:val="003465CB"/>
    <w:rsid w:val="003516DB"/>
    <w:rsid w:val="0035339D"/>
    <w:rsid w:val="003553E2"/>
    <w:rsid w:val="00357FA8"/>
    <w:rsid w:val="003623E8"/>
    <w:rsid w:val="00365E5D"/>
    <w:rsid w:val="00372CAA"/>
    <w:rsid w:val="00383317"/>
    <w:rsid w:val="00384880"/>
    <w:rsid w:val="00386E3A"/>
    <w:rsid w:val="00387D79"/>
    <w:rsid w:val="00392594"/>
    <w:rsid w:val="00396419"/>
    <w:rsid w:val="003966B3"/>
    <w:rsid w:val="00397323"/>
    <w:rsid w:val="003A0678"/>
    <w:rsid w:val="003A1302"/>
    <w:rsid w:val="003A1E54"/>
    <w:rsid w:val="003A25CB"/>
    <w:rsid w:val="003A5418"/>
    <w:rsid w:val="003A5982"/>
    <w:rsid w:val="003A72A6"/>
    <w:rsid w:val="003A7A70"/>
    <w:rsid w:val="003A7D5D"/>
    <w:rsid w:val="003B05BB"/>
    <w:rsid w:val="003B10AE"/>
    <w:rsid w:val="003B2E8C"/>
    <w:rsid w:val="003B4022"/>
    <w:rsid w:val="003C2F66"/>
    <w:rsid w:val="003C6998"/>
    <w:rsid w:val="003D19B4"/>
    <w:rsid w:val="003D1BC9"/>
    <w:rsid w:val="003D7A4A"/>
    <w:rsid w:val="003D7B36"/>
    <w:rsid w:val="003E18B0"/>
    <w:rsid w:val="003E1CD4"/>
    <w:rsid w:val="003E1E28"/>
    <w:rsid w:val="003E4FA3"/>
    <w:rsid w:val="003E6A7A"/>
    <w:rsid w:val="003E6AB5"/>
    <w:rsid w:val="003E7D15"/>
    <w:rsid w:val="003F0FBA"/>
    <w:rsid w:val="003F1E25"/>
    <w:rsid w:val="003F7391"/>
    <w:rsid w:val="004002A8"/>
    <w:rsid w:val="00402D5C"/>
    <w:rsid w:val="00403370"/>
    <w:rsid w:val="004051A8"/>
    <w:rsid w:val="00411056"/>
    <w:rsid w:val="004141BE"/>
    <w:rsid w:val="004151FD"/>
    <w:rsid w:val="00416BB9"/>
    <w:rsid w:val="00420A36"/>
    <w:rsid w:val="00420AB9"/>
    <w:rsid w:val="00421929"/>
    <w:rsid w:val="00423CC7"/>
    <w:rsid w:val="004260E4"/>
    <w:rsid w:val="00431F61"/>
    <w:rsid w:val="0043261F"/>
    <w:rsid w:val="00434471"/>
    <w:rsid w:val="00434B0B"/>
    <w:rsid w:val="00436E33"/>
    <w:rsid w:val="00440CC6"/>
    <w:rsid w:val="00442E15"/>
    <w:rsid w:val="0044570E"/>
    <w:rsid w:val="00450270"/>
    <w:rsid w:val="00450A32"/>
    <w:rsid w:val="00451B00"/>
    <w:rsid w:val="004521E7"/>
    <w:rsid w:val="00456088"/>
    <w:rsid w:val="004562C0"/>
    <w:rsid w:val="00457C7C"/>
    <w:rsid w:val="0046084B"/>
    <w:rsid w:val="00461C49"/>
    <w:rsid w:val="0046740A"/>
    <w:rsid w:val="0047185F"/>
    <w:rsid w:val="004726E8"/>
    <w:rsid w:val="00472877"/>
    <w:rsid w:val="00472B1D"/>
    <w:rsid w:val="00473850"/>
    <w:rsid w:val="00481495"/>
    <w:rsid w:val="00481B58"/>
    <w:rsid w:val="00483220"/>
    <w:rsid w:val="00483688"/>
    <w:rsid w:val="00483BA6"/>
    <w:rsid w:val="00483FFD"/>
    <w:rsid w:val="0048451A"/>
    <w:rsid w:val="004862C6"/>
    <w:rsid w:val="004878D0"/>
    <w:rsid w:val="004911F6"/>
    <w:rsid w:val="004922DC"/>
    <w:rsid w:val="004943BE"/>
    <w:rsid w:val="00497402"/>
    <w:rsid w:val="00497609"/>
    <w:rsid w:val="00497A17"/>
    <w:rsid w:val="004A6914"/>
    <w:rsid w:val="004A7521"/>
    <w:rsid w:val="004B2B1C"/>
    <w:rsid w:val="004B2E3B"/>
    <w:rsid w:val="004B42F0"/>
    <w:rsid w:val="004B54C8"/>
    <w:rsid w:val="004B76BF"/>
    <w:rsid w:val="004C0354"/>
    <w:rsid w:val="004C0EEE"/>
    <w:rsid w:val="004C11E7"/>
    <w:rsid w:val="004C1E81"/>
    <w:rsid w:val="004C4F1D"/>
    <w:rsid w:val="004C529B"/>
    <w:rsid w:val="004C54E6"/>
    <w:rsid w:val="004C752E"/>
    <w:rsid w:val="004C77A4"/>
    <w:rsid w:val="004C7811"/>
    <w:rsid w:val="004D056C"/>
    <w:rsid w:val="004D2F0B"/>
    <w:rsid w:val="004D3160"/>
    <w:rsid w:val="004D6979"/>
    <w:rsid w:val="004E2D0E"/>
    <w:rsid w:val="004E5D90"/>
    <w:rsid w:val="004E5F9B"/>
    <w:rsid w:val="004E6BD4"/>
    <w:rsid w:val="004E7BF6"/>
    <w:rsid w:val="004F1065"/>
    <w:rsid w:val="004F1D2D"/>
    <w:rsid w:val="004F3CEE"/>
    <w:rsid w:val="004F5D97"/>
    <w:rsid w:val="004F5F6E"/>
    <w:rsid w:val="004F6DFE"/>
    <w:rsid w:val="00500B3F"/>
    <w:rsid w:val="00501BE6"/>
    <w:rsid w:val="00502CEC"/>
    <w:rsid w:val="0050399D"/>
    <w:rsid w:val="00504096"/>
    <w:rsid w:val="005060A9"/>
    <w:rsid w:val="00506D87"/>
    <w:rsid w:val="00511BEF"/>
    <w:rsid w:val="00512946"/>
    <w:rsid w:val="00513CAE"/>
    <w:rsid w:val="00521D0A"/>
    <w:rsid w:val="00521F09"/>
    <w:rsid w:val="00522142"/>
    <w:rsid w:val="005221E2"/>
    <w:rsid w:val="00532A7A"/>
    <w:rsid w:val="00534B66"/>
    <w:rsid w:val="005360E1"/>
    <w:rsid w:val="005372BF"/>
    <w:rsid w:val="00537896"/>
    <w:rsid w:val="005379EF"/>
    <w:rsid w:val="0054235F"/>
    <w:rsid w:val="00542475"/>
    <w:rsid w:val="00546EE5"/>
    <w:rsid w:val="00552B3D"/>
    <w:rsid w:val="005540E8"/>
    <w:rsid w:val="00554EDC"/>
    <w:rsid w:val="005550E7"/>
    <w:rsid w:val="00555F06"/>
    <w:rsid w:val="00556B83"/>
    <w:rsid w:val="00557641"/>
    <w:rsid w:val="00562E9A"/>
    <w:rsid w:val="00566A32"/>
    <w:rsid w:val="00566EE5"/>
    <w:rsid w:val="0056700C"/>
    <w:rsid w:val="00572C32"/>
    <w:rsid w:val="0057666A"/>
    <w:rsid w:val="005766A6"/>
    <w:rsid w:val="00577786"/>
    <w:rsid w:val="0058716C"/>
    <w:rsid w:val="005872CD"/>
    <w:rsid w:val="00591629"/>
    <w:rsid w:val="00593D02"/>
    <w:rsid w:val="00594510"/>
    <w:rsid w:val="00594D17"/>
    <w:rsid w:val="005965B7"/>
    <w:rsid w:val="005A3ED6"/>
    <w:rsid w:val="005A604D"/>
    <w:rsid w:val="005A6950"/>
    <w:rsid w:val="005B0008"/>
    <w:rsid w:val="005B1886"/>
    <w:rsid w:val="005B1A7E"/>
    <w:rsid w:val="005C1E3A"/>
    <w:rsid w:val="005C4FFA"/>
    <w:rsid w:val="005C6F98"/>
    <w:rsid w:val="005C7308"/>
    <w:rsid w:val="005D032D"/>
    <w:rsid w:val="005D31C2"/>
    <w:rsid w:val="005D3ECC"/>
    <w:rsid w:val="005D4BA5"/>
    <w:rsid w:val="005D4DCE"/>
    <w:rsid w:val="005D662C"/>
    <w:rsid w:val="005D6846"/>
    <w:rsid w:val="005D79F7"/>
    <w:rsid w:val="005E01DD"/>
    <w:rsid w:val="005E2E96"/>
    <w:rsid w:val="005E3F3C"/>
    <w:rsid w:val="005F09A8"/>
    <w:rsid w:val="005F1990"/>
    <w:rsid w:val="005F447F"/>
    <w:rsid w:val="0060079E"/>
    <w:rsid w:val="00600C9A"/>
    <w:rsid w:val="006038A9"/>
    <w:rsid w:val="006056EF"/>
    <w:rsid w:val="00610104"/>
    <w:rsid w:val="00611678"/>
    <w:rsid w:val="00613AA9"/>
    <w:rsid w:val="00614140"/>
    <w:rsid w:val="00617D11"/>
    <w:rsid w:val="006204A1"/>
    <w:rsid w:val="00620759"/>
    <w:rsid w:val="0062207C"/>
    <w:rsid w:val="0062511E"/>
    <w:rsid w:val="00626294"/>
    <w:rsid w:val="0062721B"/>
    <w:rsid w:val="00627CDB"/>
    <w:rsid w:val="006331AD"/>
    <w:rsid w:val="00635D54"/>
    <w:rsid w:val="00640B15"/>
    <w:rsid w:val="0064446A"/>
    <w:rsid w:val="00644E64"/>
    <w:rsid w:val="006455BE"/>
    <w:rsid w:val="006504CF"/>
    <w:rsid w:val="006508B4"/>
    <w:rsid w:val="00652277"/>
    <w:rsid w:val="00652EA5"/>
    <w:rsid w:val="00655BC8"/>
    <w:rsid w:val="00655E60"/>
    <w:rsid w:val="00656AC2"/>
    <w:rsid w:val="00660A65"/>
    <w:rsid w:val="00662D0E"/>
    <w:rsid w:val="00664A6D"/>
    <w:rsid w:val="0066664C"/>
    <w:rsid w:val="00671AA8"/>
    <w:rsid w:val="00674752"/>
    <w:rsid w:val="006754D0"/>
    <w:rsid w:val="00675F87"/>
    <w:rsid w:val="006802F8"/>
    <w:rsid w:val="0068091B"/>
    <w:rsid w:val="00682CB2"/>
    <w:rsid w:val="00683DA3"/>
    <w:rsid w:val="00684E8C"/>
    <w:rsid w:val="0068567E"/>
    <w:rsid w:val="006862B8"/>
    <w:rsid w:val="0068744F"/>
    <w:rsid w:val="0069083D"/>
    <w:rsid w:val="00693AAC"/>
    <w:rsid w:val="00694209"/>
    <w:rsid w:val="006A125D"/>
    <w:rsid w:val="006A183F"/>
    <w:rsid w:val="006A1B6B"/>
    <w:rsid w:val="006A3C05"/>
    <w:rsid w:val="006A6587"/>
    <w:rsid w:val="006A6C4B"/>
    <w:rsid w:val="006A7752"/>
    <w:rsid w:val="006B071E"/>
    <w:rsid w:val="006B1234"/>
    <w:rsid w:val="006B3A56"/>
    <w:rsid w:val="006B4484"/>
    <w:rsid w:val="006B5200"/>
    <w:rsid w:val="006C1A53"/>
    <w:rsid w:val="006C1F05"/>
    <w:rsid w:val="006C209C"/>
    <w:rsid w:val="006C21D3"/>
    <w:rsid w:val="006C3B58"/>
    <w:rsid w:val="006D0745"/>
    <w:rsid w:val="006D525E"/>
    <w:rsid w:val="006D7F2A"/>
    <w:rsid w:val="006E2175"/>
    <w:rsid w:val="006E27AF"/>
    <w:rsid w:val="006E535B"/>
    <w:rsid w:val="006E5E79"/>
    <w:rsid w:val="006E6F97"/>
    <w:rsid w:val="006E7B28"/>
    <w:rsid w:val="006E7C6A"/>
    <w:rsid w:val="006F2A80"/>
    <w:rsid w:val="006F40E4"/>
    <w:rsid w:val="006F4594"/>
    <w:rsid w:val="006F46F2"/>
    <w:rsid w:val="006F580F"/>
    <w:rsid w:val="006F68CD"/>
    <w:rsid w:val="006F7918"/>
    <w:rsid w:val="006F7FD4"/>
    <w:rsid w:val="007001AD"/>
    <w:rsid w:val="00700711"/>
    <w:rsid w:val="007068A5"/>
    <w:rsid w:val="007102BF"/>
    <w:rsid w:val="00710485"/>
    <w:rsid w:val="00711848"/>
    <w:rsid w:val="0071279F"/>
    <w:rsid w:val="0071540D"/>
    <w:rsid w:val="00715C36"/>
    <w:rsid w:val="00715D7B"/>
    <w:rsid w:val="0072346C"/>
    <w:rsid w:val="00725D3B"/>
    <w:rsid w:val="007265A8"/>
    <w:rsid w:val="00727B54"/>
    <w:rsid w:val="00733D27"/>
    <w:rsid w:val="0073584F"/>
    <w:rsid w:val="00741D24"/>
    <w:rsid w:val="00754D7B"/>
    <w:rsid w:val="00756314"/>
    <w:rsid w:val="00757709"/>
    <w:rsid w:val="00760127"/>
    <w:rsid w:val="00761C89"/>
    <w:rsid w:val="00762ADA"/>
    <w:rsid w:val="00763466"/>
    <w:rsid w:val="00770976"/>
    <w:rsid w:val="00770CFA"/>
    <w:rsid w:val="00771B49"/>
    <w:rsid w:val="00775523"/>
    <w:rsid w:val="0077634B"/>
    <w:rsid w:val="00780ED8"/>
    <w:rsid w:val="0078638E"/>
    <w:rsid w:val="0078713C"/>
    <w:rsid w:val="007928E8"/>
    <w:rsid w:val="00793F8B"/>
    <w:rsid w:val="0079569C"/>
    <w:rsid w:val="00796059"/>
    <w:rsid w:val="00797771"/>
    <w:rsid w:val="007A15B1"/>
    <w:rsid w:val="007A185F"/>
    <w:rsid w:val="007A18BE"/>
    <w:rsid w:val="007A2038"/>
    <w:rsid w:val="007A2F72"/>
    <w:rsid w:val="007A3704"/>
    <w:rsid w:val="007A55CD"/>
    <w:rsid w:val="007B143F"/>
    <w:rsid w:val="007B44A0"/>
    <w:rsid w:val="007B74E6"/>
    <w:rsid w:val="007C1BA5"/>
    <w:rsid w:val="007C2295"/>
    <w:rsid w:val="007C3DF0"/>
    <w:rsid w:val="007C3F2A"/>
    <w:rsid w:val="007C5F9C"/>
    <w:rsid w:val="007C61B6"/>
    <w:rsid w:val="007D0FA9"/>
    <w:rsid w:val="007D4291"/>
    <w:rsid w:val="007D60BF"/>
    <w:rsid w:val="007E1D41"/>
    <w:rsid w:val="007E2434"/>
    <w:rsid w:val="007E2A5F"/>
    <w:rsid w:val="007E3803"/>
    <w:rsid w:val="007E3897"/>
    <w:rsid w:val="007E4180"/>
    <w:rsid w:val="007E7A4E"/>
    <w:rsid w:val="007F1C95"/>
    <w:rsid w:val="007F43EF"/>
    <w:rsid w:val="007F765E"/>
    <w:rsid w:val="00800018"/>
    <w:rsid w:val="00801960"/>
    <w:rsid w:val="00802990"/>
    <w:rsid w:val="00811C79"/>
    <w:rsid w:val="00812B47"/>
    <w:rsid w:val="00814C09"/>
    <w:rsid w:val="00814D56"/>
    <w:rsid w:val="00816897"/>
    <w:rsid w:val="00816ACC"/>
    <w:rsid w:val="00820201"/>
    <w:rsid w:val="00820EBD"/>
    <w:rsid w:val="00820F39"/>
    <w:rsid w:val="00821387"/>
    <w:rsid w:val="008240A5"/>
    <w:rsid w:val="0082453F"/>
    <w:rsid w:val="00827B61"/>
    <w:rsid w:val="00832B21"/>
    <w:rsid w:val="00832BE2"/>
    <w:rsid w:val="00832C76"/>
    <w:rsid w:val="008337AC"/>
    <w:rsid w:val="00836F52"/>
    <w:rsid w:val="00837062"/>
    <w:rsid w:val="008378EF"/>
    <w:rsid w:val="00842DA6"/>
    <w:rsid w:val="008430A5"/>
    <w:rsid w:val="008436F7"/>
    <w:rsid w:val="0084384C"/>
    <w:rsid w:val="0084593C"/>
    <w:rsid w:val="00845ADF"/>
    <w:rsid w:val="008559F8"/>
    <w:rsid w:val="008567FA"/>
    <w:rsid w:val="00857159"/>
    <w:rsid w:val="00862ACE"/>
    <w:rsid w:val="008645A0"/>
    <w:rsid w:val="0086612C"/>
    <w:rsid w:val="00866A00"/>
    <w:rsid w:val="00866A58"/>
    <w:rsid w:val="008700C3"/>
    <w:rsid w:val="00871966"/>
    <w:rsid w:val="0087208B"/>
    <w:rsid w:val="00872323"/>
    <w:rsid w:val="00873743"/>
    <w:rsid w:val="0087513C"/>
    <w:rsid w:val="0087588E"/>
    <w:rsid w:val="00875CF1"/>
    <w:rsid w:val="008813AC"/>
    <w:rsid w:val="008840D3"/>
    <w:rsid w:val="00884879"/>
    <w:rsid w:val="008878DB"/>
    <w:rsid w:val="008933EA"/>
    <w:rsid w:val="00894FE6"/>
    <w:rsid w:val="008971E3"/>
    <w:rsid w:val="008A0C47"/>
    <w:rsid w:val="008A5D7F"/>
    <w:rsid w:val="008A7FE5"/>
    <w:rsid w:val="008B53CB"/>
    <w:rsid w:val="008B6355"/>
    <w:rsid w:val="008C05C1"/>
    <w:rsid w:val="008C161A"/>
    <w:rsid w:val="008C27D2"/>
    <w:rsid w:val="008C297B"/>
    <w:rsid w:val="008C6BB8"/>
    <w:rsid w:val="008C7786"/>
    <w:rsid w:val="008C781B"/>
    <w:rsid w:val="008C7C48"/>
    <w:rsid w:val="008D0A40"/>
    <w:rsid w:val="008D4214"/>
    <w:rsid w:val="008D7D63"/>
    <w:rsid w:val="008E2C89"/>
    <w:rsid w:val="008E668A"/>
    <w:rsid w:val="008F36F4"/>
    <w:rsid w:val="008F5AFF"/>
    <w:rsid w:val="008F67AE"/>
    <w:rsid w:val="0090097C"/>
    <w:rsid w:val="00903B51"/>
    <w:rsid w:val="00905EA8"/>
    <w:rsid w:val="00907C00"/>
    <w:rsid w:val="0091027F"/>
    <w:rsid w:val="009132F9"/>
    <w:rsid w:val="00915D72"/>
    <w:rsid w:val="00921A56"/>
    <w:rsid w:val="00925F30"/>
    <w:rsid w:val="00926F1A"/>
    <w:rsid w:val="00927E4F"/>
    <w:rsid w:val="00937172"/>
    <w:rsid w:val="0093767F"/>
    <w:rsid w:val="009406ED"/>
    <w:rsid w:val="009443AF"/>
    <w:rsid w:val="009470A8"/>
    <w:rsid w:val="0095017C"/>
    <w:rsid w:val="00952E3E"/>
    <w:rsid w:val="00955B56"/>
    <w:rsid w:val="00956923"/>
    <w:rsid w:val="00956A18"/>
    <w:rsid w:val="00957E58"/>
    <w:rsid w:val="00961005"/>
    <w:rsid w:val="009617D1"/>
    <w:rsid w:val="00963910"/>
    <w:rsid w:val="00970A64"/>
    <w:rsid w:val="00970ACB"/>
    <w:rsid w:val="00973A0B"/>
    <w:rsid w:val="0097592B"/>
    <w:rsid w:val="00982EDD"/>
    <w:rsid w:val="0098691E"/>
    <w:rsid w:val="009877D8"/>
    <w:rsid w:val="009909DD"/>
    <w:rsid w:val="00990A88"/>
    <w:rsid w:val="00990F82"/>
    <w:rsid w:val="00991F58"/>
    <w:rsid w:val="00993820"/>
    <w:rsid w:val="00993F15"/>
    <w:rsid w:val="00994748"/>
    <w:rsid w:val="00994A22"/>
    <w:rsid w:val="00995584"/>
    <w:rsid w:val="00995B5B"/>
    <w:rsid w:val="009A1D6A"/>
    <w:rsid w:val="009A2C79"/>
    <w:rsid w:val="009A4AC9"/>
    <w:rsid w:val="009B1404"/>
    <w:rsid w:val="009B4671"/>
    <w:rsid w:val="009B4FDE"/>
    <w:rsid w:val="009B648D"/>
    <w:rsid w:val="009C41C5"/>
    <w:rsid w:val="009C76AE"/>
    <w:rsid w:val="009D1CB6"/>
    <w:rsid w:val="009D2080"/>
    <w:rsid w:val="009D2E00"/>
    <w:rsid w:val="009E14B3"/>
    <w:rsid w:val="009E2552"/>
    <w:rsid w:val="009E32A0"/>
    <w:rsid w:val="009E7A8B"/>
    <w:rsid w:val="009F0971"/>
    <w:rsid w:val="009F3568"/>
    <w:rsid w:val="009F36A1"/>
    <w:rsid w:val="009F5794"/>
    <w:rsid w:val="009F5BA2"/>
    <w:rsid w:val="00A00182"/>
    <w:rsid w:val="00A028B8"/>
    <w:rsid w:val="00A02C8B"/>
    <w:rsid w:val="00A03915"/>
    <w:rsid w:val="00A04C29"/>
    <w:rsid w:val="00A05B01"/>
    <w:rsid w:val="00A061AF"/>
    <w:rsid w:val="00A07CAB"/>
    <w:rsid w:val="00A12AEF"/>
    <w:rsid w:val="00A12BA6"/>
    <w:rsid w:val="00A13210"/>
    <w:rsid w:val="00A1529D"/>
    <w:rsid w:val="00A15724"/>
    <w:rsid w:val="00A15DE2"/>
    <w:rsid w:val="00A16552"/>
    <w:rsid w:val="00A175DE"/>
    <w:rsid w:val="00A2139C"/>
    <w:rsid w:val="00A22D0D"/>
    <w:rsid w:val="00A245A7"/>
    <w:rsid w:val="00A25033"/>
    <w:rsid w:val="00A25570"/>
    <w:rsid w:val="00A2630C"/>
    <w:rsid w:val="00A37F4A"/>
    <w:rsid w:val="00A40072"/>
    <w:rsid w:val="00A40393"/>
    <w:rsid w:val="00A40BDA"/>
    <w:rsid w:val="00A41495"/>
    <w:rsid w:val="00A41A30"/>
    <w:rsid w:val="00A466E9"/>
    <w:rsid w:val="00A46AC6"/>
    <w:rsid w:val="00A52317"/>
    <w:rsid w:val="00A52393"/>
    <w:rsid w:val="00A527C4"/>
    <w:rsid w:val="00A56995"/>
    <w:rsid w:val="00A60588"/>
    <w:rsid w:val="00A64A7E"/>
    <w:rsid w:val="00A65EBF"/>
    <w:rsid w:val="00A67FC2"/>
    <w:rsid w:val="00A709B9"/>
    <w:rsid w:val="00A733A0"/>
    <w:rsid w:val="00A73BD2"/>
    <w:rsid w:val="00A74998"/>
    <w:rsid w:val="00A753AA"/>
    <w:rsid w:val="00A779CE"/>
    <w:rsid w:val="00A77ECA"/>
    <w:rsid w:val="00A805E4"/>
    <w:rsid w:val="00A83C1B"/>
    <w:rsid w:val="00A850FD"/>
    <w:rsid w:val="00A85128"/>
    <w:rsid w:val="00A8777E"/>
    <w:rsid w:val="00A8778A"/>
    <w:rsid w:val="00A93A44"/>
    <w:rsid w:val="00A9464F"/>
    <w:rsid w:val="00A95156"/>
    <w:rsid w:val="00A95E67"/>
    <w:rsid w:val="00A95F1F"/>
    <w:rsid w:val="00A97A7C"/>
    <w:rsid w:val="00AA1821"/>
    <w:rsid w:val="00AA37D2"/>
    <w:rsid w:val="00AA3ACE"/>
    <w:rsid w:val="00AA4D29"/>
    <w:rsid w:val="00AA5A49"/>
    <w:rsid w:val="00AB00DB"/>
    <w:rsid w:val="00AB3B32"/>
    <w:rsid w:val="00AB5031"/>
    <w:rsid w:val="00AB57A3"/>
    <w:rsid w:val="00AB6D90"/>
    <w:rsid w:val="00AB6FF2"/>
    <w:rsid w:val="00AB7809"/>
    <w:rsid w:val="00AC158C"/>
    <w:rsid w:val="00AC338C"/>
    <w:rsid w:val="00AC3536"/>
    <w:rsid w:val="00AC3A11"/>
    <w:rsid w:val="00AC445E"/>
    <w:rsid w:val="00AC6BF5"/>
    <w:rsid w:val="00AC6C4A"/>
    <w:rsid w:val="00AD02B3"/>
    <w:rsid w:val="00AD2073"/>
    <w:rsid w:val="00AD3FD5"/>
    <w:rsid w:val="00AD5980"/>
    <w:rsid w:val="00AD66B4"/>
    <w:rsid w:val="00AE0A5E"/>
    <w:rsid w:val="00AE0D38"/>
    <w:rsid w:val="00AE116D"/>
    <w:rsid w:val="00AE1327"/>
    <w:rsid w:val="00AE156D"/>
    <w:rsid w:val="00AE37E7"/>
    <w:rsid w:val="00AE4EC6"/>
    <w:rsid w:val="00AE6898"/>
    <w:rsid w:val="00AF433A"/>
    <w:rsid w:val="00AF59F8"/>
    <w:rsid w:val="00B00A10"/>
    <w:rsid w:val="00B012C2"/>
    <w:rsid w:val="00B05972"/>
    <w:rsid w:val="00B1200B"/>
    <w:rsid w:val="00B12611"/>
    <w:rsid w:val="00B14ED6"/>
    <w:rsid w:val="00B15DDC"/>
    <w:rsid w:val="00B179E1"/>
    <w:rsid w:val="00B219B7"/>
    <w:rsid w:val="00B21D3F"/>
    <w:rsid w:val="00B22151"/>
    <w:rsid w:val="00B242CB"/>
    <w:rsid w:val="00B308B8"/>
    <w:rsid w:val="00B311AF"/>
    <w:rsid w:val="00B32606"/>
    <w:rsid w:val="00B326D1"/>
    <w:rsid w:val="00B32DB1"/>
    <w:rsid w:val="00B33C5F"/>
    <w:rsid w:val="00B44E9F"/>
    <w:rsid w:val="00B47005"/>
    <w:rsid w:val="00B4783D"/>
    <w:rsid w:val="00B47A0C"/>
    <w:rsid w:val="00B47EE0"/>
    <w:rsid w:val="00B516F3"/>
    <w:rsid w:val="00B534BB"/>
    <w:rsid w:val="00B5378B"/>
    <w:rsid w:val="00B53DB8"/>
    <w:rsid w:val="00B54D2A"/>
    <w:rsid w:val="00B556DE"/>
    <w:rsid w:val="00B57651"/>
    <w:rsid w:val="00B57E41"/>
    <w:rsid w:val="00B60D77"/>
    <w:rsid w:val="00B6146D"/>
    <w:rsid w:val="00B618BE"/>
    <w:rsid w:val="00B62158"/>
    <w:rsid w:val="00B655C9"/>
    <w:rsid w:val="00B731D1"/>
    <w:rsid w:val="00B73B97"/>
    <w:rsid w:val="00B73DB0"/>
    <w:rsid w:val="00B75F52"/>
    <w:rsid w:val="00B836E8"/>
    <w:rsid w:val="00B83781"/>
    <w:rsid w:val="00B84B17"/>
    <w:rsid w:val="00B85E09"/>
    <w:rsid w:val="00B87D29"/>
    <w:rsid w:val="00B93F71"/>
    <w:rsid w:val="00B940ED"/>
    <w:rsid w:val="00B9625F"/>
    <w:rsid w:val="00B9749A"/>
    <w:rsid w:val="00BA01D7"/>
    <w:rsid w:val="00BA257D"/>
    <w:rsid w:val="00BA6590"/>
    <w:rsid w:val="00BB0F9D"/>
    <w:rsid w:val="00BB26DD"/>
    <w:rsid w:val="00BB3367"/>
    <w:rsid w:val="00BB340E"/>
    <w:rsid w:val="00BC19A0"/>
    <w:rsid w:val="00BC2BAB"/>
    <w:rsid w:val="00BC3329"/>
    <w:rsid w:val="00BC6D45"/>
    <w:rsid w:val="00BD1CED"/>
    <w:rsid w:val="00BD36A9"/>
    <w:rsid w:val="00BD43A5"/>
    <w:rsid w:val="00BD68AD"/>
    <w:rsid w:val="00BD7FBF"/>
    <w:rsid w:val="00BE031B"/>
    <w:rsid w:val="00BE0982"/>
    <w:rsid w:val="00BE12C9"/>
    <w:rsid w:val="00BE353F"/>
    <w:rsid w:val="00BE4438"/>
    <w:rsid w:val="00BE4EF0"/>
    <w:rsid w:val="00BE76A3"/>
    <w:rsid w:val="00BF059B"/>
    <w:rsid w:val="00BF066C"/>
    <w:rsid w:val="00BF0AC7"/>
    <w:rsid w:val="00BF3369"/>
    <w:rsid w:val="00BF526B"/>
    <w:rsid w:val="00BF593F"/>
    <w:rsid w:val="00C03871"/>
    <w:rsid w:val="00C040CB"/>
    <w:rsid w:val="00C04A93"/>
    <w:rsid w:val="00C05BD0"/>
    <w:rsid w:val="00C12535"/>
    <w:rsid w:val="00C20461"/>
    <w:rsid w:val="00C23167"/>
    <w:rsid w:val="00C26547"/>
    <w:rsid w:val="00C271ED"/>
    <w:rsid w:val="00C32A20"/>
    <w:rsid w:val="00C33899"/>
    <w:rsid w:val="00C3527A"/>
    <w:rsid w:val="00C36B36"/>
    <w:rsid w:val="00C4035F"/>
    <w:rsid w:val="00C40EE1"/>
    <w:rsid w:val="00C42725"/>
    <w:rsid w:val="00C4391A"/>
    <w:rsid w:val="00C43DB7"/>
    <w:rsid w:val="00C46507"/>
    <w:rsid w:val="00C54324"/>
    <w:rsid w:val="00C60A88"/>
    <w:rsid w:val="00C60BFD"/>
    <w:rsid w:val="00C631AD"/>
    <w:rsid w:val="00C65E40"/>
    <w:rsid w:val="00C660D6"/>
    <w:rsid w:val="00C7299B"/>
    <w:rsid w:val="00C76715"/>
    <w:rsid w:val="00C805FF"/>
    <w:rsid w:val="00C843C8"/>
    <w:rsid w:val="00C906AD"/>
    <w:rsid w:val="00C92901"/>
    <w:rsid w:val="00C92C02"/>
    <w:rsid w:val="00CA524B"/>
    <w:rsid w:val="00CA5C6F"/>
    <w:rsid w:val="00CA63CB"/>
    <w:rsid w:val="00CB2F49"/>
    <w:rsid w:val="00CB448B"/>
    <w:rsid w:val="00CB4A41"/>
    <w:rsid w:val="00CB6AFC"/>
    <w:rsid w:val="00CB6B11"/>
    <w:rsid w:val="00CB6C65"/>
    <w:rsid w:val="00CB6F37"/>
    <w:rsid w:val="00CB7E8E"/>
    <w:rsid w:val="00CC01D1"/>
    <w:rsid w:val="00CC19E9"/>
    <w:rsid w:val="00CC5C39"/>
    <w:rsid w:val="00CC5D23"/>
    <w:rsid w:val="00CC5E8A"/>
    <w:rsid w:val="00CC5FE3"/>
    <w:rsid w:val="00CC6B8C"/>
    <w:rsid w:val="00CD042E"/>
    <w:rsid w:val="00CD2BAB"/>
    <w:rsid w:val="00CE0082"/>
    <w:rsid w:val="00CE08E7"/>
    <w:rsid w:val="00CE0D41"/>
    <w:rsid w:val="00CE21C3"/>
    <w:rsid w:val="00CE389D"/>
    <w:rsid w:val="00CE4397"/>
    <w:rsid w:val="00CE4AC1"/>
    <w:rsid w:val="00CE56C3"/>
    <w:rsid w:val="00CE6D47"/>
    <w:rsid w:val="00CF2844"/>
    <w:rsid w:val="00CF7889"/>
    <w:rsid w:val="00CF7E77"/>
    <w:rsid w:val="00D03BDA"/>
    <w:rsid w:val="00D03C4D"/>
    <w:rsid w:val="00D03F26"/>
    <w:rsid w:val="00D233B8"/>
    <w:rsid w:val="00D24BAB"/>
    <w:rsid w:val="00D24C9C"/>
    <w:rsid w:val="00D251E2"/>
    <w:rsid w:val="00D2636F"/>
    <w:rsid w:val="00D27D32"/>
    <w:rsid w:val="00D31970"/>
    <w:rsid w:val="00D350E0"/>
    <w:rsid w:val="00D35D2F"/>
    <w:rsid w:val="00D37F88"/>
    <w:rsid w:val="00D411C8"/>
    <w:rsid w:val="00D414DA"/>
    <w:rsid w:val="00D4160C"/>
    <w:rsid w:val="00D43C63"/>
    <w:rsid w:val="00D43D8C"/>
    <w:rsid w:val="00D44064"/>
    <w:rsid w:val="00D46134"/>
    <w:rsid w:val="00D477DB"/>
    <w:rsid w:val="00D51DB8"/>
    <w:rsid w:val="00D526C4"/>
    <w:rsid w:val="00D53D0F"/>
    <w:rsid w:val="00D54625"/>
    <w:rsid w:val="00D55816"/>
    <w:rsid w:val="00D56938"/>
    <w:rsid w:val="00D5794B"/>
    <w:rsid w:val="00D6084F"/>
    <w:rsid w:val="00D60E46"/>
    <w:rsid w:val="00D637B4"/>
    <w:rsid w:val="00D7117A"/>
    <w:rsid w:val="00D7149F"/>
    <w:rsid w:val="00D72312"/>
    <w:rsid w:val="00D728A6"/>
    <w:rsid w:val="00D762F4"/>
    <w:rsid w:val="00D777E0"/>
    <w:rsid w:val="00D77D19"/>
    <w:rsid w:val="00D8188C"/>
    <w:rsid w:val="00D81A32"/>
    <w:rsid w:val="00D81C12"/>
    <w:rsid w:val="00D921C4"/>
    <w:rsid w:val="00D92812"/>
    <w:rsid w:val="00D956BB"/>
    <w:rsid w:val="00DA261C"/>
    <w:rsid w:val="00DA34E6"/>
    <w:rsid w:val="00DA6620"/>
    <w:rsid w:val="00DA664A"/>
    <w:rsid w:val="00DB105C"/>
    <w:rsid w:val="00DB4726"/>
    <w:rsid w:val="00DB57BF"/>
    <w:rsid w:val="00DB7464"/>
    <w:rsid w:val="00DC15E3"/>
    <w:rsid w:val="00DC2CF4"/>
    <w:rsid w:val="00DC659C"/>
    <w:rsid w:val="00DC7AA6"/>
    <w:rsid w:val="00DD2F1A"/>
    <w:rsid w:val="00DD6A6B"/>
    <w:rsid w:val="00DE068A"/>
    <w:rsid w:val="00DE2D79"/>
    <w:rsid w:val="00DE4FCD"/>
    <w:rsid w:val="00DE64AF"/>
    <w:rsid w:val="00DE6E75"/>
    <w:rsid w:val="00DE76FA"/>
    <w:rsid w:val="00DF0160"/>
    <w:rsid w:val="00DF3A0A"/>
    <w:rsid w:val="00DF493A"/>
    <w:rsid w:val="00DF5D87"/>
    <w:rsid w:val="00DF6B24"/>
    <w:rsid w:val="00DF75FC"/>
    <w:rsid w:val="00E006AC"/>
    <w:rsid w:val="00E00DC0"/>
    <w:rsid w:val="00E01E67"/>
    <w:rsid w:val="00E029A4"/>
    <w:rsid w:val="00E031E1"/>
    <w:rsid w:val="00E037B6"/>
    <w:rsid w:val="00E04DB3"/>
    <w:rsid w:val="00E060F9"/>
    <w:rsid w:val="00E0625A"/>
    <w:rsid w:val="00E075DA"/>
    <w:rsid w:val="00E110E2"/>
    <w:rsid w:val="00E11C52"/>
    <w:rsid w:val="00E14D1F"/>
    <w:rsid w:val="00E15579"/>
    <w:rsid w:val="00E157EC"/>
    <w:rsid w:val="00E167BF"/>
    <w:rsid w:val="00E1731C"/>
    <w:rsid w:val="00E213C4"/>
    <w:rsid w:val="00E22DA5"/>
    <w:rsid w:val="00E249E0"/>
    <w:rsid w:val="00E25C83"/>
    <w:rsid w:val="00E26C19"/>
    <w:rsid w:val="00E305BD"/>
    <w:rsid w:val="00E311EF"/>
    <w:rsid w:val="00E320E1"/>
    <w:rsid w:val="00E373EC"/>
    <w:rsid w:val="00E41628"/>
    <w:rsid w:val="00E42814"/>
    <w:rsid w:val="00E42B68"/>
    <w:rsid w:val="00E43A91"/>
    <w:rsid w:val="00E45A4A"/>
    <w:rsid w:val="00E45E3D"/>
    <w:rsid w:val="00E473AC"/>
    <w:rsid w:val="00E508F0"/>
    <w:rsid w:val="00E50A2C"/>
    <w:rsid w:val="00E52445"/>
    <w:rsid w:val="00E53834"/>
    <w:rsid w:val="00E54094"/>
    <w:rsid w:val="00E566F7"/>
    <w:rsid w:val="00E5756D"/>
    <w:rsid w:val="00E57C44"/>
    <w:rsid w:val="00E6045F"/>
    <w:rsid w:val="00E604A1"/>
    <w:rsid w:val="00E63C1D"/>
    <w:rsid w:val="00E64F03"/>
    <w:rsid w:val="00E65158"/>
    <w:rsid w:val="00E661DC"/>
    <w:rsid w:val="00E668D1"/>
    <w:rsid w:val="00E67458"/>
    <w:rsid w:val="00E701EE"/>
    <w:rsid w:val="00E729E2"/>
    <w:rsid w:val="00E742B9"/>
    <w:rsid w:val="00E75658"/>
    <w:rsid w:val="00E7625F"/>
    <w:rsid w:val="00E76C35"/>
    <w:rsid w:val="00E76D17"/>
    <w:rsid w:val="00E77D1F"/>
    <w:rsid w:val="00E801B6"/>
    <w:rsid w:val="00E806FB"/>
    <w:rsid w:val="00E81DAF"/>
    <w:rsid w:val="00E84498"/>
    <w:rsid w:val="00E92898"/>
    <w:rsid w:val="00E95E5B"/>
    <w:rsid w:val="00E97D15"/>
    <w:rsid w:val="00EA649D"/>
    <w:rsid w:val="00EA6C2C"/>
    <w:rsid w:val="00EA7CD2"/>
    <w:rsid w:val="00EB1EE9"/>
    <w:rsid w:val="00EB2F7D"/>
    <w:rsid w:val="00EB6573"/>
    <w:rsid w:val="00EC01D0"/>
    <w:rsid w:val="00EC119D"/>
    <w:rsid w:val="00EC1BE3"/>
    <w:rsid w:val="00EC3365"/>
    <w:rsid w:val="00EC3DF8"/>
    <w:rsid w:val="00EC5D4B"/>
    <w:rsid w:val="00EC6E4E"/>
    <w:rsid w:val="00ED25BD"/>
    <w:rsid w:val="00ED2796"/>
    <w:rsid w:val="00ED285C"/>
    <w:rsid w:val="00ED5230"/>
    <w:rsid w:val="00ED52ED"/>
    <w:rsid w:val="00ED5AC7"/>
    <w:rsid w:val="00ED6D38"/>
    <w:rsid w:val="00ED73D2"/>
    <w:rsid w:val="00ED7943"/>
    <w:rsid w:val="00ED7BCA"/>
    <w:rsid w:val="00EE3FBC"/>
    <w:rsid w:val="00EE50A3"/>
    <w:rsid w:val="00EE5136"/>
    <w:rsid w:val="00EE7F38"/>
    <w:rsid w:val="00EF0AF3"/>
    <w:rsid w:val="00EF117D"/>
    <w:rsid w:val="00EF46D5"/>
    <w:rsid w:val="00EF590F"/>
    <w:rsid w:val="00F0133F"/>
    <w:rsid w:val="00F02987"/>
    <w:rsid w:val="00F039A3"/>
    <w:rsid w:val="00F04EE2"/>
    <w:rsid w:val="00F07188"/>
    <w:rsid w:val="00F1004C"/>
    <w:rsid w:val="00F10D2B"/>
    <w:rsid w:val="00F12BB4"/>
    <w:rsid w:val="00F12DF6"/>
    <w:rsid w:val="00F14AD9"/>
    <w:rsid w:val="00F168C0"/>
    <w:rsid w:val="00F1732B"/>
    <w:rsid w:val="00F22DDF"/>
    <w:rsid w:val="00F24355"/>
    <w:rsid w:val="00F25C8A"/>
    <w:rsid w:val="00F30BB0"/>
    <w:rsid w:val="00F3164C"/>
    <w:rsid w:val="00F3202D"/>
    <w:rsid w:val="00F3294C"/>
    <w:rsid w:val="00F33611"/>
    <w:rsid w:val="00F340B9"/>
    <w:rsid w:val="00F421AF"/>
    <w:rsid w:val="00F43E7B"/>
    <w:rsid w:val="00F468D7"/>
    <w:rsid w:val="00F478F3"/>
    <w:rsid w:val="00F47FF7"/>
    <w:rsid w:val="00F516F3"/>
    <w:rsid w:val="00F557D7"/>
    <w:rsid w:val="00F558DD"/>
    <w:rsid w:val="00F56856"/>
    <w:rsid w:val="00F614BF"/>
    <w:rsid w:val="00F61691"/>
    <w:rsid w:val="00F61E7B"/>
    <w:rsid w:val="00F70F3D"/>
    <w:rsid w:val="00F7108F"/>
    <w:rsid w:val="00F7433F"/>
    <w:rsid w:val="00F74BD9"/>
    <w:rsid w:val="00F773FD"/>
    <w:rsid w:val="00F77D35"/>
    <w:rsid w:val="00F81771"/>
    <w:rsid w:val="00F82E48"/>
    <w:rsid w:val="00F852CD"/>
    <w:rsid w:val="00F853EE"/>
    <w:rsid w:val="00F854EC"/>
    <w:rsid w:val="00F8563D"/>
    <w:rsid w:val="00F8566E"/>
    <w:rsid w:val="00F87112"/>
    <w:rsid w:val="00F917F2"/>
    <w:rsid w:val="00F91C8A"/>
    <w:rsid w:val="00F92D92"/>
    <w:rsid w:val="00F92F45"/>
    <w:rsid w:val="00F93245"/>
    <w:rsid w:val="00F935B4"/>
    <w:rsid w:val="00F96025"/>
    <w:rsid w:val="00F96234"/>
    <w:rsid w:val="00FA0691"/>
    <w:rsid w:val="00FA2A51"/>
    <w:rsid w:val="00FB16F7"/>
    <w:rsid w:val="00FB3A5A"/>
    <w:rsid w:val="00FB5DFE"/>
    <w:rsid w:val="00FC0481"/>
    <w:rsid w:val="00FC1C14"/>
    <w:rsid w:val="00FC457E"/>
    <w:rsid w:val="00FC4CB0"/>
    <w:rsid w:val="00FC6AFD"/>
    <w:rsid w:val="00FC7641"/>
    <w:rsid w:val="00FC7E12"/>
    <w:rsid w:val="00FD04FE"/>
    <w:rsid w:val="00FD2CC6"/>
    <w:rsid w:val="00FD516A"/>
    <w:rsid w:val="00FE0D81"/>
    <w:rsid w:val="00FE0FC2"/>
    <w:rsid w:val="00FE1693"/>
    <w:rsid w:val="00FE3177"/>
    <w:rsid w:val="00FE3C88"/>
    <w:rsid w:val="00FE75DD"/>
    <w:rsid w:val="00FF0CB4"/>
    <w:rsid w:val="00FF1750"/>
    <w:rsid w:val="00FF1B03"/>
    <w:rsid w:val="00FF1E26"/>
    <w:rsid w:val="00FF2712"/>
    <w:rsid w:val="07F12930"/>
    <w:rsid w:val="0D861C2C"/>
    <w:rsid w:val="138021E9"/>
    <w:rsid w:val="1387181E"/>
    <w:rsid w:val="1B3139AB"/>
    <w:rsid w:val="1F541B5F"/>
    <w:rsid w:val="25AA298D"/>
    <w:rsid w:val="25D56883"/>
    <w:rsid w:val="265C377F"/>
    <w:rsid w:val="2A762D88"/>
    <w:rsid w:val="2B660CEF"/>
    <w:rsid w:val="2D0E5077"/>
    <w:rsid w:val="2E691A3F"/>
    <w:rsid w:val="34E3143A"/>
    <w:rsid w:val="35FB6B10"/>
    <w:rsid w:val="399E1DA6"/>
    <w:rsid w:val="406E0145"/>
    <w:rsid w:val="40AF2F2D"/>
    <w:rsid w:val="41E90883"/>
    <w:rsid w:val="42ED7EE2"/>
    <w:rsid w:val="470E73FA"/>
    <w:rsid w:val="4B73568D"/>
    <w:rsid w:val="4D265C7A"/>
    <w:rsid w:val="50E5614D"/>
    <w:rsid w:val="512255A6"/>
    <w:rsid w:val="52B932D0"/>
    <w:rsid w:val="53165B3D"/>
    <w:rsid w:val="5424417A"/>
    <w:rsid w:val="551A34C1"/>
    <w:rsid w:val="56462DA1"/>
    <w:rsid w:val="5BAD3316"/>
    <w:rsid w:val="5D9A0402"/>
    <w:rsid w:val="5E66473F"/>
    <w:rsid w:val="5E710AD6"/>
    <w:rsid w:val="5EEF31F3"/>
    <w:rsid w:val="64236DA0"/>
    <w:rsid w:val="64A21823"/>
    <w:rsid w:val="65F50230"/>
    <w:rsid w:val="66954164"/>
    <w:rsid w:val="6B247C1A"/>
    <w:rsid w:val="6BA93403"/>
    <w:rsid w:val="6DAF15A8"/>
    <w:rsid w:val="70A413AB"/>
    <w:rsid w:val="71E97CE4"/>
    <w:rsid w:val="73903248"/>
    <w:rsid w:val="7589063B"/>
    <w:rsid w:val="7C4D298B"/>
  </w:rsids>
  <m:mathPr>
    <m:mathFont m:val="Cambria Math"/>
    <m:brkBin m:val="before"/>
    <m:brkBinSub m:val="--"/>
    <m:smallFrac m:val="0"/>
    <m:dispDef/>
    <m:lMargin m:val="0"/>
    <m:rMargin m:val="0"/>
    <m:defJc m:val="centerGroup"/>
    <m:wrapIndent m:val="1440"/>
    <m:intLim m:val="subSup"/>
    <m:naryLim m:val="undOvr"/>
  </m:mathPr>
  <w:themeFontLang w:val="en-US" w:eastAsia="zh-CN" w:bidi="bn-B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0D09B81B"/>
  <w15:docId w15:val="{56721592-A1D1-4432-B075-8A8F104E9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unhideWhenUsed="1" w:qFormat="1"/>
    <w:lsdException w:name="footer" w:uiPriority="99" w:unhideWhenUsed="1" w:qFormat="1"/>
    <w:lsdException w:name="caption" w:semiHidden="1" w:uiPriority="35" w:unhideWhenUsed="1" w:qFormat="1"/>
    <w:lsdException w:name="table of figures" w:uiPriority="99"/>
    <w:lsdException w:name="Title" w:qFormat="1"/>
    <w:lsdException w:name="Default Paragraph Font" w:qFormat="1"/>
    <w:lsdException w:name="Subtitle" w:qFormat="1"/>
    <w:lsdException w:name="Hyperlink" w:uiPriority="99"/>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lsdException w:name="HTML Preformatted" w:semiHidden="1" w:unhideWhenUsed="1"/>
    <w:lsdException w:name="HTML Variable" w:semiHidden="1" w:unhideWhenUsed="1"/>
    <w:lsdException w:name="Normal Table"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E0A5E"/>
    <w:rPr>
      <w:rFonts w:asciiTheme="minorHAnsi" w:eastAsiaTheme="minorEastAsia" w:hAnsiTheme="minorHAnsi" w:cstheme="minorBidi"/>
      <w:lang w:eastAsia="zh-CN"/>
    </w:rPr>
  </w:style>
  <w:style w:type="paragraph" w:styleId="Heading1">
    <w:name w:val="heading 1"/>
    <w:basedOn w:val="Normal"/>
    <w:next w:val="Normal"/>
    <w:uiPriority w:val="9"/>
    <w:qFormat/>
    <w:rsid w:val="00C805FF"/>
    <w:pPr>
      <w:keepNext/>
      <w:keepLines/>
      <w:spacing w:before="240" w:after="240"/>
      <w:ind w:firstLine="420"/>
      <w:jc w:val="center"/>
      <w:outlineLvl w:val="0"/>
    </w:pPr>
    <w:rPr>
      <w:rFonts w:ascii="Times New Roman" w:eastAsiaTheme="majorEastAsia" w:hAnsi="Times New Roman" w:cs="Times New Roman"/>
      <w:b/>
      <w:bCs/>
      <w:sz w:val="28"/>
      <w:szCs w:val="28"/>
    </w:rPr>
  </w:style>
  <w:style w:type="paragraph" w:styleId="Heading2">
    <w:name w:val="heading 2"/>
    <w:basedOn w:val="Normal"/>
    <w:next w:val="Normal"/>
    <w:link w:val="Heading2Char"/>
    <w:unhideWhenUsed/>
    <w:qFormat/>
    <w:rsid w:val="00384880"/>
    <w:pPr>
      <w:spacing w:afterLines="50" w:after="120" w:line="360" w:lineRule="auto"/>
      <w:jc w:val="both"/>
      <w:outlineLvl w:val="1"/>
    </w:pPr>
    <w:rPr>
      <w:rFonts w:ascii="Times New Roman" w:hAnsi="Times New Roman" w:cs="Times New Roman"/>
      <w:b/>
      <w:bCs/>
      <w:sz w:val="24"/>
      <w:szCs w:val="24"/>
    </w:rPr>
  </w:style>
  <w:style w:type="paragraph" w:styleId="Heading3">
    <w:name w:val="heading 3"/>
    <w:basedOn w:val="Normal"/>
    <w:next w:val="Normal"/>
    <w:link w:val="Heading3Char"/>
    <w:unhideWhenUsed/>
    <w:qFormat/>
    <w:rsid w:val="00116F48"/>
    <w:pPr>
      <w:spacing w:afterLines="50" w:after="120" w:line="360" w:lineRule="auto"/>
      <w:jc w:val="both"/>
      <w:outlineLvl w:val="2"/>
    </w:pPr>
    <w:rPr>
      <w:rFonts w:ascii="Times New Roman" w:hAnsi="Times New Roman" w:cs="Times New Roman"/>
      <w:b/>
      <w:bCs/>
      <w:sz w:val="24"/>
      <w:szCs w:val="24"/>
    </w:rPr>
  </w:style>
  <w:style w:type="paragraph" w:styleId="Heading4">
    <w:name w:val="heading 4"/>
    <w:basedOn w:val="Normal"/>
    <w:next w:val="Normal"/>
    <w:unhideWhenUsed/>
    <w:qFormat/>
    <w:pPr>
      <w:keepNext/>
      <w:keepLines/>
      <w:spacing w:before="280" w:after="290" w:line="376" w:lineRule="auto"/>
      <w:outlineLvl w:val="3"/>
    </w:pPr>
    <w:rPr>
      <w:b/>
      <w:bCs/>
      <w:sz w:val="28"/>
      <w:szCs w:val="28"/>
    </w:rPr>
  </w:style>
  <w:style w:type="paragraph" w:styleId="Heading5">
    <w:name w:val="heading 5"/>
    <w:basedOn w:val="Normal"/>
    <w:next w:val="Normal"/>
    <w:link w:val="Heading5Char"/>
    <w:unhideWhenUsed/>
    <w:qFormat/>
    <w:rsid w:val="00727B54"/>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727B54"/>
    <w:pPr>
      <w:keepNext/>
      <w:keepLines/>
      <w:spacing w:before="4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table" w:styleId="TableGrid">
    <w:name w:val="Table Grid"/>
    <w:basedOn w:val="TableNormal"/>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Pr>
      <w:rFonts w:asciiTheme="minorHAnsi" w:eastAsiaTheme="minorHAnsi" w:hAnsiTheme="minorHAnsi" w:cstheme="minorBidi"/>
      <w:sz w:val="22"/>
      <w:szCs w:val="22"/>
    </w:rPr>
  </w:style>
  <w:style w:type="paragraph" w:customStyle="1" w:styleId="Default">
    <w:name w:val="Default"/>
    <w:qFormat/>
    <w:pPr>
      <w:autoSpaceDE w:val="0"/>
      <w:autoSpaceDN w:val="0"/>
      <w:adjustRightInd w:val="0"/>
    </w:pPr>
    <w:rPr>
      <w:rFonts w:eastAsiaTheme="minorHAnsi"/>
      <w:color w:val="000000"/>
      <w:sz w:val="24"/>
      <w:szCs w:val="24"/>
      <w:lang w:bidi="bn-BD"/>
    </w:rPr>
  </w:style>
  <w:style w:type="paragraph" w:customStyle="1" w:styleId="a">
    <w:basedOn w:val="Normal"/>
    <w:next w:val="Normal"/>
    <w:pPr>
      <w:pBdr>
        <w:bottom w:val="single" w:sz="6" w:space="1" w:color="auto"/>
      </w:pBdr>
      <w:jc w:val="center"/>
    </w:pPr>
    <w:rPr>
      <w:rFonts w:ascii="Arial" w:eastAsia="SimSun"/>
      <w:vanish/>
      <w:sz w:val="16"/>
    </w:rPr>
  </w:style>
  <w:style w:type="paragraph" w:customStyle="1" w:styleId="a0">
    <w:basedOn w:val="Normal"/>
    <w:next w:val="Normal"/>
    <w:pPr>
      <w:pBdr>
        <w:top w:val="single" w:sz="6" w:space="1" w:color="auto"/>
      </w:pBdr>
      <w:jc w:val="center"/>
    </w:pPr>
    <w:rPr>
      <w:rFonts w:ascii="Arial" w:eastAsia="SimSun"/>
      <w:vanish/>
      <w:sz w:val="16"/>
    </w:rPr>
  </w:style>
  <w:style w:type="paragraph" w:styleId="NormalWeb">
    <w:name w:val="Normal (Web)"/>
    <w:basedOn w:val="Normal"/>
    <w:uiPriority w:val="99"/>
    <w:unhideWhenUsed/>
    <w:rsid w:val="00655BC8"/>
    <w:pPr>
      <w:spacing w:before="100" w:beforeAutospacing="1" w:after="100" w:afterAutospacing="1"/>
    </w:pPr>
    <w:rPr>
      <w:rFonts w:ascii="Times New Roman" w:eastAsia="Times New Roman" w:hAnsi="Times New Roman" w:cs="Times New Roman"/>
      <w:sz w:val="24"/>
      <w:szCs w:val="24"/>
      <w:lang w:eastAsia="en-US"/>
    </w:rPr>
  </w:style>
  <w:style w:type="character" w:styleId="PlaceholderText">
    <w:name w:val="Placeholder Text"/>
    <w:basedOn w:val="DefaultParagraphFont"/>
    <w:uiPriority w:val="99"/>
    <w:semiHidden/>
    <w:rsid w:val="009406ED"/>
    <w:rPr>
      <w:color w:val="808080"/>
    </w:rPr>
  </w:style>
  <w:style w:type="character" w:styleId="Emphasis">
    <w:name w:val="Emphasis"/>
    <w:basedOn w:val="DefaultParagraphFont"/>
    <w:qFormat/>
    <w:rsid w:val="00EE50A3"/>
    <w:rPr>
      <w:i/>
      <w:iCs/>
    </w:rPr>
  </w:style>
  <w:style w:type="character" w:customStyle="1" w:styleId="HeaderChar">
    <w:name w:val="Header Char"/>
    <w:basedOn w:val="DefaultParagraphFont"/>
    <w:link w:val="Header"/>
    <w:uiPriority w:val="99"/>
    <w:rsid w:val="00837062"/>
    <w:rPr>
      <w:rFonts w:asciiTheme="minorHAnsi" w:eastAsiaTheme="minorEastAsia" w:hAnsiTheme="minorHAnsi" w:cstheme="minorBidi"/>
      <w:lang w:eastAsia="zh-CN"/>
    </w:rPr>
  </w:style>
  <w:style w:type="character" w:customStyle="1" w:styleId="FooterChar">
    <w:name w:val="Footer Char"/>
    <w:basedOn w:val="DefaultParagraphFont"/>
    <w:link w:val="Footer"/>
    <w:uiPriority w:val="99"/>
    <w:rsid w:val="00837062"/>
    <w:rPr>
      <w:rFonts w:asciiTheme="minorHAnsi" w:eastAsiaTheme="minorEastAsia" w:hAnsiTheme="minorHAnsi" w:cstheme="minorBidi"/>
      <w:lang w:eastAsia="zh-CN"/>
    </w:rPr>
  </w:style>
  <w:style w:type="character" w:styleId="Strong">
    <w:name w:val="Strong"/>
    <w:basedOn w:val="DefaultParagraphFont"/>
    <w:qFormat/>
    <w:rsid w:val="00481B58"/>
    <w:rPr>
      <w:b/>
      <w:bCs/>
    </w:rPr>
  </w:style>
  <w:style w:type="paragraph" w:customStyle="1" w:styleId="TableParagraph">
    <w:name w:val="Table Paragraph"/>
    <w:basedOn w:val="Normal"/>
    <w:uiPriority w:val="1"/>
    <w:qFormat/>
    <w:rsid w:val="00420A36"/>
    <w:pPr>
      <w:widowControl w:val="0"/>
      <w:autoSpaceDE w:val="0"/>
      <w:autoSpaceDN w:val="0"/>
      <w:ind w:left="112"/>
      <w:jc w:val="center"/>
    </w:pPr>
    <w:rPr>
      <w:rFonts w:ascii="Times New Roman" w:eastAsia="Times New Roman" w:hAnsi="Times New Roman" w:cs="Times New Roman"/>
      <w:sz w:val="22"/>
      <w:szCs w:val="22"/>
      <w:lang w:eastAsia="en-US"/>
    </w:rPr>
  </w:style>
  <w:style w:type="character" w:customStyle="1" w:styleId="Heading2Char">
    <w:name w:val="Heading 2 Char"/>
    <w:basedOn w:val="DefaultParagraphFont"/>
    <w:link w:val="Heading2"/>
    <w:rsid w:val="00384880"/>
    <w:rPr>
      <w:rFonts w:eastAsiaTheme="minorEastAsia"/>
      <w:b/>
      <w:bCs/>
      <w:sz w:val="24"/>
      <w:szCs w:val="24"/>
      <w:lang w:eastAsia="zh-CN"/>
    </w:rPr>
  </w:style>
  <w:style w:type="table" w:customStyle="1" w:styleId="TableGrid0">
    <w:name w:val="TableGrid"/>
    <w:rsid w:val="00AD2073"/>
    <w:rPr>
      <w:rFonts w:asciiTheme="minorHAnsi" w:eastAsiaTheme="minorEastAsia" w:hAnsiTheme="minorHAnsi" w:cstheme="minorBidi"/>
      <w:sz w:val="22"/>
      <w:szCs w:val="22"/>
    </w:rPr>
    <w:tblPr>
      <w:tblCellMar>
        <w:top w:w="0" w:type="dxa"/>
        <w:left w:w="0" w:type="dxa"/>
        <w:bottom w:w="0" w:type="dxa"/>
        <w:right w:w="0" w:type="dxa"/>
      </w:tblCellMar>
    </w:tblPr>
  </w:style>
  <w:style w:type="character" w:styleId="Hyperlink">
    <w:name w:val="Hyperlink"/>
    <w:basedOn w:val="DefaultParagraphFont"/>
    <w:uiPriority w:val="99"/>
    <w:unhideWhenUsed/>
    <w:rsid w:val="0007159A"/>
    <w:rPr>
      <w:color w:val="0000FF"/>
      <w:u w:val="single"/>
    </w:rPr>
  </w:style>
  <w:style w:type="character" w:customStyle="1" w:styleId="Heading3Char">
    <w:name w:val="Heading 3 Char"/>
    <w:basedOn w:val="DefaultParagraphFont"/>
    <w:link w:val="Heading3"/>
    <w:rsid w:val="00116F48"/>
    <w:rPr>
      <w:rFonts w:eastAsiaTheme="minorEastAsia"/>
      <w:b/>
      <w:bCs/>
      <w:sz w:val="24"/>
      <w:szCs w:val="24"/>
      <w:lang w:eastAsia="zh-CN"/>
    </w:rPr>
  </w:style>
  <w:style w:type="paragraph" w:styleId="Caption">
    <w:name w:val="caption"/>
    <w:basedOn w:val="Normal"/>
    <w:next w:val="Normal"/>
    <w:uiPriority w:val="35"/>
    <w:unhideWhenUsed/>
    <w:qFormat/>
    <w:rsid w:val="00FE3177"/>
    <w:pPr>
      <w:spacing w:after="200"/>
    </w:pPr>
    <w:rPr>
      <w:rFonts w:eastAsiaTheme="minorHAnsi"/>
      <w:i/>
      <w:iCs/>
      <w:color w:val="44546A" w:themeColor="text2"/>
      <w:sz w:val="18"/>
      <w:szCs w:val="18"/>
      <w:lang w:eastAsia="en-US"/>
    </w:rPr>
  </w:style>
  <w:style w:type="paragraph" w:styleId="ListParagraph">
    <w:name w:val="List Paragraph"/>
    <w:basedOn w:val="Normal"/>
    <w:uiPriority w:val="34"/>
    <w:qFormat/>
    <w:rsid w:val="008240A5"/>
    <w:pPr>
      <w:ind w:left="720"/>
      <w:contextualSpacing/>
    </w:pPr>
  </w:style>
  <w:style w:type="paragraph" w:styleId="BalloonText">
    <w:name w:val="Balloon Text"/>
    <w:basedOn w:val="Normal"/>
    <w:link w:val="BalloonTextChar"/>
    <w:rsid w:val="001574A8"/>
    <w:rPr>
      <w:rFonts w:ascii="Segoe UI" w:hAnsi="Segoe UI" w:cs="Segoe UI"/>
      <w:sz w:val="18"/>
      <w:szCs w:val="18"/>
    </w:rPr>
  </w:style>
  <w:style w:type="character" w:customStyle="1" w:styleId="BalloonTextChar">
    <w:name w:val="Balloon Text Char"/>
    <w:basedOn w:val="DefaultParagraphFont"/>
    <w:link w:val="BalloonText"/>
    <w:rsid w:val="001574A8"/>
    <w:rPr>
      <w:rFonts w:ascii="Segoe UI" w:eastAsiaTheme="minorEastAsia" w:hAnsi="Segoe UI" w:cs="Segoe UI"/>
      <w:sz w:val="18"/>
      <w:szCs w:val="18"/>
      <w:lang w:eastAsia="zh-CN"/>
    </w:rPr>
  </w:style>
  <w:style w:type="character" w:styleId="SubtleEmphasis">
    <w:name w:val="Subtle Emphasis"/>
    <w:basedOn w:val="DefaultParagraphFont"/>
    <w:uiPriority w:val="19"/>
    <w:qFormat/>
    <w:rsid w:val="00727B54"/>
    <w:rPr>
      <w:i/>
      <w:iCs/>
      <w:color w:val="404040" w:themeColor="text1" w:themeTint="BF"/>
    </w:rPr>
  </w:style>
  <w:style w:type="character" w:customStyle="1" w:styleId="Heading5Char">
    <w:name w:val="Heading 5 Char"/>
    <w:basedOn w:val="DefaultParagraphFont"/>
    <w:link w:val="Heading5"/>
    <w:rsid w:val="00727B54"/>
    <w:rPr>
      <w:rFonts w:asciiTheme="majorHAnsi" w:eastAsiaTheme="majorEastAsia" w:hAnsiTheme="majorHAnsi" w:cstheme="majorBidi"/>
      <w:color w:val="2E74B5" w:themeColor="accent1" w:themeShade="BF"/>
      <w:lang w:eastAsia="zh-CN"/>
    </w:rPr>
  </w:style>
  <w:style w:type="character" w:customStyle="1" w:styleId="Heading6Char">
    <w:name w:val="Heading 6 Char"/>
    <w:basedOn w:val="DefaultParagraphFont"/>
    <w:link w:val="Heading6"/>
    <w:rsid w:val="00727B54"/>
    <w:rPr>
      <w:rFonts w:asciiTheme="majorHAnsi" w:eastAsiaTheme="majorEastAsia" w:hAnsiTheme="majorHAnsi" w:cstheme="majorBidi"/>
      <w:color w:val="1F4D78" w:themeColor="accent1" w:themeShade="7F"/>
      <w:lang w:eastAsia="zh-CN"/>
    </w:rPr>
  </w:style>
  <w:style w:type="character" w:styleId="BookTitle">
    <w:name w:val="Book Title"/>
    <w:basedOn w:val="DefaultParagraphFont"/>
    <w:uiPriority w:val="33"/>
    <w:qFormat/>
    <w:rsid w:val="00727B54"/>
    <w:rPr>
      <w:b/>
      <w:bCs/>
      <w:i/>
      <w:iCs/>
      <w:spacing w:val="5"/>
    </w:rPr>
  </w:style>
  <w:style w:type="character" w:styleId="IntenseEmphasis">
    <w:name w:val="Intense Emphasis"/>
    <w:basedOn w:val="DefaultParagraphFont"/>
    <w:uiPriority w:val="21"/>
    <w:qFormat/>
    <w:rsid w:val="00727B54"/>
    <w:rPr>
      <w:i/>
      <w:iCs/>
      <w:color w:val="5B9BD5" w:themeColor="accent1"/>
    </w:rPr>
  </w:style>
  <w:style w:type="character" w:styleId="SubtleReference">
    <w:name w:val="Subtle Reference"/>
    <w:basedOn w:val="DefaultParagraphFont"/>
    <w:uiPriority w:val="31"/>
    <w:qFormat/>
    <w:rsid w:val="00727B54"/>
    <w:rPr>
      <w:smallCaps/>
      <w:color w:val="5A5A5A" w:themeColor="text1" w:themeTint="A5"/>
    </w:rPr>
  </w:style>
  <w:style w:type="paragraph" w:styleId="Title">
    <w:name w:val="Title"/>
    <w:basedOn w:val="Normal"/>
    <w:next w:val="Normal"/>
    <w:link w:val="TitleChar"/>
    <w:qFormat/>
    <w:rsid w:val="003E4FA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3E4FA3"/>
    <w:rPr>
      <w:rFonts w:asciiTheme="majorHAnsi" w:eastAsiaTheme="majorEastAsia" w:hAnsiTheme="majorHAnsi" w:cstheme="majorBidi"/>
      <w:spacing w:val="-10"/>
      <w:kern w:val="28"/>
      <w:sz w:val="56"/>
      <w:szCs w:val="56"/>
      <w:lang w:eastAsia="zh-CN"/>
    </w:rPr>
  </w:style>
  <w:style w:type="table" w:customStyle="1" w:styleId="TableGrid1">
    <w:name w:val="Table Grid1"/>
    <w:basedOn w:val="TableNormal"/>
    <w:next w:val="TableGrid"/>
    <w:uiPriority w:val="39"/>
    <w:qFormat/>
    <w:rsid w:val="00E661DC"/>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qFormat/>
    <w:rsid w:val="0055764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Heading1"/>
    <w:qFormat/>
    <w:rsid w:val="00872323"/>
  </w:style>
  <w:style w:type="paragraph" w:styleId="TOCHeading">
    <w:name w:val="TOC Heading"/>
    <w:basedOn w:val="Heading1"/>
    <w:next w:val="Normal"/>
    <w:uiPriority w:val="39"/>
    <w:unhideWhenUsed/>
    <w:qFormat/>
    <w:rsid w:val="003412B7"/>
    <w:pPr>
      <w:spacing w:after="0" w:line="259" w:lineRule="auto"/>
      <w:ind w:firstLine="0"/>
      <w:jc w:val="left"/>
      <w:outlineLvl w:val="9"/>
    </w:pPr>
    <w:rPr>
      <w:rFonts w:asciiTheme="majorHAnsi" w:hAnsiTheme="majorHAnsi" w:cstheme="majorBidi"/>
      <w:b w:val="0"/>
      <w:bCs w:val="0"/>
      <w:color w:val="2E74B5" w:themeColor="accent1" w:themeShade="BF"/>
      <w:sz w:val="32"/>
      <w:szCs w:val="32"/>
      <w:lang w:eastAsia="en-US"/>
    </w:rPr>
  </w:style>
  <w:style w:type="paragraph" w:styleId="TOC1">
    <w:name w:val="toc 1"/>
    <w:basedOn w:val="Normal"/>
    <w:next w:val="Normal"/>
    <w:autoRedefine/>
    <w:uiPriority w:val="39"/>
    <w:rsid w:val="007F43EF"/>
    <w:pPr>
      <w:tabs>
        <w:tab w:val="right" w:leader="dot" w:pos="8195"/>
      </w:tabs>
      <w:spacing w:after="100" w:line="360" w:lineRule="auto"/>
    </w:pPr>
    <w:rPr>
      <w:rFonts w:ascii="Times New Roman" w:eastAsiaTheme="minorHAnsi" w:hAnsi="Times New Roman" w:cs="Times New Roman"/>
      <w:noProof/>
      <w:sz w:val="24"/>
      <w:szCs w:val="24"/>
      <w:lang w:eastAsia="en-US"/>
    </w:rPr>
  </w:style>
  <w:style w:type="paragraph" w:styleId="TOC2">
    <w:name w:val="toc 2"/>
    <w:basedOn w:val="Normal"/>
    <w:next w:val="Normal"/>
    <w:autoRedefine/>
    <w:uiPriority w:val="39"/>
    <w:rsid w:val="00FF1750"/>
    <w:pPr>
      <w:tabs>
        <w:tab w:val="left" w:pos="880"/>
        <w:tab w:val="right" w:leader="dot" w:pos="8195"/>
      </w:tabs>
      <w:spacing w:after="100" w:line="360" w:lineRule="auto"/>
      <w:ind w:left="200"/>
    </w:pPr>
    <w:rPr>
      <w:rFonts w:ascii="Times New Roman" w:eastAsia="Calibri" w:hAnsi="Times New Roman" w:cs="Times New Roman"/>
      <w:noProof/>
      <w:sz w:val="24"/>
      <w:szCs w:val="24"/>
      <w:lang w:eastAsia="en-US"/>
    </w:rPr>
  </w:style>
  <w:style w:type="paragraph" w:styleId="TOC3">
    <w:name w:val="toc 3"/>
    <w:basedOn w:val="Normal"/>
    <w:next w:val="Normal"/>
    <w:autoRedefine/>
    <w:uiPriority w:val="39"/>
    <w:rsid w:val="00CB6F37"/>
    <w:pPr>
      <w:tabs>
        <w:tab w:val="right" w:leader="dot" w:pos="8190"/>
      </w:tabs>
      <w:spacing w:after="100" w:line="360" w:lineRule="auto"/>
      <w:ind w:left="400"/>
    </w:pPr>
  </w:style>
  <w:style w:type="paragraph" w:styleId="TableofFigures">
    <w:name w:val="table of figures"/>
    <w:basedOn w:val="Normal"/>
    <w:next w:val="Normal"/>
    <w:uiPriority w:val="99"/>
    <w:unhideWhenUsed/>
    <w:rsid w:val="00265B5D"/>
    <w:pPr>
      <w:spacing w:line="254" w:lineRule="auto"/>
    </w:pPr>
    <w:rPr>
      <w:rFonts w:eastAsiaTheme="minorHAnsi"/>
      <w:sz w:val="22"/>
      <w:szCs w:val="22"/>
      <w:lang w:eastAsia="en-US"/>
    </w:rPr>
  </w:style>
  <w:style w:type="character" w:styleId="CommentReference">
    <w:name w:val="annotation reference"/>
    <w:basedOn w:val="DefaultParagraphFont"/>
    <w:rsid w:val="00341C06"/>
    <w:rPr>
      <w:sz w:val="16"/>
      <w:szCs w:val="16"/>
    </w:rPr>
  </w:style>
  <w:style w:type="paragraph" w:styleId="CommentText">
    <w:name w:val="annotation text"/>
    <w:basedOn w:val="Normal"/>
    <w:link w:val="CommentTextChar"/>
    <w:rsid w:val="00341C06"/>
  </w:style>
  <w:style w:type="character" w:customStyle="1" w:styleId="CommentTextChar">
    <w:name w:val="Comment Text Char"/>
    <w:basedOn w:val="DefaultParagraphFont"/>
    <w:link w:val="CommentText"/>
    <w:rsid w:val="00341C06"/>
    <w:rPr>
      <w:rFonts w:asciiTheme="minorHAnsi" w:eastAsiaTheme="minorEastAsia" w:hAnsiTheme="minorHAnsi" w:cstheme="minorBidi"/>
      <w:lang w:eastAsia="zh-CN"/>
    </w:rPr>
  </w:style>
  <w:style w:type="paragraph" w:styleId="CommentSubject">
    <w:name w:val="annotation subject"/>
    <w:basedOn w:val="CommentText"/>
    <w:next w:val="CommentText"/>
    <w:link w:val="CommentSubjectChar"/>
    <w:rsid w:val="00341C06"/>
    <w:rPr>
      <w:b/>
      <w:bCs/>
    </w:rPr>
  </w:style>
  <w:style w:type="character" w:customStyle="1" w:styleId="CommentSubjectChar">
    <w:name w:val="Comment Subject Char"/>
    <w:basedOn w:val="CommentTextChar"/>
    <w:link w:val="CommentSubject"/>
    <w:rsid w:val="00341C06"/>
    <w:rPr>
      <w:rFonts w:asciiTheme="minorHAnsi" w:eastAsiaTheme="minorEastAsia" w:hAnsiTheme="minorHAnsi" w:cstheme="minorBidi"/>
      <w:b/>
      <w:bCs/>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913347">
      <w:bodyDiv w:val="1"/>
      <w:marLeft w:val="0"/>
      <w:marRight w:val="0"/>
      <w:marTop w:val="0"/>
      <w:marBottom w:val="0"/>
      <w:divBdr>
        <w:top w:val="none" w:sz="0" w:space="0" w:color="auto"/>
        <w:left w:val="none" w:sz="0" w:space="0" w:color="auto"/>
        <w:bottom w:val="none" w:sz="0" w:space="0" w:color="auto"/>
        <w:right w:val="none" w:sz="0" w:space="0" w:color="auto"/>
      </w:divBdr>
    </w:div>
    <w:div w:id="88434057">
      <w:bodyDiv w:val="1"/>
      <w:marLeft w:val="0"/>
      <w:marRight w:val="0"/>
      <w:marTop w:val="0"/>
      <w:marBottom w:val="0"/>
      <w:divBdr>
        <w:top w:val="none" w:sz="0" w:space="0" w:color="auto"/>
        <w:left w:val="none" w:sz="0" w:space="0" w:color="auto"/>
        <w:bottom w:val="none" w:sz="0" w:space="0" w:color="auto"/>
        <w:right w:val="none" w:sz="0" w:space="0" w:color="auto"/>
      </w:divBdr>
    </w:div>
    <w:div w:id="219637077">
      <w:bodyDiv w:val="1"/>
      <w:marLeft w:val="0"/>
      <w:marRight w:val="0"/>
      <w:marTop w:val="0"/>
      <w:marBottom w:val="0"/>
      <w:divBdr>
        <w:top w:val="none" w:sz="0" w:space="0" w:color="auto"/>
        <w:left w:val="none" w:sz="0" w:space="0" w:color="auto"/>
        <w:bottom w:val="none" w:sz="0" w:space="0" w:color="auto"/>
        <w:right w:val="none" w:sz="0" w:space="0" w:color="auto"/>
      </w:divBdr>
    </w:div>
    <w:div w:id="404374172">
      <w:bodyDiv w:val="1"/>
      <w:marLeft w:val="0"/>
      <w:marRight w:val="0"/>
      <w:marTop w:val="0"/>
      <w:marBottom w:val="0"/>
      <w:divBdr>
        <w:top w:val="none" w:sz="0" w:space="0" w:color="auto"/>
        <w:left w:val="none" w:sz="0" w:space="0" w:color="auto"/>
        <w:bottom w:val="none" w:sz="0" w:space="0" w:color="auto"/>
        <w:right w:val="none" w:sz="0" w:space="0" w:color="auto"/>
      </w:divBdr>
    </w:div>
    <w:div w:id="551893170">
      <w:bodyDiv w:val="1"/>
      <w:marLeft w:val="0"/>
      <w:marRight w:val="0"/>
      <w:marTop w:val="0"/>
      <w:marBottom w:val="0"/>
      <w:divBdr>
        <w:top w:val="none" w:sz="0" w:space="0" w:color="auto"/>
        <w:left w:val="none" w:sz="0" w:space="0" w:color="auto"/>
        <w:bottom w:val="none" w:sz="0" w:space="0" w:color="auto"/>
        <w:right w:val="none" w:sz="0" w:space="0" w:color="auto"/>
      </w:divBdr>
      <w:divsChild>
        <w:div w:id="1943485819">
          <w:marLeft w:val="0"/>
          <w:marRight w:val="0"/>
          <w:marTop w:val="0"/>
          <w:marBottom w:val="0"/>
          <w:divBdr>
            <w:top w:val="none" w:sz="0" w:space="0" w:color="auto"/>
            <w:left w:val="none" w:sz="0" w:space="0" w:color="auto"/>
            <w:bottom w:val="none" w:sz="0" w:space="0" w:color="auto"/>
            <w:right w:val="none" w:sz="0" w:space="0" w:color="auto"/>
          </w:divBdr>
        </w:div>
        <w:div w:id="1031151907">
          <w:marLeft w:val="0"/>
          <w:marRight w:val="0"/>
          <w:marTop w:val="0"/>
          <w:marBottom w:val="0"/>
          <w:divBdr>
            <w:top w:val="none" w:sz="0" w:space="0" w:color="auto"/>
            <w:left w:val="none" w:sz="0" w:space="0" w:color="auto"/>
            <w:bottom w:val="none" w:sz="0" w:space="0" w:color="auto"/>
            <w:right w:val="none" w:sz="0" w:space="0" w:color="auto"/>
          </w:divBdr>
        </w:div>
      </w:divsChild>
    </w:div>
    <w:div w:id="595292106">
      <w:bodyDiv w:val="1"/>
      <w:marLeft w:val="0"/>
      <w:marRight w:val="0"/>
      <w:marTop w:val="0"/>
      <w:marBottom w:val="0"/>
      <w:divBdr>
        <w:top w:val="none" w:sz="0" w:space="0" w:color="auto"/>
        <w:left w:val="none" w:sz="0" w:space="0" w:color="auto"/>
        <w:bottom w:val="none" w:sz="0" w:space="0" w:color="auto"/>
        <w:right w:val="none" w:sz="0" w:space="0" w:color="auto"/>
      </w:divBdr>
    </w:div>
    <w:div w:id="935088912">
      <w:bodyDiv w:val="1"/>
      <w:marLeft w:val="0"/>
      <w:marRight w:val="0"/>
      <w:marTop w:val="0"/>
      <w:marBottom w:val="0"/>
      <w:divBdr>
        <w:top w:val="none" w:sz="0" w:space="0" w:color="auto"/>
        <w:left w:val="none" w:sz="0" w:space="0" w:color="auto"/>
        <w:bottom w:val="none" w:sz="0" w:space="0" w:color="auto"/>
        <w:right w:val="none" w:sz="0" w:space="0" w:color="auto"/>
      </w:divBdr>
      <w:divsChild>
        <w:div w:id="980380764">
          <w:marLeft w:val="0"/>
          <w:marRight w:val="0"/>
          <w:marTop w:val="0"/>
          <w:marBottom w:val="0"/>
          <w:divBdr>
            <w:top w:val="none" w:sz="0" w:space="0" w:color="auto"/>
            <w:left w:val="none" w:sz="0" w:space="0" w:color="auto"/>
            <w:bottom w:val="none" w:sz="0" w:space="0" w:color="auto"/>
            <w:right w:val="none" w:sz="0" w:space="0" w:color="auto"/>
          </w:divBdr>
        </w:div>
        <w:div w:id="677198106">
          <w:marLeft w:val="0"/>
          <w:marRight w:val="0"/>
          <w:marTop w:val="0"/>
          <w:marBottom w:val="0"/>
          <w:divBdr>
            <w:top w:val="none" w:sz="0" w:space="0" w:color="auto"/>
            <w:left w:val="none" w:sz="0" w:space="0" w:color="auto"/>
            <w:bottom w:val="none" w:sz="0" w:space="0" w:color="auto"/>
            <w:right w:val="none" w:sz="0" w:space="0" w:color="auto"/>
          </w:divBdr>
        </w:div>
      </w:divsChild>
    </w:div>
    <w:div w:id="953556436">
      <w:bodyDiv w:val="1"/>
      <w:marLeft w:val="0"/>
      <w:marRight w:val="0"/>
      <w:marTop w:val="0"/>
      <w:marBottom w:val="0"/>
      <w:divBdr>
        <w:top w:val="none" w:sz="0" w:space="0" w:color="auto"/>
        <w:left w:val="none" w:sz="0" w:space="0" w:color="auto"/>
        <w:bottom w:val="none" w:sz="0" w:space="0" w:color="auto"/>
        <w:right w:val="none" w:sz="0" w:space="0" w:color="auto"/>
      </w:divBdr>
    </w:div>
    <w:div w:id="1324357406">
      <w:bodyDiv w:val="1"/>
      <w:marLeft w:val="0"/>
      <w:marRight w:val="0"/>
      <w:marTop w:val="0"/>
      <w:marBottom w:val="0"/>
      <w:divBdr>
        <w:top w:val="none" w:sz="0" w:space="0" w:color="auto"/>
        <w:left w:val="none" w:sz="0" w:space="0" w:color="auto"/>
        <w:bottom w:val="none" w:sz="0" w:space="0" w:color="auto"/>
        <w:right w:val="none" w:sz="0" w:space="0" w:color="auto"/>
      </w:divBdr>
      <w:divsChild>
        <w:div w:id="1374043404">
          <w:marLeft w:val="0"/>
          <w:marRight w:val="0"/>
          <w:marTop w:val="0"/>
          <w:marBottom w:val="0"/>
          <w:divBdr>
            <w:top w:val="none" w:sz="0" w:space="0" w:color="auto"/>
            <w:left w:val="none" w:sz="0" w:space="0" w:color="auto"/>
            <w:bottom w:val="none" w:sz="0" w:space="0" w:color="auto"/>
            <w:right w:val="none" w:sz="0" w:space="0" w:color="auto"/>
          </w:divBdr>
        </w:div>
      </w:divsChild>
    </w:div>
    <w:div w:id="1366250477">
      <w:bodyDiv w:val="1"/>
      <w:marLeft w:val="0"/>
      <w:marRight w:val="0"/>
      <w:marTop w:val="0"/>
      <w:marBottom w:val="0"/>
      <w:divBdr>
        <w:top w:val="none" w:sz="0" w:space="0" w:color="auto"/>
        <w:left w:val="none" w:sz="0" w:space="0" w:color="auto"/>
        <w:bottom w:val="none" w:sz="0" w:space="0" w:color="auto"/>
        <w:right w:val="none" w:sz="0" w:space="0" w:color="auto"/>
      </w:divBdr>
    </w:div>
    <w:div w:id="1389720580">
      <w:bodyDiv w:val="1"/>
      <w:marLeft w:val="0"/>
      <w:marRight w:val="0"/>
      <w:marTop w:val="0"/>
      <w:marBottom w:val="0"/>
      <w:divBdr>
        <w:top w:val="none" w:sz="0" w:space="0" w:color="auto"/>
        <w:left w:val="none" w:sz="0" w:space="0" w:color="auto"/>
        <w:bottom w:val="none" w:sz="0" w:space="0" w:color="auto"/>
        <w:right w:val="none" w:sz="0" w:space="0" w:color="auto"/>
      </w:divBdr>
    </w:div>
    <w:div w:id="1460033112">
      <w:bodyDiv w:val="1"/>
      <w:marLeft w:val="0"/>
      <w:marRight w:val="0"/>
      <w:marTop w:val="0"/>
      <w:marBottom w:val="0"/>
      <w:divBdr>
        <w:top w:val="none" w:sz="0" w:space="0" w:color="auto"/>
        <w:left w:val="none" w:sz="0" w:space="0" w:color="auto"/>
        <w:bottom w:val="none" w:sz="0" w:space="0" w:color="auto"/>
        <w:right w:val="none" w:sz="0" w:space="0" w:color="auto"/>
      </w:divBdr>
    </w:div>
    <w:div w:id="1548450202">
      <w:bodyDiv w:val="1"/>
      <w:marLeft w:val="0"/>
      <w:marRight w:val="0"/>
      <w:marTop w:val="0"/>
      <w:marBottom w:val="0"/>
      <w:divBdr>
        <w:top w:val="none" w:sz="0" w:space="0" w:color="auto"/>
        <w:left w:val="none" w:sz="0" w:space="0" w:color="auto"/>
        <w:bottom w:val="none" w:sz="0" w:space="0" w:color="auto"/>
        <w:right w:val="none" w:sz="0" w:space="0" w:color="auto"/>
      </w:divBdr>
    </w:div>
    <w:div w:id="1570727526">
      <w:bodyDiv w:val="1"/>
      <w:marLeft w:val="0"/>
      <w:marRight w:val="0"/>
      <w:marTop w:val="0"/>
      <w:marBottom w:val="0"/>
      <w:divBdr>
        <w:top w:val="none" w:sz="0" w:space="0" w:color="auto"/>
        <w:left w:val="none" w:sz="0" w:space="0" w:color="auto"/>
        <w:bottom w:val="none" w:sz="0" w:space="0" w:color="auto"/>
        <w:right w:val="none" w:sz="0" w:space="0" w:color="auto"/>
      </w:divBdr>
    </w:div>
    <w:div w:id="1596402323">
      <w:bodyDiv w:val="1"/>
      <w:marLeft w:val="0"/>
      <w:marRight w:val="0"/>
      <w:marTop w:val="0"/>
      <w:marBottom w:val="0"/>
      <w:divBdr>
        <w:top w:val="none" w:sz="0" w:space="0" w:color="auto"/>
        <w:left w:val="none" w:sz="0" w:space="0" w:color="auto"/>
        <w:bottom w:val="none" w:sz="0" w:space="0" w:color="auto"/>
        <w:right w:val="none" w:sz="0" w:space="0" w:color="auto"/>
      </w:divBdr>
      <w:divsChild>
        <w:div w:id="934820537">
          <w:marLeft w:val="-108"/>
          <w:marRight w:val="0"/>
          <w:marTop w:val="0"/>
          <w:marBottom w:val="0"/>
          <w:divBdr>
            <w:top w:val="none" w:sz="0" w:space="0" w:color="auto"/>
            <w:left w:val="none" w:sz="0" w:space="0" w:color="auto"/>
            <w:bottom w:val="none" w:sz="0" w:space="0" w:color="auto"/>
            <w:right w:val="none" w:sz="0" w:space="0" w:color="auto"/>
          </w:divBdr>
        </w:div>
      </w:divsChild>
    </w:div>
    <w:div w:id="1756975587">
      <w:bodyDiv w:val="1"/>
      <w:marLeft w:val="0"/>
      <w:marRight w:val="0"/>
      <w:marTop w:val="0"/>
      <w:marBottom w:val="0"/>
      <w:divBdr>
        <w:top w:val="none" w:sz="0" w:space="0" w:color="auto"/>
        <w:left w:val="none" w:sz="0" w:space="0" w:color="auto"/>
        <w:bottom w:val="none" w:sz="0" w:space="0" w:color="auto"/>
        <w:right w:val="none" w:sz="0" w:space="0" w:color="auto"/>
      </w:divBdr>
    </w:div>
    <w:div w:id="1820730263">
      <w:bodyDiv w:val="1"/>
      <w:marLeft w:val="0"/>
      <w:marRight w:val="0"/>
      <w:marTop w:val="0"/>
      <w:marBottom w:val="0"/>
      <w:divBdr>
        <w:top w:val="none" w:sz="0" w:space="0" w:color="auto"/>
        <w:left w:val="none" w:sz="0" w:space="0" w:color="auto"/>
        <w:bottom w:val="none" w:sz="0" w:space="0" w:color="auto"/>
        <w:right w:val="none" w:sz="0" w:space="0" w:color="auto"/>
      </w:divBdr>
      <w:divsChild>
        <w:div w:id="949896956">
          <w:marLeft w:val="0"/>
          <w:marRight w:val="0"/>
          <w:marTop w:val="0"/>
          <w:marBottom w:val="0"/>
          <w:divBdr>
            <w:top w:val="none" w:sz="0" w:space="0" w:color="auto"/>
            <w:left w:val="none" w:sz="0" w:space="0" w:color="auto"/>
            <w:bottom w:val="none" w:sz="0" w:space="0" w:color="auto"/>
            <w:right w:val="none" w:sz="0" w:space="0" w:color="auto"/>
          </w:divBdr>
        </w:div>
        <w:div w:id="1010446661">
          <w:marLeft w:val="0"/>
          <w:marRight w:val="0"/>
          <w:marTop w:val="0"/>
          <w:marBottom w:val="0"/>
          <w:divBdr>
            <w:top w:val="none" w:sz="0" w:space="0" w:color="auto"/>
            <w:left w:val="none" w:sz="0" w:space="0" w:color="auto"/>
            <w:bottom w:val="none" w:sz="0" w:space="0" w:color="auto"/>
            <w:right w:val="none" w:sz="0" w:space="0" w:color="auto"/>
          </w:divBdr>
        </w:div>
        <w:div w:id="1060708788">
          <w:marLeft w:val="0"/>
          <w:marRight w:val="0"/>
          <w:marTop w:val="0"/>
          <w:marBottom w:val="0"/>
          <w:divBdr>
            <w:top w:val="none" w:sz="0" w:space="0" w:color="auto"/>
            <w:left w:val="none" w:sz="0" w:space="0" w:color="auto"/>
            <w:bottom w:val="none" w:sz="0" w:space="0" w:color="auto"/>
            <w:right w:val="none" w:sz="0" w:space="0" w:color="auto"/>
          </w:divBdr>
        </w:div>
        <w:div w:id="2127111752">
          <w:marLeft w:val="0"/>
          <w:marRight w:val="0"/>
          <w:marTop w:val="0"/>
          <w:marBottom w:val="0"/>
          <w:divBdr>
            <w:top w:val="none" w:sz="0" w:space="0" w:color="auto"/>
            <w:left w:val="none" w:sz="0" w:space="0" w:color="auto"/>
            <w:bottom w:val="none" w:sz="0" w:space="0" w:color="auto"/>
            <w:right w:val="none" w:sz="0" w:space="0" w:color="auto"/>
          </w:divBdr>
        </w:div>
        <w:div w:id="616065862">
          <w:marLeft w:val="0"/>
          <w:marRight w:val="0"/>
          <w:marTop w:val="0"/>
          <w:marBottom w:val="0"/>
          <w:divBdr>
            <w:top w:val="none" w:sz="0" w:space="0" w:color="auto"/>
            <w:left w:val="none" w:sz="0" w:space="0" w:color="auto"/>
            <w:bottom w:val="none" w:sz="0" w:space="0" w:color="auto"/>
            <w:right w:val="none" w:sz="0" w:space="0" w:color="auto"/>
          </w:divBdr>
        </w:div>
        <w:div w:id="158086194">
          <w:marLeft w:val="0"/>
          <w:marRight w:val="0"/>
          <w:marTop w:val="0"/>
          <w:marBottom w:val="0"/>
          <w:divBdr>
            <w:top w:val="none" w:sz="0" w:space="0" w:color="auto"/>
            <w:left w:val="none" w:sz="0" w:space="0" w:color="auto"/>
            <w:bottom w:val="none" w:sz="0" w:space="0" w:color="auto"/>
            <w:right w:val="none" w:sz="0" w:space="0" w:color="auto"/>
          </w:divBdr>
        </w:div>
      </w:divsChild>
    </w:div>
    <w:div w:id="1829857816">
      <w:bodyDiv w:val="1"/>
      <w:marLeft w:val="0"/>
      <w:marRight w:val="0"/>
      <w:marTop w:val="0"/>
      <w:marBottom w:val="0"/>
      <w:divBdr>
        <w:top w:val="none" w:sz="0" w:space="0" w:color="auto"/>
        <w:left w:val="none" w:sz="0" w:space="0" w:color="auto"/>
        <w:bottom w:val="none" w:sz="0" w:space="0" w:color="auto"/>
        <w:right w:val="none" w:sz="0" w:space="0" w:color="auto"/>
      </w:divBdr>
      <w:divsChild>
        <w:div w:id="188878716">
          <w:marLeft w:val="0"/>
          <w:marRight w:val="0"/>
          <w:marTop w:val="0"/>
          <w:marBottom w:val="0"/>
          <w:divBdr>
            <w:top w:val="none" w:sz="0" w:space="0" w:color="auto"/>
            <w:left w:val="none" w:sz="0" w:space="0" w:color="auto"/>
            <w:bottom w:val="none" w:sz="0" w:space="0" w:color="auto"/>
            <w:right w:val="none" w:sz="0" w:space="0" w:color="auto"/>
          </w:divBdr>
        </w:div>
        <w:div w:id="416369271">
          <w:marLeft w:val="0"/>
          <w:marRight w:val="0"/>
          <w:marTop w:val="0"/>
          <w:marBottom w:val="0"/>
          <w:divBdr>
            <w:top w:val="none" w:sz="0" w:space="0" w:color="auto"/>
            <w:left w:val="none" w:sz="0" w:space="0" w:color="auto"/>
            <w:bottom w:val="none" w:sz="0" w:space="0" w:color="auto"/>
            <w:right w:val="none" w:sz="0" w:space="0" w:color="auto"/>
          </w:divBdr>
        </w:div>
        <w:div w:id="1538659352">
          <w:marLeft w:val="0"/>
          <w:marRight w:val="0"/>
          <w:marTop w:val="0"/>
          <w:marBottom w:val="0"/>
          <w:divBdr>
            <w:top w:val="none" w:sz="0" w:space="0" w:color="auto"/>
            <w:left w:val="none" w:sz="0" w:space="0" w:color="auto"/>
            <w:bottom w:val="none" w:sz="0" w:space="0" w:color="auto"/>
            <w:right w:val="none" w:sz="0" w:space="0" w:color="auto"/>
          </w:divBdr>
        </w:div>
        <w:div w:id="1812358406">
          <w:marLeft w:val="0"/>
          <w:marRight w:val="0"/>
          <w:marTop w:val="0"/>
          <w:marBottom w:val="0"/>
          <w:divBdr>
            <w:top w:val="none" w:sz="0" w:space="0" w:color="auto"/>
            <w:left w:val="none" w:sz="0" w:space="0" w:color="auto"/>
            <w:bottom w:val="none" w:sz="0" w:space="0" w:color="auto"/>
            <w:right w:val="none" w:sz="0" w:space="0" w:color="auto"/>
          </w:divBdr>
        </w:div>
        <w:div w:id="772241652">
          <w:marLeft w:val="0"/>
          <w:marRight w:val="0"/>
          <w:marTop w:val="0"/>
          <w:marBottom w:val="0"/>
          <w:divBdr>
            <w:top w:val="none" w:sz="0" w:space="0" w:color="auto"/>
            <w:left w:val="none" w:sz="0" w:space="0" w:color="auto"/>
            <w:bottom w:val="none" w:sz="0" w:space="0" w:color="auto"/>
            <w:right w:val="none" w:sz="0" w:space="0" w:color="auto"/>
          </w:divBdr>
        </w:div>
        <w:div w:id="1169710244">
          <w:marLeft w:val="0"/>
          <w:marRight w:val="0"/>
          <w:marTop w:val="0"/>
          <w:marBottom w:val="0"/>
          <w:divBdr>
            <w:top w:val="none" w:sz="0" w:space="0" w:color="auto"/>
            <w:left w:val="none" w:sz="0" w:space="0" w:color="auto"/>
            <w:bottom w:val="none" w:sz="0" w:space="0" w:color="auto"/>
            <w:right w:val="none" w:sz="0" w:space="0" w:color="auto"/>
          </w:divBdr>
        </w:div>
      </w:divsChild>
    </w:div>
    <w:div w:id="1864391501">
      <w:bodyDiv w:val="1"/>
      <w:marLeft w:val="0"/>
      <w:marRight w:val="0"/>
      <w:marTop w:val="0"/>
      <w:marBottom w:val="0"/>
      <w:divBdr>
        <w:top w:val="none" w:sz="0" w:space="0" w:color="auto"/>
        <w:left w:val="none" w:sz="0" w:space="0" w:color="auto"/>
        <w:bottom w:val="none" w:sz="0" w:space="0" w:color="auto"/>
        <w:right w:val="none" w:sz="0" w:space="0" w:color="auto"/>
      </w:divBdr>
    </w:div>
    <w:div w:id="20765147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Fat" TargetMode="External"/><Relationship Id="rId21" Type="http://schemas.openxmlformats.org/officeDocument/2006/relationships/hyperlink" Target="https://fdc.nal.usda.gov/index.html" TargetMode="External"/><Relationship Id="rId42" Type="http://schemas.openxmlformats.org/officeDocument/2006/relationships/diagramColors" Target="diagrams/colors2.xml"/><Relationship Id="rId47" Type="http://schemas.openxmlformats.org/officeDocument/2006/relationships/diagramColors" Target="diagrams/colors3.xml"/><Relationship Id="rId63" Type="http://schemas.microsoft.com/office/2007/relationships/diagramDrawing" Target="diagrams/drawing6.xml"/><Relationship Id="rId68" Type="http://schemas.microsoft.com/office/2007/relationships/diagramDrawing" Target="diagrams/drawing7.xml"/><Relationship Id="rId84" Type="http://schemas.openxmlformats.org/officeDocument/2006/relationships/image" Target="media/image17.png"/><Relationship Id="rId89" Type="http://schemas.openxmlformats.org/officeDocument/2006/relationships/image" Target="media/image22.png"/><Relationship Id="rId16" Type="http://schemas.openxmlformats.org/officeDocument/2006/relationships/hyperlink" Target="file:///C:\Users\Roy\Downloads\Fida.docx" TargetMode="External"/><Relationship Id="rId11" Type="http://schemas.openxmlformats.org/officeDocument/2006/relationships/hyperlink" Target="file:///C:\Users\Roy\Downloads\Fida.docx" TargetMode="External"/><Relationship Id="rId32" Type="http://schemas.openxmlformats.org/officeDocument/2006/relationships/image" Target="media/image3.jpeg"/><Relationship Id="rId37" Type="http://schemas.openxmlformats.org/officeDocument/2006/relationships/diagramColors" Target="diagrams/colors1.xml"/><Relationship Id="rId53" Type="http://schemas.microsoft.com/office/2007/relationships/diagramDrawing" Target="diagrams/drawing4.xml"/><Relationship Id="rId58" Type="http://schemas.microsoft.com/office/2007/relationships/diagramDrawing" Target="diagrams/drawing5.xml"/><Relationship Id="rId74" Type="http://schemas.openxmlformats.org/officeDocument/2006/relationships/image" Target="media/image7.png"/><Relationship Id="rId79" Type="http://schemas.openxmlformats.org/officeDocument/2006/relationships/image" Target="media/image12.png"/><Relationship Id="rId102" Type="http://schemas.openxmlformats.org/officeDocument/2006/relationships/image" Target="media/image35.png"/><Relationship Id="rId5" Type="http://schemas.openxmlformats.org/officeDocument/2006/relationships/settings" Target="settings.xml"/><Relationship Id="rId90" Type="http://schemas.openxmlformats.org/officeDocument/2006/relationships/image" Target="media/image23.png"/><Relationship Id="rId95" Type="http://schemas.openxmlformats.org/officeDocument/2006/relationships/image" Target="media/image28.png"/><Relationship Id="rId22" Type="http://schemas.openxmlformats.org/officeDocument/2006/relationships/hyperlink" Target="https://fdc.nal.usda.gov/index.html" TargetMode="External"/><Relationship Id="rId27" Type="http://schemas.openxmlformats.org/officeDocument/2006/relationships/hyperlink" Target="https://en.wikipedia.org/wiki/Calcium_in_biology" TargetMode="External"/><Relationship Id="rId43" Type="http://schemas.microsoft.com/office/2007/relationships/diagramDrawing" Target="diagrams/drawing2.xml"/><Relationship Id="rId48" Type="http://schemas.microsoft.com/office/2007/relationships/diagramDrawing" Target="diagrams/drawing3.xml"/><Relationship Id="rId64" Type="http://schemas.openxmlformats.org/officeDocument/2006/relationships/diagramData" Target="diagrams/data7.xml"/><Relationship Id="rId69" Type="http://schemas.openxmlformats.org/officeDocument/2006/relationships/chart" Target="charts/chart1.xml"/><Relationship Id="rId80" Type="http://schemas.openxmlformats.org/officeDocument/2006/relationships/image" Target="media/image13.png"/><Relationship Id="rId85" Type="http://schemas.openxmlformats.org/officeDocument/2006/relationships/image" Target="media/image18.png"/><Relationship Id="rId12" Type="http://schemas.openxmlformats.org/officeDocument/2006/relationships/hyperlink" Target="file:///C:\Users\Roy\Downloads\Fida.docx" TargetMode="External"/><Relationship Id="rId17" Type="http://schemas.openxmlformats.org/officeDocument/2006/relationships/hyperlink" Target="file:///C:\Users\Roy\Downloads\Fida.docx" TargetMode="External"/><Relationship Id="rId25" Type="http://schemas.openxmlformats.org/officeDocument/2006/relationships/hyperlink" Target="https://en.wikipedia.org/wiki/Protein_(nutrient)" TargetMode="External"/><Relationship Id="rId33" Type="http://schemas.openxmlformats.org/officeDocument/2006/relationships/image" Target="media/image4.jpeg"/><Relationship Id="rId38" Type="http://schemas.microsoft.com/office/2007/relationships/diagramDrawing" Target="diagrams/drawing1.xml"/><Relationship Id="rId46" Type="http://schemas.openxmlformats.org/officeDocument/2006/relationships/diagramQuickStyle" Target="diagrams/quickStyle3.xml"/><Relationship Id="rId59" Type="http://schemas.openxmlformats.org/officeDocument/2006/relationships/diagramData" Target="diagrams/data6.xml"/><Relationship Id="rId67" Type="http://schemas.openxmlformats.org/officeDocument/2006/relationships/diagramColors" Target="diagrams/colors7.xml"/><Relationship Id="rId103" Type="http://schemas.openxmlformats.org/officeDocument/2006/relationships/fontTable" Target="fontTable.xml"/><Relationship Id="rId20" Type="http://schemas.openxmlformats.org/officeDocument/2006/relationships/image" Target="media/image2.jpeg"/><Relationship Id="rId41" Type="http://schemas.openxmlformats.org/officeDocument/2006/relationships/diagramQuickStyle" Target="diagrams/quickStyle2.xml"/><Relationship Id="rId54" Type="http://schemas.openxmlformats.org/officeDocument/2006/relationships/diagramData" Target="diagrams/data5.xml"/><Relationship Id="rId62" Type="http://schemas.openxmlformats.org/officeDocument/2006/relationships/diagramColors" Target="diagrams/colors6.xml"/><Relationship Id="rId70" Type="http://schemas.openxmlformats.org/officeDocument/2006/relationships/chart" Target="charts/chart2.xml"/><Relationship Id="rId75" Type="http://schemas.openxmlformats.org/officeDocument/2006/relationships/image" Target="media/image8.png"/><Relationship Id="rId83" Type="http://schemas.openxmlformats.org/officeDocument/2006/relationships/image" Target="media/image16.png"/><Relationship Id="rId88" Type="http://schemas.openxmlformats.org/officeDocument/2006/relationships/image" Target="media/image21.png"/><Relationship Id="rId91" Type="http://schemas.openxmlformats.org/officeDocument/2006/relationships/image" Target="media/image24.jpeg"/><Relationship Id="rId96"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Roy\Downloads\Fida.docx" TargetMode="External"/><Relationship Id="rId23" Type="http://schemas.openxmlformats.org/officeDocument/2006/relationships/hyperlink" Target="https://en.wikipedia.org/wiki/Food_energy" TargetMode="External"/><Relationship Id="rId28" Type="http://schemas.openxmlformats.org/officeDocument/2006/relationships/hyperlink" Target="https://en.wikipedia.org/wiki/Human_iron_metabolism" TargetMode="External"/><Relationship Id="rId36" Type="http://schemas.openxmlformats.org/officeDocument/2006/relationships/diagramQuickStyle" Target="diagrams/quickStyle1.xml"/><Relationship Id="rId49" Type="http://schemas.openxmlformats.org/officeDocument/2006/relationships/diagramData" Target="diagrams/data4.xml"/><Relationship Id="rId57" Type="http://schemas.openxmlformats.org/officeDocument/2006/relationships/diagramColors" Target="diagrams/colors5.xml"/><Relationship Id="rId10" Type="http://schemas.openxmlformats.org/officeDocument/2006/relationships/footer" Target="footer1.xml"/><Relationship Id="rId31" Type="http://schemas.openxmlformats.org/officeDocument/2006/relationships/hyperlink" Target="https://en.wikipedia.org/wiki/Vitamin_A" TargetMode="External"/><Relationship Id="rId44" Type="http://schemas.openxmlformats.org/officeDocument/2006/relationships/diagramData" Target="diagrams/data3.xml"/><Relationship Id="rId52" Type="http://schemas.openxmlformats.org/officeDocument/2006/relationships/diagramColors" Target="diagrams/colors4.xml"/><Relationship Id="rId60" Type="http://schemas.openxmlformats.org/officeDocument/2006/relationships/diagramLayout" Target="diagrams/layout6.xml"/><Relationship Id="rId65" Type="http://schemas.openxmlformats.org/officeDocument/2006/relationships/diagramLayout" Target="diagrams/layout7.xml"/><Relationship Id="rId73" Type="http://schemas.openxmlformats.org/officeDocument/2006/relationships/image" Target="media/image6.png"/><Relationship Id="rId78" Type="http://schemas.openxmlformats.org/officeDocument/2006/relationships/image" Target="media/image11.png"/><Relationship Id="rId81" Type="http://schemas.openxmlformats.org/officeDocument/2006/relationships/image" Target="media/image14.png"/><Relationship Id="rId86" Type="http://schemas.openxmlformats.org/officeDocument/2006/relationships/image" Target="media/image19.png"/><Relationship Id="rId94" Type="http://schemas.openxmlformats.org/officeDocument/2006/relationships/image" Target="media/image27.jpeg"/><Relationship Id="rId99" Type="http://schemas.openxmlformats.org/officeDocument/2006/relationships/image" Target="media/image32.png"/><Relationship Id="rId101" Type="http://schemas.openxmlformats.org/officeDocument/2006/relationships/image" Target="media/image34.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yperlink" Target="file:///C:\Users\Roy\Downloads\Fida.docx" TargetMode="External"/><Relationship Id="rId18" Type="http://schemas.openxmlformats.org/officeDocument/2006/relationships/hyperlink" Target="file:///C:\Users\Roy\Downloads\Fida.docx" TargetMode="External"/><Relationship Id="rId39" Type="http://schemas.openxmlformats.org/officeDocument/2006/relationships/diagramData" Target="diagrams/data2.xml"/><Relationship Id="rId34" Type="http://schemas.openxmlformats.org/officeDocument/2006/relationships/diagramData" Target="diagrams/data1.xml"/><Relationship Id="rId50" Type="http://schemas.openxmlformats.org/officeDocument/2006/relationships/diagramLayout" Target="diagrams/layout4.xml"/><Relationship Id="rId55" Type="http://schemas.openxmlformats.org/officeDocument/2006/relationships/diagramLayout" Target="diagrams/layout5.xml"/><Relationship Id="rId76" Type="http://schemas.openxmlformats.org/officeDocument/2006/relationships/image" Target="media/image9.png"/><Relationship Id="rId97" Type="http://schemas.openxmlformats.org/officeDocument/2006/relationships/image" Target="media/image30.png"/><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emf"/><Relationship Id="rId92" Type="http://schemas.openxmlformats.org/officeDocument/2006/relationships/image" Target="media/image25.png"/><Relationship Id="rId2" Type="http://schemas.openxmlformats.org/officeDocument/2006/relationships/customXml" Target="../customXml/item2.xml"/><Relationship Id="rId29" Type="http://schemas.openxmlformats.org/officeDocument/2006/relationships/hyperlink" Target="https://en.wikipedia.org/wiki/Potassium_in_biology" TargetMode="External"/><Relationship Id="rId24" Type="http://schemas.openxmlformats.org/officeDocument/2006/relationships/hyperlink" Target="https://en.wikipedia.org/wiki/Carbohydrate" TargetMode="External"/><Relationship Id="rId40" Type="http://schemas.openxmlformats.org/officeDocument/2006/relationships/diagramLayout" Target="diagrams/layout2.xml"/><Relationship Id="rId45" Type="http://schemas.openxmlformats.org/officeDocument/2006/relationships/diagramLayout" Target="diagrams/layout3.xml"/><Relationship Id="rId66" Type="http://schemas.openxmlformats.org/officeDocument/2006/relationships/diagramQuickStyle" Target="diagrams/quickStyle7.xml"/><Relationship Id="rId87" Type="http://schemas.openxmlformats.org/officeDocument/2006/relationships/image" Target="media/image20.png"/><Relationship Id="rId61" Type="http://schemas.openxmlformats.org/officeDocument/2006/relationships/diagramQuickStyle" Target="diagrams/quickStyle6.xml"/><Relationship Id="rId82" Type="http://schemas.openxmlformats.org/officeDocument/2006/relationships/image" Target="media/image15.png"/><Relationship Id="rId19" Type="http://schemas.openxmlformats.org/officeDocument/2006/relationships/footer" Target="footer2.xml"/><Relationship Id="rId14" Type="http://schemas.openxmlformats.org/officeDocument/2006/relationships/hyperlink" Target="file:///C:\Users\Roy\Downloads\Fida.docx" TargetMode="External"/><Relationship Id="rId30" Type="http://schemas.openxmlformats.org/officeDocument/2006/relationships/hyperlink" Target="https://en.wikipedia.org/wiki/Sodium_in_biology" TargetMode="External"/><Relationship Id="rId35" Type="http://schemas.openxmlformats.org/officeDocument/2006/relationships/diagramLayout" Target="diagrams/layout1.xml"/><Relationship Id="rId56" Type="http://schemas.openxmlformats.org/officeDocument/2006/relationships/diagramQuickStyle" Target="diagrams/quickStyle5.xml"/><Relationship Id="rId77" Type="http://schemas.openxmlformats.org/officeDocument/2006/relationships/image" Target="media/image10.png"/><Relationship Id="rId100" Type="http://schemas.openxmlformats.org/officeDocument/2006/relationships/image" Target="media/image33.png"/><Relationship Id="rId8" Type="http://schemas.openxmlformats.org/officeDocument/2006/relationships/endnotes" Target="endnotes.xml"/><Relationship Id="rId51" Type="http://schemas.openxmlformats.org/officeDocument/2006/relationships/diagramQuickStyle" Target="diagrams/quickStyle4.xml"/><Relationship Id="rId72" Type="http://schemas.openxmlformats.org/officeDocument/2006/relationships/chart" Target="charts/chart3.xml"/><Relationship Id="rId93" Type="http://schemas.openxmlformats.org/officeDocument/2006/relationships/image" Target="media/image26.png"/><Relationship Id="rId98" Type="http://schemas.openxmlformats.org/officeDocument/2006/relationships/image" Target="media/image31.png"/><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Energy (Kcal/100gm)</a:t>
            </a:r>
          </a:p>
        </c:rich>
      </c:tx>
      <c:layout>
        <c:manualLayout>
          <c:xMode val="edge"/>
          <c:yMode val="edge"/>
          <c:x val="0.35117370803005515"/>
          <c:y val="2.476780185758514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58032852845266"/>
          <c:y val="0.16222645099904856"/>
          <c:w val="0.85565258888093532"/>
          <c:h val="0.6503172831274302"/>
        </c:manualLayout>
      </c:layout>
      <c:bar3DChart>
        <c:barDir val="col"/>
        <c:grouping val="stacked"/>
        <c:varyColors val="0"/>
        <c:ser>
          <c:idx val="0"/>
          <c:order val="0"/>
          <c:tx>
            <c:strRef>
              <c:f>Sheet1!$B$1</c:f>
              <c:strCache>
                <c:ptCount val="1"/>
                <c:pt idx="0">
                  <c:v>Formulation</c:v>
                </c:pt>
              </c:strCache>
            </c:strRef>
          </c:tx>
          <c:spPr>
            <a:solidFill>
              <a:schemeClr val="accent5"/>
            </a:solidFill>
            <a:ln>
              <a:noFill/>
            </a:ln>
            <a:effectLst/>
            <a:sp3d/>
          </c:spPr>
          <c:invertIfNegative val="0"/>
          <c:dLbls>
            <c:dLbl>
              <c:idx val="0"/>
              <c:layout>
                <c:manualLayout>
                  <c:x val="1.6696469091096233E-2"/>
                  <c:y val="-0.252991152033683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A3C-4CA5-93A6-303F23DEEA69}"/>
                </c:ext>
              </c:extLst>
            </c:dLbl>
            <c:dLbl>
              <c:idx val="1"/>
              <c:layout>
                <c:manualLayout>
                  <c:x val="1.4311270125223614E-2"/>
                  <c:y val="-0.34262125902992774"/>
                </c:manualLayout>
              </c:layout>
              <c:tx>
                <c:rich>
                  <a:bodyPr/>
                  <a:lstStyle/>
                  <a:p>
                    <a:r>
                      <a:rPr lang="en-US"/>
                      <a:t>455.07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1A3C-4CA5-93A6-303F23DEEA69}"/>
                </c:ext>
              </c:extLst>
            </c:dLbl>
            <c:dLbl>
              <c:idx val="2"/>
              <c:layout>
                <c:manualLayout>
                  <c:x val="1.43113394248178E-2"/>
                  <c:y val="-0.23151778958172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A3C-4CA5-93A6-303F23DEEA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S1</c:v>
                </c:pt>
                <c:pt idx="1">
                  <c:v>S2</c:v>
                </c:pt>
                <c:pt idx="2">
                  <c:v>S3</c:v>
                </c:pt>
              </c:strCache>
            </c:strRef>
          </c:cat>
          <c:val>
            <c:numRef>
              <c:f>Sheet1!$B$2:$B$4</c:f>
              <c:numCache>
                <c:formatCode>General</c:formatCode>
                <c:ptCount val="3"/>
                <c:pt idx="0">
                  <c:v>441.55</c:v>
                </c:pt>
                <c:pt idx="1">
                  <c:v>455.09</c:v>
                </c:pt>
                <c:pt idx="2">
                  <c:v>430.91</c:v>
                </c:pt>
              </c:numCache>
            </c:numRef>
          </c:val>
          <c:extLst>
            <c:ext xmlns:c16="http://schemas.microsoft.com/office/drawing/2014/chart" uri="{C3380CC4-5D6E-409C-BE32-E72D297353CC}">
              <c16:uniqueId val="{00000000-1A3C-4CA5-93A6-303F23DEEA69}"/>
            </c:ext>
          </c:extLst>
        </c:ser>
        <c:dLbls>
          <c:showLegendKey val="0"/>
          <c:showVal val="1"/>
          <c:showCatName val="0"/>
          <c:showSerName val="0"/>
          <c:showPercent val="0"/>
          <c:showBubbleSize val="0"/>
        </c:dLbls>
        <c:gapWidth val="150"/>
        <c:shape val="box"/>
        <c:axId val="377037824"/>
        <c:axId val="377038384"/>
        <c:axId val="0"/>
      </c:bar3DChart>
      <c:catAx>
        <c:axId val="37703782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Formulation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38384"/>
        <c:crosses val="autoZero"/>
        <c:auto val="1"/>
        <c:lblAlgn val="ctr"/>
        <c:lblOffset val="100"/>
        <c:noMultiLvlLbl val="0"/>
      </c:catAx>
      <c:valAx>
        <c:axId val="3770383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Kcal/100gm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378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solidFill>
                  <a:schemeClr val="tx1"/>
                </a:solidFill>
                <a:latin typeface="Times New Roman" panose="02020603050405020304" pitchFamily="18" charset="0"/>
                <a:cs typeface="Times New Roman" panose="02020603050405020304" pitchFamily="18" charset="0"/>
              </a:rPr>
              <a:t>Energy (Kcal/100gm)</a:t>
            </a:r>
          </a:p>
        </c:rich>
      </c:tx>
      <c:layout>
        <c:manualLayout>
          <c:xMode val="edge"/>
          <c:yMode val="edge"/>
          <c:x val="0.35117370803005515"/>
          <c:y val="2.476780185758514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Sheet1!$B$1</c:f>
              <c:strCache>
                <c:ptCount val="1"/>
                <c:pt idx="0">
                  <c:v>Formulation</c:v>
                </c:pt>
              </c:strCache>
            </c:strRef>
          </c:tx>
          <c:spPr>
            <a:solidFill>
              <a:schemeClr val="accent5"/>
            </a:solidFill>
            <a:ln>
              <a:noFill/>
            </a:ln>
            <a:effectLst/>
            <a:sp3d/>
          </c:spPr>
          <c:invertIfNegative val="0"/>
          <c:dLbls>
            <c:dLbl>
              <c:idx val="0"/>
              <c:layout>
                <c:manualLayout>
                  <c:x val="9.566322003343888E-3"/>
                  <c:y val="-0.38144024813263711"/>
                </c:manualLayout>
              </c:layout>
              <c:tx>
                <c:rich>
                  <a:bodyPr/>
                  <a:lstStyle/>
                  <a:p>
                    <a:r>
                      <a:rPr lang="en-US"/>
                      <a:t>455.07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885-4D60-A026-8FA0287C0CEB}"/>
                </c:ext>
              </c:extLst>
            </c:dLbl>
            <c:dLbl>
              <c:idx val="1"/>
              <c:layout>
                <c:manualLayout>
                  <c:x val="1.4311280484957218E-2"/>
                  <c:y val="-0.3568933224450655"/>
                </c:manualLayout>
              </c:layout>
              <c:tx>
                <c:rich>
                  <a:bodyPr/>
                  <a:lstStyle/>
                  <a:p>
                    <a:r>
                      <a:rPr lang="en-US"/>
                      <a:t>442.59 </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885-4D60-A026-8FA0287C0CEB}"/>
                </c:ext>
              </c:extLst>
            </c:dLbl>
            <c:dLbl>
              <c:idx val="2"/>
              <c:layout>
                <c:manualLayout>
                  <c:x val="1.4302874062450292E-2"/>
                  <c:y val="-0.35045213782149731"/>
                </c:manualLayout>
              </c:layout>
              <c:tx>
                <c:rich>
                  <a:bodyPr/>
                  <a:lstStyle/>
                  <a:p>
                    <a:r>
                      <a:rPr lang="en-US"/>
                      <a:t>444.38</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885-4D60-A026-8FA0287C0CEB}"/>
                </c:ext>
              </c:extLst>
            </c:dLbl>
            <c:dLbl>
              <c:idx val="3"/>
              <c:layout>
                <c:manualLayout>
                  <c:x val="1.6632760762555838E-2"/>
                  <c:y val="-0.24262607040913417"/>
                </c:manualLayout>
              </c:layout>
              <c:tx>
                <c:rich>
                  <a:bodyPr/>
                  <a:lstStyle/>
                  <a:p>
                    <a:r>
                      <a:rPr lang="en-US"/>
                      <a:t>403.57</a:t>
                    </a:r>
                    <a:r>
                      <a:rPr lang="en-US" baseline="0"/>
                      <a:t> </a:t>
                    </a:r>
                    <a:endParaRPr lang="en-US"/>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885-4D60-A026-8FA0287C0CE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Sample B</c:v>
                </c:pt>
                <c:pt idx="1">
                  <c:v>P1</c:v>
                </c:pt>
                <c:pt idx="2">
                  <c:v>P2</c:v>
                </c:pt>
                <c:pt idx="3">
                  <c:v>P3</c:v>
                </c:pt>
              </c:strCache>
            </c:strRef>
          </c:cat>
          <c:val>
            <c:numRef>
              <c:f>Sheet1!$B$2:$B$5</c:f>
              <c:numCache>
                <c:formatCode>General</c:formatCode>
                <c:ptCount val="4"/>
                <c:pt idx="0">
                  <c:v>455.09</c:v>
                </c:pt>
                <c:pt idx="1">
                  <c:v>442.57</c:v>
                </c:pt>
                <c:pt idx="2">
                  <c:v>444.34</c:v>
                </c:pt>
                <c:pt idx="3">
                  <c:v>403.5</c:v>
                </c:pt>
              </c:numCache>
            </c:numRef>
          </c:val>
          <c:extLst>
            <c:ext xmlns:c16="http://schemas.microsoft.com/office/drawing/2014/chart" uri="{C3380CC4-5D6E-409C-BE32-E72D297353CC}">
              <c16:uniqueId val="{00000004-9885-4D60-A026-8FA0287C0CEB}"/>
            </c:ext>
          </c:extLst>
        </c:ser>
        <c:dLbls>
          <c:showLegendKey val="0"/>
          <c:showVal val="1"/>
          <c:showCatName val="0"/>
          <c:showSerName val="0"/>
          <c:showPercent val="0"/>
          <c:showBubbleSize val="0"/>
        </c:dLbls>
        <c:gapWidth val="150"/>
        <c:shape val="box"/>
        <c:axId val="377041744"/>
        <c:axId val="377042304"/>
        <c:axId val="0"/>
      </c:bar3DChart>
      <c:catAx>
        <c:axId val="377041744"/>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42304"/>
        <c:crosses val="autoZero"/>
        <c:auto val="1"/>
        <c:lblAlgn val="ctr"/>
        <c:lblOffset val="100"/>
        <c:noMultiLvlLbl val="0"/>
      </c:catAx>
      <c:valAx>
        <c:axId val="377042304"/>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41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solidFill>
                  <a:schemeClr val="tx1"/>
                </a:solidFill>
                <a:latin typeface="Microsoft Himalaya" panose="01010100010101010101" pitchFamily="2" charset="0"/>
                <a:ea typeface="Microsoft Himalaya" panose="01010100010101010101" pitchFamily="2" charset="0"/>
                <a:cs typeface="Microsoft Himalaya" panose="01010100010101010101" pitchFamily="2" charset="0"/>
              </a:rPr>
              <a:t>Sample</a:t>
            </a:r>
            <a:r>
              <a:rPr lang="en-US" sz="1100" baseline="0">
                <a:solidFill>
                  <a:schemeClr val="tx1"/>
                </a:solidFill>
                <a:latin typeface="Microsoft Himalaya" panose="01010100010101010101" pitchFamily="2" charset="0"/>
                <a:ea typeface="Microsoft Himalaya" panose="01010100010101010101" pitchFamily="2" charset="0"/>
                <a:cs typeface="Microsoft Himalaya" panose="01010100010101010101" pitchFamily="2" charset="0"/>
              </a:rPr>
              <a:t> graph</a:t>
            </a:r>
            <a:endParaRPr lang="en-US" sz="1100">
              <a:solidFill>
                <a:schemeClr val="tx1"/>
              </a:solidFill>
              <a:latin typeface="Microsoft Himalaya" panose="01010100010101010101" pitchFamily="2" charset="0"/>
              <a:ea typeface="Microsoft Himalaya" panose="01010100010101010101" pitchFamily="2" charset="0"/>
              <a:cs typeface="Microsoft Himalaya" panose="01010100010101010101" pitchFamily="2"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tx>
            <c:strRef>
              <c:f>Sheet1!$G$4</c:f>
              <c:strCache>
                <c:ptCount val="1"/>
                <c:pt idx="0">
                  <c:v>Conc. (mg/L)</c:v>
                </c:pt>
              </c:strCache>
            </c:strRef>
          </c:tx>
          <c:spPr>
            <a:ln w="19050" cap="rnd">
              <a:noFill/>
              <a:round/>
            </a:ln>
            <a:effectLst/>
          </c:spPr>
          <c:marker>
            <c:symbol val="circle"/>
            <c:size val="5"/>
            <c:spPr>
              <a:solidFill>
                <a:schemeClr val="accent6"/>
              </a:solidFill>
              <a:ln w="9525">
                <a:solidFill>
                  <a:schemeClr val="accent6"/>
                </a:solidFill>
              </a:ln>
              <a:effectLst/>
            </c:spPr>
          </c:marker>
          <c:xVal>
            <c:numRef>
              <c:f>Sheet1!$F$5:$F$7</c:f>
              <c:numCache>
                <c:formatCode>General</c:formatCode>
                <c:ptCount val="3"/>
                <c:pt idx="0">
                  <c:v>1</c:v>
                </c:pt>
                <c:pt idx="1">
                  <c:v>2</c:v>
                </c:pt>
                <c:pt idx="2">
                  <c:v>3</c:v>
                </c:pt>
              </c:numCache>
            </c:numRef>
          </c:xVal>
          <c:yVal>
            <c:numRef>
              <c:f>Sheet1!$G$5:$G$7</c:f>
              <c:numCache>
                <c:formatCode>General</c:formatCode>
                <c:ptCount val="3"/>
                <c:pt idx="0">
                  <c:v>2.8860000000000001</c:v>
                </c:pt>
                <c:pt idx="1">
                  <c:v>2.8820000000000001</c:v>
                </c:pt>
                <c:pt idx="2">
                  <c:v>2.9009999999999998</c:v>
                </c:pt>
              </c:numCache>
            </c:numRef>
          </c:yVal>
          <c:smooth val="0"/>
          <c:extLst>
            <c:ext xmlns:c16="http://schemas.microsoft.com/office/drawing/2014/chart" uri="{C3380CC4-5D6E-409C-BE32-E72D297353CC}">
              <c16:uniqueId val="{00000000-C723-4EB8-927A-A1F9FF2367F5}"/>
            </c:ext>
          </c:extLst>
        </c:ser>
        <c:dLbls>
          <c:showLegendKey val="0"/>
          <c:showVal val="0"/>
          <c:showCatName val="0"/>
          <c:showSerName val="0"/>
          <c:showPercent val="0"/>
          <c:showBubbleSize val="0"/>
        </c:dLbls>
        <c:axId val="377044544"/>
        <c:axId val="377045104"/>
      </c:scatterChart>
      <c:valAx>
        <c:axId val="377044544"/>
        <c:scaling>
          <c:orientation val="minMax"/>
          <c:min val="1"/>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solidFill>
                    <a:latin typeface="Microsoft Himalaya" panose="01010100010101010101" pitchFamily="2" charset="0"/>
                    <a:ea typeface="Microsoft Himalaya" panose="01010100010101010101" pitchFamily="2" charset="0"/>
                    <a:cs typeface="Microsoft Himalaya" panose="01010100010101010101" pitchFamily="2" charset="0"/>
                  </a:rPr>
                  <a:t>Sequence no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45104"/>
        <c:crosses val="autoZero"/>
        <c:crossBetween val="midCat"/>
        <c:majorUnit val="1"/>
      </c:valAx>
      <c:valAx>
        <c:axId val="37704510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100">
                    <a:solidFill>
                      <a:schemeClr val="tx1">
                        <a:lumMod val="95000"/>
                        <a:lumOff val="5000"/>
                      </a:schemeClr>
                    </a:solidFill>
                    <a:latin typeface="Microsoft Himalaya" panose="01010100010101010101" pitchFamily="2" charset="0"/>
                    <a:ea typeface="Microsoft Himalaya" panose="01010100010101010101" pitchFamily="2" charset="0"/>
                    <a:cs typeface="Microsoft Himalaya" panose="01010100010101010101" pitchFamily="2" charset="0"/>
                  </a:rPr>
                  <a:t>Conc. (mg/l</a:t>
                </a:r>
                <a:r>
                  <a:rPr lang="en-US" sz="1000">
                    <a:solidFill>
                      <a:schemeClr val="tx1">
                        <a:lumMod val="95000"/>
                        <a:lumOff val="5000"/>
                      </a:schemeClr>
                    </a:solidFill>
                  </a:rPr>
                  <a:t>)</a:t>
                </a:r>
              </a:p>
            </c:rich>
          </c:tx>
          <c:layout>
            <c:manualLayout>
              <c:xMode val="edge"/>
              <c:yMode val="edge"/>
              <c:x val="2.6947574718275354E-2"/>
              <c:y val="0.2983441490828657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770445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CEE3920-C72A-4D69-B56B-B8C3790FF0DF}"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en-US"/>
        </a:p>
      </dgm:t>
    </dgm:pt>
    <dgm:pt modelId="{6B038E62-3F0E-49B3-A40B-2880AC1664CD}">
      <dgm:prSet phldrT="[Text]" custT="1"/>
      <dgm:spPr/>
      <dgm:t>
        <a:bodyPr/>
        <a:lstStyle/>
        <a:p>
          <a:r>
            <a:rPr lang="en-US" sz="1200">
              <a:latin typeface="Times New Roman" panose="02020603050405020304" pitchFamily="18" charset="0"/>
              <a:cs typeface="Times New Roman" panose="02020603050405020304" pitchFamily="18" charset="0"/>
            </a:rPr>
            <a:t>Collection of samples and ingredients</a:t>
          </a:r>
        </a:p>
      </dgm:t>
    </dgm:pt>
    <dgm:pt modelId="{8B1AB90D-C641-46F3-8217-99B72810CA1F}" type="parTrans" cxnId="{274E9F9A-3CDF-46F4-B30D-D69C5E56802C}">
      <dgm:prSet/>
      <dgm:spPr/>
      <dgm:t>
        <a:bodyPr/>
        <a:lstStyle/>
        <a:p>
          <a:endParaRPr lang="en-US"/>
        </a:p>
      </dgm:t>
    </dgm:pt>
    <dgm:pt modelId="{68CB35E7-2512-4187-BE3B-7769BC524ED6}" type="sibTrans" cxnId="{274E9F9A-3CDF-46F4-B30D-D69C5E56802C}">
      <dgm:prSet/>
      <dgm:spPr/>
      <dgm:t>
        <a:bodyPr/>
        <a:lstStyle/>
        <a:p>
          <a:endParaRPr lang="en-US"/>
        </a:p>
      </dgm:t>
    </dgm:pt>
    <dgm:pt modelId="{805F6376-C2B9-4733-9983-C611D7B0B2E5}" type="asst">
      <dgm:prSet phldrT="[Text]" custT="1"/>
      <dgm:spPr/>
      <dgm:t>
        <a:bodyPr/>
        <a:lstStyle/>
        <a:p>
          <a:r>
            <a:rPr lang="en-US" sz="1100">
              <a:latin typeface="Times New Roman" panose="02020603050405020304" pitchFamily="18" charset="0"/>
              <a:cs typeface="Times New Roman" panose="02020603050405020304" pitchFamily="18" charset="0"/>
            </a:rPr>
            <a:t>Ingredients: Rolled oats, pumpkin seeds, almonds, apple, dried dates</a:t>
          </a:r>
          <a:endParaRPr lang="en-US" sz="2000">
            <a:latin typeface="Times New Roman" panose="02020603050405020304" pitchFamily="18" charset="0"/>
            <a:cs typeface="Times New Roman" panose="02020603050405020304" pitchFamily="18" charset="0"/>
          </a:endParaRPr>
        </a:p>
      </dgm:t>
    </dgm:pt>
    <dgm:pt modelId="{63B3134C-B05A-43E3-AA6B-045E94A167D0}" type="parTrans" cxnId="{64431EF0-759F-4F21-9CCD-ABB10CCCB884}">
      <dgm:prSet/>
      <dgm:spPr>
        <a:ln>
          <a:noFill/>
        </a:ln>
      </dgm:spPr>
      <dgm:t>
        <a:bodyPr/>
        <a:lstStyle/>
        <a:p>
          <a:endParaRPr lang="en-US"/>
        </a:p>
      </dgm:t>
    </dgm:pt>
    <dgm:pt modelId="{EF65B0D9-6226-4298-B0A3-3E7212706350}" type="sibTrans" cxnId="{64431EF0-759F-4F21-9CCD-ABB10CCCB884}">
      <dgm:prSet/>
      <dgm:spPr/>
      <dgm:t>
        <a:bodyPr/>
        <a:lstStyle/>
        <a:p>
          <a:endParaRPr lang="en-US"/>
        </a:p>
      </dgm:t>
    </dgm:pt>
    <dgm:pt modelId="{008CFC71-DB85-4778-B2C1-4E89133E4DB5}">
      <dgm:prSet phldrT="[Text]" custT="1"/>
      <dgm:spPr/>
      <dgm:t>
        <a:bodyPr/>
        <a:lstStyle/>
        <a:p>
          <a:r>
            <a:rPr lang="en-US" sz="1200">
              <a:latin typeface="Times New Roman" panose="02020603050405020304" pitchFamily="18" charset="0"/>
              <a:cs typeface="Times New Roman" panose="02020603050405020304" pitchFamily="18" charset="0"/>
            </a:rPr>
            <a:t>Proximate analysis</a:t>
          </a:r>
        </a:p>
      </dgm:t>
    </dgm:pt>
    <dgm:pt modelId="{4AFFB34F-F03C-4B4B-90D9-15CF9E5FB8DA}" type="parTrans" cxnId="{99367B78-5254-4AA4-A2F3-F0D52BDEE964}">
      <dgm:prSet>
        <dgm:style>
          <a:lnRef idx="1">
            <a:schemeClr val="dk1"/>
          </a:lnRef>
          <a:fillRef idx="0">
            <a:schemeClr val="dk1"/>
          </a:fillRef>
          <a:effectRef idx="0">
            <a:schemeClr val="dk1"/>
          </a:effectRef>
          <a:fontRef idx="minor">
            <a:schemeClr val="tx1"/>
          </a:fontRef>
        </dgm:style>
      </dgm:prSet>
      <dgm:spPr>
        <a:ln w="6350">
          <a:solidFill>
            <a:schemeClr val="tx1">
              <a:lumMod val="85000"/>
              <a:lumOff val="15000"/>
            </a:schemeClr>
          </a:solidFill>
        </a:ln>
      </dgm:spPr>
      <dgm:t>
        <a:bodyPr/>
        <a:lstStyle/>
        <a:p>
          <a:endParaRPr lang="en-US"/>
        </a:p>
      </dgm:t>
    </dgm:pt>
    <dgm:pt modelId="{1908C3FF-8E84-46D6-B98F-0C49F1C17520}" type="sibTrans" cxnId="{99367B78-5254-4AA4-A2F3-F0D52BDEE964}">
      <dgm:prSet/>
      <dgm:spPr/>
      <dgm:t>
        <a:bodyPr/>
        <a:lstStyle/>
        <a:p>
          <a:endParaRPr lang="en-US"/>
        </a:p>
      </dgm:t>
    </dgm:pt>
    <dgm:pt modelId="{1F08643E-8109-45B9-9F18-6183D26A4056}">
      <dgm:prSet phldrT="[Text]" custT="1"/>
      <dgm:spPr/>
      <dgm:t>
        <a:bodyPr/>
        <a:lstStyle/>
        <a:p>
          <a:r>
            <a:rPr lang="en-US" sz="1200">
              <a:latin typeface="Times New Roman" panose="02020603050405020304" pitchFamily="18" charset="0"/>
              <a:cs typeface="Times New Roman" panose="02020603050405020304" pitchFamily="18" charset="0"/>
            </a:rPr>
            <a:t>Antioxidant analysis</a:t>
          </a:r>
        </a:p>
      </dgm:t>
    </dgm:pt>
    <dgm:pt modelId="{63FB4779-4831-409B-83AD-353ACD1A0942}" type="parTrans" cxnId="{40AC1572-C2C1-419F-9113-70048ADB5036}">
      <dgm:prSet/>
      <dgm:spPr/>
      <dgm:t>
        <a:bodyPr/>
        <a:lstStyle/>
        <a:p>
          <a:endParaRPr lang="en-US"/>
        </a:p>
      </dgm:t>
    </dgm:pt>
    <dgm:pt modelId="{E33F3715-E761-4283-A5A7-B0AA229334F3}" type="sibTrans" cxnId="{40AC1572-C2C1-419F-9113-70048ADB5036}">
      <dgm:prSet/>
      <dgm:spPr/>
      <dgm:t>
        <a:bodyPr/>
        <a:lstStyle/>
        <a:p>
          <a:endParaRPr lang="en-US"/>
        </a:p>
      </dgm:t>
    </dgm:pt>
    <dgm:pt modelId="{92A71F35-2DC4-4186-9B04-AB9C8AC278D3}">
      <dgm:prSet phldrT="[Text]" custT="1"/>
      <dgm:spPr/>
      <dgm:t>
        <a:bodyPr/>
        <a:lstStyle/>
        <a:p>
          <a:r>
            <a:rPr lang="en-US" sz="1200">
              <a:latin typeface="Times New Roman" panose="02020603050405020304" pitchFamily="18" charset="0"/>
              <a:cs typeface="Times New Roman" panose="02020603050405020304" pitchFamily="18" charset="0"/>
            </a:rPr>
            <a:t>Minerals analysis</a:t>
          </a:r>
        </a:p>
      </dgm:t>
    </dgm:pt>
    <dgm:pt modelId="{BB966739-158A-4101-80F8-50B90F0FD006}" type="parTrans" cxnId="{40E386D2-748D-46CD-896F-1BBE69D6A92F}">
      <dgm:prSet/>
      <dgm:spPr>
        <a:ln>
          <a:solidFill>
            <a:schemeClr val="tx1"/>
          </a:solidFill>
        </a:ln>
      </dgm:spPr>
      <dgm:t>
        <a:bodyPr/>
        <a:lstStyle/>
        <a:p>
          <a:endParaRPr lang="en-US"/>
        </a:p>
      </dgm:t>
    </dgm:pt>
    <dgm:pt modelId="{F330C16B-B8E4-439F-ACAC-99D09D5051A0}" type="sibTrans" cxnId="{40E386D2-748D-46CD-896F-1BBE69D6A92F}">
      <dgm:prSet/>
      <dgm:spPr/>
      <dgm:t>
        <a:bodyPr/>
        <a:lstStyle/>
        <a:p>
          <a:endParaRPr lang="en-US"/>
        </a:p>
      </dgm:t>
    </dgm:pt>
    <dgm:pt modelId="{303E0782-53EE-4E3F-B650-E5AED7065AAA}" type="asst">
      <dgm:prSet phldrT="[Text]" custT="1"/>
      <dgm:spPr/>
      <dgm:t>
        <a:bodyPr/>
        <a:lstStyle/>
        <a:p>
          <a:r>
            <a:rPr lang="en-US" sz="1200">
              <a:latin typeface="Times New Roman" panose="02020603050405020304" pitchFamily="18" charset="0"/>
              <a:cs typeface="Times New Roman" panose="02020603050405020304" pitchFamily="18" charset="0"/>
            </a:rPr>
            <a:t>Formulation of instant weaning food</a:t>
          </a:r>
        </a:p>
      </dgm:t>
    </dgm:pt>
    <dgm:pt modelId="{552AECE0-4318-48F1-B06C-CD04013029C6}" type="sibTrans" cxnId="{E22833F1-71D4-43EB-9038-03A4ED7354B4}">
      <dgm:prSet/>
      <dgm:spPr/>
      <dgm:t>
        <a:bodyPr/>
        <a:lstStyle/>
        <a:p>
          <a:endParaRPr lang="en-US"/>
        </a:p>
      </dgm:t>
    </dgm:pt>
    <dgm:pt modelId="{CFCCD144-5B80-44B1-878D-0DF16FF57F1D}" type="parTrans" cxnId="{E22833F1-71D4-43EB-9038-03A4ED7354B4}">
      <dgm:prSet/>
      <dgm:spPr>
        <a:ln>
          <a:noFill/>
        </a:ln>
      </dgm:spPr>
      <dgm:t>
        <a:bodyPr/>
        <a:lstStyle/>
        <a:p>
          <a:endParaRPr lang="en-US"/>
        </a:p>
      </dgm:t>
    </dgm:pt>
    <dgm:pt modelId="{82192009-584C-44A7-9AD4-ADBD097F37BE}" type="asst">
      <dgm:prSet phldrT="[Text]" custT="1"/>
      <dgm:spPr/>
      <dgm:t>
        <a:bodyPr/>
        <a:lstStyle/>
        <a:p>
          <a:r>
            <a:rPr lang="en-US" sz="1200">
              <a:latin typeface="Times New Roman" panose="02020603050405020304" pitchFamily="18" charset="0"/>
              <a:cs typeface="Times New Roman" panose="02020603050405020304" pitchFamily="18" charset="0"/>
            </a:rPr>
            <a:t>Processing of ingredients and preparation of weaning food</a:t>
          </a:r>
        </a:p>
      </dgm:t>
    </dgm:pt>
    <dgm:pt modelId="{19C6AB38-A5F8-42D7-A2CD-FF4BB4BD93C5}" type="parTrans" cxnId="{C84EC6E6-BD6F-4F2E-AE9B-9EED40F9D8C5}">
      <dgm:prSet/>
      <dgm:spPr>
        <a:ln>
          <a:noFill/>
        </a:ln>
      </dgm:spPr>
      <dgm:t>
        <a:bodyPr/>
        <a:lstStyle/>
        <a:p>
          <a:endParaRPr lang="en-US"/>
        </a:p>
      </dgm:t>
    </dgm:pt>
    <dgm:pt modelId="{35E44F7F-641C-43F0-BAFB-3D800D7FA343}" type="sibTrans" cxnId="{C84EC6E6-BD6F-4F2E-AE9B-9EED40F9D8C5}">
      <dgm:prSet/>
      <dgm:spPr/>
      <dgm:t>
        <a:bodyPr/>
        <a:lstStyle/>
        <a:p>
          <a:endParaRPr lang="en-US"/>
        </a:p>
      </dgm:t>
    </dgm:pt>
    <dgm:pt modelId="{FB660FE3-DCD8-488F-938E-7D1E771419D6}" type="asst">
      <dgm:prSet phldrT="[Text]" custT="1"/>
      <dgm:spPr/>
      <dgm:t>
        <a:bodyPr/>
        <a:lstStyle/>
        <a:p>
          <a:r>
            <a:rPr lang="en-US" sz="1200">
              <a:latin typeface="Times New Roman" panose="02020603050405020304" pitchFamily="18" charset="0"/>
              <a:cs typeface="Times New Roman" panose="02020603050405020304" pitchFamily="18" charset="0"/>
            </a:rPr>
            <a:t>Analysis</a:t>
          </a:r>
        </a:p>
      </dgm:t>
    </dgm:pt>
    <dgm:pt modelId="{B88637F6-9A51-4300-8FFE-7D1F329362EA}" type="parTrans" cxnId="{0EA8CD5B-8181-4AEA-8DB8-C31F10F2CFD7}">
      <dgm:prSet/>
      <dgm:spPr>
        <a:ln>
          <a:noFill/>
        </a:ln>
      </dgm:spPr>
      <dgm:t>
        <a:bodyPr/>
        <a:lstStyle/>
        <a:p>
          <a:endParaRPr lang="en-US"/>
        </a:p>
      </dgm:t>
    </dgm:pt>
    <dgm:pt modelId="{2278968D-195E-4668-BD3E-7A789F128494}" type="sibTrans" cxnId="{0EA8CD5B-8181-4AEA-8DB8-C31F10F2CFD7}">
      <dgm:prSet/>
      <dgm:spPr/>
      <dgm:t>
        <a:bodyPr/>
        <a:lstStyle/>
        <a:p>
          <a:endParaRPr lang="en-US"/>
        </a:p>
      </dgm:t>
    </dgm:pt>
    <dgm:pt modelId="{81362563-505A-4E88-A269-34C7302BEDD2}">
      <dgm:prSet phldrT="[Text]" custT="1"/>
      <dgm:spPr/>
      <dgm:t>
        <a:bodyPr/>
        <a:lstStyle/>
        <a:p>
          <a:r>
            <a:rPr lang="en-US" sz="1200">
              <a:latin typeface="Times New Roman" panose="02020603050405020304" pitchFamily="18" charset="0"/>
              <a:cs typeface="Times New Roman" panose="02020603050405020304" pitchFamily="18" charset="0"/>
            </a:rPr>
            <a:t>Sensory evaluation</a:t>
          </a:r>
        </a:p>
      </dgm:t>
    </dgm:pt>
    <dgm:pt modelId="{67C01517-0F57-400E-B56D-2876E14AF770}" type="parTrans" cxnId="{DFF9B68A-864D-41C4-9F51-28505787C2BD}">
      <dgm:prSet/>
      <dgm:spPr/>
      <dgm:t>
        <a:bodyPr/>
        <a:lstStyle/>
        <a:p>
          <a:endParaRPr lang="en-US"/>
        </a:p>
      </dgm:t>
    </dgm:pt>
    <dgm:pt modelId="{FDBBD5C0-39FF-4822-B27A-1122E1701129}" type="sibTrans" cxnId="{DFF9B68A-864D-41C4-9F51-28505787C2BD}">
      <dgm:prSet/>
      <dgm:spPr/>
      <dgm:t>
        <a:bodyPr/>
        <a:lstStyle/>
        <a:p>
          <a:endParaRPr lang="en-US"/>
        </a:p>
      </dgm:t>
    </dgm:pt>
    <dgm:pt modelId="{0A6C81D9-A94D-436F-BF9C-0F768E10D1A1}" type="pres">
      <dgm:prSet presAssocID="{3CEE3920-C72A-4D69-B56B-B8C3790FF0DF}" presName="hierChild1" presStyleCnt="0">
        <dgm:presLayoutVars>
          <dgm:orgChart val="1"/>
          <dgm:chPref val="1"/>
          <dgm:dir/>
          <dgm:animOne val="branch"/>
          <dgm:animLvl val="lvl"/>
          <dgm:resizeHandles/>
        </dgm:presLayoutVars>
      </dgm:prSet>
      <dgm:spPr/>
    </dgm:pt>
    <dgm:pt modelId="{EA092981-FA8A-495D-AE22-2E61DF942485}" type="pres">
      <dgm:prSet presAssocID="{6B038E62-3F0E-49B3-A40B-2880AC1664CD}" presName="hierRoot1" presStyleCnt="0">
        <dgm:presLayoutVars>
          <dgm:hierBranch val="init"/>
        </dgm:presLayoutVars>
      </dgm:prSet>
      <dgm:spPr/>
    </dgm:pt>
    <dgm:pt modelId="{9CE2E435-80E0-48C6-97E0-F16D4345775F}" type="pres">
      <dgm:prSet presAssocID="{6B038E62-3F0E-49B3-A40B-2880AC1664CD}" presName="rootComposite1" presStyleCnt="0"/>
      <dgm:spPr/>
    </dgm:pt>
    <dgm:pt modelId="{4E79E6BB-962E-4D79-9529-0A137C58CCFD}" type="pres">
      <dgm:prSet presAssocID="{6B038E62-3F0E-49B3-A40B-2880AC1664CD}" presName="rootText1" presStyleLbl="node0" presStyleIdx="0" presStyleCnt="1" custScaleX="162005" custScaleY="39235" custLinFactNeighborX="-27092" custLinFactNeighborY="-166">
        <dgm:presLayoutVars>
          <dgm:chPref val="3"/>
        </dgm:presLayoutVars>
      </dgm:prSet>
      <dgm:spPr/>
    </dgm:pt>
    <dgm:pt modelId="{F3ACB8FB-5828-4070-8E06-587EE8D6B9C3}" type="pres">
      <dgm:prSet presAssocID="{6B038E62-3F0E-49B3-A40B-2880AC1664CD}" presName="rootConnector1" presStyleLbl="node1" presStyleIdx="0" presStyleCnt="0"/>
      <dgm:spPr/>
    </dgm:pt>
    <dgm:pt modelId="{E54A64C1-77CE-4410-81A5-557A23892150}" type="pres">
      <dgm:prSet presAssocID="{6B038E62-3F0E-49B3-A40B-2880AC1664CD}" presName="hierChild2" presStyleCnt="0"/>
      <dgm:spPr/>
    </dgm:pt>
    <dgm:pt modelId="{52628B5A-8058-4564-86CC-1A2C3DF602BB}" type="pres">
      <dgm:prSet presAssocID="{4AFFB34F-F03C-4B4B-90D9-15CF9E5FB8DA}" presName="Name37" presStyleLbl="parChTrans1D2" presStyleIdx="0" presStyleCnt="8"/>
      <dgm:spPr/>
    </dgm:pt>
    <dgm:pt modelId="{5E3D1025-D4BE-42D0-93E8-04F9BAF1C80C}" type="pres">
      <dgm:prSet presAssocID="{008CFC71-DB85-4778-B2C1-4E89133E4DB5}" presName="hierRoot2" presStyleCnt="0">
        <dgm:presLayoutVars>
          <dgm:hierBranch val="init"/>
        </dgm:presLayoutVars>
      </dgm:prSet>
      <dgm:spPr/>
    </dgm:pt>
    <dgm:pt modelId="{CD4E3563-11C5-4FDA-9950-664EA65A0B63}" type="pres">
      <dgm:prSet presAssocID="{008CFC71-DB85-4778-B2C1-4E89133E4DB5}" presName="rootComposite" presStyleCnt="0"/>
      <dgm:spPr/>
    </dgm:pt>
    <dgm:pt modelId="{8504D923-D277-4D33-8615-7330E8D56F66}" type="pres">
      <dgm:prSet presAssocID="{008CFC71-DB85-4778-B2C1-4E89133E4DB5}" presName="rootText" presStyleLbl="node2" presStyleIdx="0" presStyleCnt="4" custScaleX="65080" custScaleY="62641" custLinFactNeighborX="-31688" custLinFactNeighborY="220">
        <dgm:presLayoutVars>
          <dgm:chPref val="3"/>
        </dgm:presLayoutVars>
      </dgm:prSet>
      <dgm:spPr/>
    </dgm:pt>
    <dgm:pt modelId="{14C89D90-CD63-4E64-898E-79D018628A2D}" type="pres">
      <dgm:prSet presAssocID="{008CFC71-DB85-4778-B2C1-4E89133E4DB5}" presName="rootConnector" presStyleLbl="node2" presStyleIdx="0" presStyleCnt="4"/>
      <dgm:spPr/>
    </dgm:pt>
    <dgm:pt modelId="{14687C03-E44F-4C79-8F8A-F648FEF8C697}" type="pres">
      <dgm:prSet presAssocID="{008CFC71-DB85-4778-B2C1-4E89133E4DB5}" presName="hierChild4" presStyleCnt="0"/>
      <dgm:spPr/>
    </dgm:pt>
    <dgm:pt modelId="{DE84111F-2714-41D9-985B-EF6ADFFFC457}" type="pres">
      <dgm:prSet presAssocID="{008CFC71-DB85-4778-B2C1-4E89133E4DB5}" presName="hierChild5" presStyleCnt="0"/>
      <dgm:spPr/>
    </dgm:pt>
    <dgm:pt modelId="{779C60C6-4A65-4DCB-B2AA-F4CDA2AB08CD}" type="pres">
      <dgm:prSet presAssocID="{63FB4779-4831-409B-83AD-353ACD1A0942}" presName="Name37" presStyleLbl="parChTrans1D2" presStyleIdx="1" presStyleCnt="8"/>
      <dgm:spPr/>
    </dgm:pt>
    <dgm:pt modelId="{98DB4E36-FBD9-435A-8484-98A4A833FDBE}" type="pres">
      <dgm:prSet presAssocID="{1F08643E-8109-45B9-9F18-6183D26A4056}" presName="hierRoot2" presStyleCnt="0">
        <dgm:presLayoutVars>
          <dgm:hierBranch val="init"/>
        </dgm:presLayoutVars>
      </dgm:prSet>
      <dgm:spPr/>
    </dgm:pt>
    <dgm:pt modelId="{4CA33B2E-4483-40A0-B31D-28B591217681}" type="pres">
      <dgm:prSet presAssocID="{1F08643E-8109-45B9-9F18-6183D26A4056}" presName="rootComposite" presStyleCnt="0"/>
      <dgm:spPr/>
    </dgm:pt>
    <dgm:pt modelId="{84CC48AD-4D2A-4615-8EAD-AC294E24038C}" type="pres">
      <dgm:prSet presAssocID="{1F08643E-8109-45B9-9F18-6183D26A4056}" presName="rootText" presStyleLbl="node2" presStyleIdx="1" presStyleCnt="4" custScaleX="66288" custScaleY="65327" custLinFactNeighborX="-44768" custLinFactNeighborY="-1124">
        <dgm:presLayoutVars>
          <dgm:chPref val="3"/>
        </dgm:presLayoutVars>
      </dgm:prSet>
      <dgm:spPr/>
    </dgm:pt>
    <dgm:pt modelId="{C1235CD7-5BD2-407C-8641-1032B0D7E796}" type="pres">
      <dgm:prSet presAssocID="{1F08643E-8109-45B9-9F18-6183D26A4056}" presName="rootConnector" presStyleLbl="node2" presStyleIdx="1" presStyleCnt="4"/>
      <dgm:spPr/>
    </dgm:pt>
    <dgm:pt modelId="{44B285D4-3EBD-4693-A107-5C87061FEC1E}" type="pres">
      <dgm:prSet presAssocID="{1F08643E-8109-45B9-9F18-6183D26A4056}" presName="hierChild4" presStyleCnt="0"/>
      <dgm:spPr/>
    </dgm:pt>
    <dgm:pt modelId="{DFB2A8BD-F3F8-4B84-88BF-59CFBEF8377D}" type="pres">
      <dgm:prSet presAssocID="{1F08643E-8109-45B9-9F18-6183D26A4056}" presName="hierChild5" presStyleCnt="0"/>
      <dgm:spPr/>
    </dgm:pt>
    <dgm:pt modelId="{CCF5F05E-8C56-4A30-BC2A-50BBB7B01C3E}" type="pres">
      <dgm:prSet presAssocID="{BB966739-158A-4101-80F8-50B90F0FD006}" presName="Name37" presStyleLbl="parChTrans1D2" presStyleIdx="2" presStyleCnt="8"/>
      <dgm:spPr/>
    </dgm:pt>
    <dgm:pt modelId="{998286A0-FE5E-4DBC-8E41-9261519B3CEF}" type="pres">
      <dgm:prSet presAssocID="{92A71F35-2DC4-4186-9B04-AB9C8AC278D3}" presName="hierRoot2" presStyleCnt="0">
        <dgm:presLayoutVars>
          <dgm:hierBranch val="init"/>
        </dgm:presLayoutVars>
      </dgm:prSet>
      <dgm:spPr/>
    </dgm:pt>
    <dgm:pt modelId="{F3E5A06A-3C37-4CDA-A9BA-B16A2519435F}" type="pres">
      <dgm:prSet presAssocID="{92A71F35-2DC4-4186-9B04-AB9C8AC278D3}" presName="rootComposite" presStyleCnt="0"/>
      <dgm:spPr/>
    </dgm:pt>
    <dgm:pt modelId="{28D46D8C-A4D1-4D44-A1CF-F299239106BF}" type="pres">
      <dgm:prSet presAssocID="{92A71F35-2DC4-4186-9B04-AB9C8AC278D3}" presName="rootText" presStyleLbl="node2" presStyleIdx="2" presStyleCnt="4" custScaleX="63862" custScaleY="63743" custLinFactNeighborX="-59716" custLinFactNeighborY="-443">
        <dgm:presLayoutVars>
          <dgm:chPref val="3"/>
        </dgm:presLayoutVars>
      </dgm:prSet>
      <dgm:spPr/>
    </dgm:pt>
    <dgm:pt modelId="{E1BC28EE-DB6B-4928-9308-5F606FB04B93}" type="pres">
      <dgm:prSet presAssocID="{92A71F35-2DC4-4186-9B04-AB9C8AC278D3}" presName="rootConnector" presStyleLbl="node2" presStyleIdx="2" presStyleCnt="4"/>
      <dgm:spPr/>
    </dgm:pt>
    <dgm:pt modelId="{3746CE68-9E12-4855-8672-6BCE1AADC37C}" type="pres">
      <dgm:prSet presAssocID="{92A71F35-2DC4-4186-9B04-AB9C8AC278D3}" presName="hierChild4" presStyleCnt="0"/>
      <dgm:spPr/>
    </dgm:pt>
    <dgm:pt modelId="{FD53CCD8-A4B2-42AB-8DE5-271184D3CC16}" type="pres">
      <dgm:prSet presAssocID="{92A71F35-2DC4-4186-9B04-AB9C8AC278D3}" presName="hierChild5" presStyleCnt="0"/>
      <dgm:spPr/>
    </dgm:pt>
    <dgm:pt modelId="{AA2A6725-7689-466F-9F6C-38C06E543872}" type="pres">
      <dgm:prSet presAssocID="{67C01517-0F57-400E-B56D-2876E14AF770}" presName="Name37" presStyleLbl="parChTrans1D2" presStyleIdx="3" presStyleCnt="8"/>
      <dgm:spPr/>
    </dgm:pt>
    <dgm:pt modelId="{C79F9C7C-FD49-4BC5-9D03-00C740AA2AF8}" type="pres">
      <dgm:prSet presAssocID="{81362563-505A-4E88-A269-34C7302BEDD2}" presName="hierRoot2" presStyleCnt="0">
        <dgm:presLayoutVars>
          <dgm:hierBranch val="init"/>
        </dgm:presLayoutVars>
      </dgm:prSet>
      <dgm:spPr/>
    </dgm:pt>
    <dgm:pt modelId="{167DA052-8CC8-46D7-8D74-13DEF9B3615E}" type="pres">
      <dgm:prSet presAssocID="{81362563-505A-4E88-A269-34C7302BEDD2}" presName="rootComposite" presStyleCnt="0"/>
      <dgm:spPr/>
    </dgm:pt>
    <dgm:pt modelId="{8170CF08-706C-4393-A345-E2A2650193A1}" type="pres">
      <dgm:prSet presAssocID="{81362563-505A-4E88-A269-34C7302BEDD2}" presName="rootText" presStyleLbl="node2" presStyleIdx="3" presStyleCnt="4" custScaleX="60745" custScaleY="64449" custLinFactNeighborX="-72761" custLinFactNeighborY="105">
        <dgm:presLayoutVars>
          <dgm:chPref val="3"/>
        </dgm:presLayoutVars>
      </dgm:prSet>
      <dgm:spPr/>
    </dgm:pt>
    <dgm:pt modelId="{10504859-92C3-47D7-BB87-C5D88F1678BA}" type="pres">
      <dgm:prSet presAssocID="{81362563-505A-4E88-A269-34C7302BEDD2}" presName="rootConnector" presStyleLbl="node2" presStyleIdx="3" presStyleCnt="4"/>
      <dgm:spPr/>
    </dgm:pt>
    <dgm:pt modelId="{49DE1E68-CD5B-40B5-B5C1-7ECACCE42A03}" type="pres">
      <dgm:prSet presAssocID="{81362563-505A-4E88-A269-34C7302BEDD2}" presName="hierChild4" presStyleCnt="0"/>
      <dgm:spPr/>
    </dgm:pt>
    <dgm:pt modelId="{9C0FE59D-DE37-4CF1-B037-7192D778C1C5}" type="pres">
      <dgm:prSet presAssocID="{81362563-505A-4E88-A269-34C7302BEDD2}" presName="hierChild5" presStyleCnt="0"/>
      <dgm:spPr/>
    </dgm:pt>
    <dgm:pt modelId="{917AE545-6EE6-4D30-B8DE-2EA0D8237811}" type="pres">
      <dgm:prSet presAssocID="{6B038E62-3F0E-49B3-A40B-2880AC1664CD}" presName="hierChild3" presStyleCnt="0"/>
      <dgm:spPr/>
    </dgm:pt>
    <dgm:pt modelId="{C86AE06A-79D1-4D46-8393-B0B2A6744AE0}" type="pres">
      <dgm:prSet presAssocID="{63B3134C-B05A-43E3-AA6B-045E94A167D0}" presName="Name111" presStyleLbl="parChTrans1D2" presStyleIdx="4" presStyleCnt="8"/>
      <dgm:spPr/>
    </dgm:pt>
    <dgm:pt modelId="{8749B174-D3E6-49EB-8213-40F0279528DF}" type="pres">
      <dgm:prSet presAssocID="{805F6376-C2B9-4733-9983-C611D7B0B2E5}" presName="hierRoot3" presStyleCnt="0">
        <dgm:presLayoutVars>
          <dgm:hierBranch val="init"/>
        </dgm:presLayoutVars>
      </dgm:prSet>
      <dgm:spPr/>
    </dgm:pt>
    <dgm:pt modelId="{ABA01B1C-5864-4E0B-973B-9DC0EA5831EA}" type="pres">
      <dgm:prSet presAssocID="{805F6376-C2B9-4733-9983-C611D7B0B2E5}" presName="rootComposite3" presStyleCnt="0"/>
      <dgm:spPr/>
    </dgm:pt>
    <dgm:pt modelId="{5C19FC1D-10E7-4017-BA1F-30AE5812BCED}" type="pres">
      <dgm:prSet presAssocID="{805F6376-C2B9-4733-9983-C611D7B0B2E5}" presName="rootText3" presStyleLbl="asst1" presStyleIdx="0" presStyleCnt="4" custScaleX="163066" custScaleY="55885" custLinFactNeighborX="69454" custLinFactNeighborY="-40507">
        <dgm:presLayoutVars>
          <dgm:chPref val="3"/>
        </dgm:presLayoutVars>
      </dgm:prSet>
      <dgm:spPr/>
    </dgm:pt>
    <dgm:pt modelId="{FCCAE87F-A886-47C3-9EBE-6DB8DFD0E21D}" type="pres">
      <dgm:prSet presAssocID="{805F6376-C2B9-4733-9983-C611D7B0B2E5}" presName="rootConnector3" presStyleLbl="asst1" presStyleIdx="0" presStyleCnt="4"/>
      <dgm:spPr/>
    </dgm:pt>
    <dgm:pt modelId="{5B84F50C-C026-4469-AD2C-F94AC5024E83}" type="pres">
      <dgm:prSet presAssocID="{805F6376-C2B9-4733-9983-C611D7B0B2E5}" presName="hierChild6" presStyleCnt="0"/>
      <dgm:spPr/>
    </dgm:pt>
    <dgm:pt modelId="{2DF1DBA2-6DB5-40D2-81A3-8150A5CCCD48}" type="pres">
      <dgm:prSet presAssocID="{805F6376-C2B9-4733-9983-C611D7B0B2E5}" presName="hierChild7" presStyleCnt="0"/>
      <dgm:spPr/>
    </dgm:pt>
    <dgm:pt modelId="{4B87AA1D-2FB6-4E51-B410-B0A9E4B7C16E}" type="pres">
      <dgm:prSet presAssocID="{19C6AB38-A5F8-42D7-A2CD-FF4BB4BD93C5}" presName="Name111" presStyleLbl="parChTrans1D2" presStyleIdx="5" presStyleCnt="8"/>
      <dgm:spPr/>
    </dgm:pt>
    <dgm:pt modelId="{CA675174-565E-4FEB-A19C-32BA5C8F0CEF}" type="pres">
      <dgm:prSet presAssocID="{82192009-584C-44A7-9AD4-ADBD097F37BE}" presName="hierRoot3" presStyleCnt="0">
        <dgm:presLayoutVars>
          <dgm:hierBranch val="init"/>
        </dgm:presLayoutVars>
      </dgm:prSet>
      <dgm:spPr/>
    </dgm:pt>
    <dgm:pt modelId="{DF3ACB47-F2CE-4766-92CA-A00290F01846}" type="pres">
      <dgm:prSet presAssocID="{82192009-584C-44A7-9AD4-ADBD097F37BE}" presName="rootComposite3" presStyleCnt="0"/>
      <dgm:spPr/>
    </dgm:pt>
    <dgm:pt modelId="{DE5C6FD7-9F99-497D-809A-18534AE904F7}" type="pres">
      <dgm:prSet presAssocID="{82192009-584C-44A7-9AD4-ADBD097F37BE}" presName="rootText3" presStyleLbl="asst1" presStyleIdx="1" presStyleCnt="4" custScaleX="164752" custScaleY="50907" custLinFactX="-18037" custLinFactNeighborX="-100000" custLinFactNeighborY="38343">
        <dgm:presLayoutVars>
          <dgm:chPref val="3"/>
        </dgm:presLayoutVars>
      </dgm:prSet>
      <dgm:spPr/>
    </dgm:pt>
    <dgm:pt modelId="{1B5A7306-EE32-4C65-BA7C-0EB71A9FEC90}" type="pres">
      <dgm:prSet presAssocID="{82192009-584C-44A7-9AD4-ADBD097F37BE}" presName="rootConnector3" presStyleLbl="asst1" presStyleIdx="1" presStyleCnt="4"/>
      <dgm:spPr/>
    </dgm:pt>
    <dgm:pt modelId="{4D05D064-1B48-4945-9561-0E84EAF85E15}" type="pres">
      <dgm:prSet presAssocID="{82192009-584C-44A7-9AD4-ADBD097F37BE}" presName="hierChild6" presStyleCnt="0"/>
      <dgm:spPr/>
    </dgm:pt>
    <dgm:pt modelId="{12B9176C-1B91-4FFA-80BC-78828F0EDD6E}" type="pres">
      <dgm:prSet presAssocID="{82192009-584C-44A7-9AD4-ADBD097F37BE}" presName="hierChild7" presStyleCnt="0"/>
      <dgm:spPr/>
    </dgm:pt>
    <dgm:pt modelId="{219E15DC-6BC3-4EEC-982F-6485C7D51924}" type="pres">
      <dgm:prSet presAssocID="{CFCCD144-5B80-44B1-878D-0DF16FF57F1D}" presName="Name111" presStyleLbl="parChTrans1D2" presStyleIdx="6" presStyleCnt="8"/>
      <dgm:spPr/>
    </dgm:pt>
    <dgm:pt modelId="{E86EA94B-D16A-446A-B332-9F42E88CE6F1}" type="pres">
      <dgm:prSet presAssocID="{303E0782-53EE-4E3F-B650-E5AED7065AAA}" presName="hierRoot3" presStyleCnt="0">
        <dgm:presLayoutVars>
          <dgm:hierBranch val="init"/>
        </dgm:presLayoutVars>
      </dgm:prSet>
      <dgm:spPr/>
    </dgm:pt>
    <dgm:pt modelId="{7557F78B-85BE-4E71-933B-52F1F982FE78}" type="pres">
      <dgm:prSet presAssocID="{303E0782-53EE-4E3F-B650-E5AED7065AAA}" presName="rootComposite3" presStyleCnt="0"/>
      <dgm:spPr/>
    </dgm:pt>
    <dgm:pt modelId="{4B2C3FCA-B81C-4FF2-BD76-7F74D85DCA33}" type="pres">
      <dgm:prSet presAssocID="{303E0782-53EE-4E3F-B650-E5AED7065AAA}" presName="rootText3" presStyleLbl="asst1" presStyleIdx="2" presStyleCnt="4" custScaleX="167077" custScaleY="36619" custLinFactNeighborX="68820" custLinFactNeighborY="-39410">
        <dgm:presLayoutVars>
          <dgm:chPref val="3"/>
        </dgm:presLayoutVars>
      </dgm:prSet>
      <dgm:spPr/>
    </dgm:pt>
    <dgm:pt modelId="{F3145A30-022C-44CA-977C-50F8316AF9D2}" type="pres">
      <dgm:prSet presAssocID="{303E0782-53EE-4E3F-B650-E5AED7065AAA}" presName="rootConnector3" presStyleLbl="asst1" presStyleIdx="2" presStyleCnt="4"/>
      <dgm:spPr/>
    </dgm:pt>
    <dgm:pt modelId="{F7C8686E-F501-4299-959D-BB61706F89FA}" type="pres">
      <dgm:prSet presAssocID="{303E0782-53EE-4E3F-B650-E5AED7065AAA}" presName="hierChild6" presStyleCnt="0"/>
      <dgm:spPr/>
    </dgm:pt>
    <dgm:pt modelId="{44F689D1-0B89-463D-9ECC-F175F09C3FC5}" type="pres">
      <dgm:prSet presAssocID="{303E0782-53EE-4E3F-B650-E5AED7065AAA}" presName="hierChild7" presStyleCnt="0"/>
      <dgm:spPr/>
    </dgm:pt>
    <dgm:pt modelId="{D4D2C6B3-94A7-47D8-A13D-DC4CC30255F8}" type="pres">
      <dgm:prSet presAssocID="{B88637F6-9A51-4300-8FFE-7D1F329362EA}" presName="Name111" presStyleLbl="parChTrans1D2" presStyleIdx="7" presStyleCnt="8"/>
      <dgm:spPr/>
    </dgm:pt>
    <dgm:pt modelId="{76FE70B1-388F-4E6B-8E77-DEEB13EF1036}" type="pres">
      <dgm:prSet presAssocID="{FB660FE3-DCD8-488F-938E-7D1E771419D6}" presName="hierRoot3" presStyleCnt="0">
        <dgm:presLayoutVars>
          <dgm:hierBranch val="init"/>
        </dgm:presLayoutVars>
      </dgm:prSet>
      <dgm:spPr/>
    </dgm:pt>
    <dgm:pt modelId="{DEA046EC-1F5A-4D20-BFC5-DEB9A8857518}" type="pres">
      <dgm:prSet presAssocID="{FB660FE3-DCD8-488F-938E-7D1E771419D6}" presName="rootComposite3" presStyleCnt="0"/>
      <dgm:spPr/>
    </dgm:pt>
    <dgm:pt modelId="{864EA668-041E-4682-9123-49115E57AB39}" type="pres">
      <dgm:prSet presAssocID="{FB660FE3-DCD8-488F-938E-7D1E771419D6}" presName="rootText3" presStyleLbl="asst1" presStyleIdx="3" presStyleCnt="4" custScaleX="64820" custScaleY="34842" custLinFactNeighborX="-88303" custLinFactNeighborY="22300">
        <dgm:presLayoutVars>
          <dgm:chPref val="3"/>
        </dgm:presLayoutVars>
      </dgm:prSet>
      <dgm:spPr/>
    </dgm:pt>
    <dgm:pt modelId="{5D0BA834-DC40-4135-822A-EB90E79DAE97}" type="pres">
      <dgm:prSet presAssocID="{FB660FE3-DCD8-488F-938E-7D1E771419D6}" presName="rootConnector3" presStyleLbl="asst1" presStyleIdx="3" presStyleCnt="4"/>
      <dgm:spPr/>
    </dgm:pt>
    <dgm:pt modelId="{9E403807-1D4F-4D4C-8644-BBAF22A68030}" type="pres">
      <dgm:prSet presAssocID="{FB660FE3-DCD8-488F-938E-7D1E771419D6}" presName="hierChild6" presStyleCnt="0"/>
      <dgm:spPr/>
    </dgm:pt>
    <dgm:pt modelId="{FC8D2D7D-245A-4D33-A52F-F1DF815D1A4A}" type="pres">
      <dgm:prSet presAssocID="{FB660FE3-DCD8-488F-938E-7D1E771419D6}" presName="hierChild7" presStyleCnt="0"/>
      <dgm:spPr/>
    </dgm:pt>
  </dgm:ptLst>
  <dgm:cxnLst>
    <dgm:cxn modelId="{EB13E708-FC5B-4E0E-8314-D145FA8BDC3B}" type="presOf" srcId="{63B3134C-B05A-43E3-AA6B-045E94A167D0}" destId="{C86AE06A-79D1-4D46-8393-B0B2A6744AE0}" srcOrd="0" destOrd="0" presId="urn:microsoft.com/office/officeart/2005/8/layout/orgChart1"/>
    <dgm:cxn modelId="{2A131B1E-B2FD-418B-A05E-0C705692C17F}" type="presOf" srcId="{805F6376-C2B9-4733-9983-C611D7B0B2E5}" destId="{FCCAE87F-A886-47C3-9EBE-6DB8DFD0E21D}" srcOrd="1" destOrd="0" presId="urn:microsoft.com/office/officeart/2005/8/layout/orgChart1"/>
    <dgm:cxn modelId="{4B215B29-63C7-4728-BBD7-260EDBE41389}" type="presOf" srcId="{92A71F35-2DC4-4186-9B04-AB9C8AC278D3}" destId="{28D46D8C-A4D1-4D44-A1CF-F299239106BF}" srcOrd="0" destOrd="0" presId="urn:microsoft.com/office/officeart/2005/8/layout/orgChart1"/>
    <dgm:cxn modelId="{926AF92C-6770-4AEB-AF82-4086A24C999C}" type="presOf" srcId="{FB660FE3-DCD8-488F-938E-7D1E771419D6}" destId="{864EA668-041E-4682-9123-49115E57AB39}" srcOrd="0" destOrd="0" presId="urn:microsoft.com/office/officeart/2005/8/layout/orgChart1"/>
    <dgm:cxn modelId="{1CBF2E30-E0A6-4C37-8927-7E919D43BD48}" type="presOf" srcId="{4AFFB34F-F03C-4B4B-90D9-15CF9E5FB8DA}" destId="{52628B5A-8058-4564-86CC-1A2C3DF602BB}" srcOrd="0" destOrd="0" presId="urn:microsoft.com/office/officeart/2005/8/layout/orgChart1"/>
    <dgm:cxn modelId="{0EA8CD5B-8181-4AEA-8DB8-C31F10F2CFD7}" srcId="{6B038E62-3F0E-49B3-A40B-2880AC1664CD}" destId="{FB660FE3-DCD8-488F-938E-7D1E771419D6}" srcOrd="3" destOrd="0" parTransId="{B88637F6-9A51-4300-8FFE-7D1F329362EA}" sibTransId="{2278968D-195E-4668-BD3E-7A789F128494}"/>
    <dgm:cxn modelId="{12AB9542-1575-4A79-83B5-0C4D21ADA78C}" type="presOf" srcId="{303E0782-53EE-4E3F-B650-E5AED7065AAA}" destId="{F3145A30-022C-44CA-977C-50F8316AF9D2}" srcOrd="1" destOrd="0" presId="urn:microsoft.com/office/officeart/2005/8/layout/orgChart1"/>
    <dgm:cxn modelId="{B13F0B47-AC0F-4B0E-A48D-AE299772047C}" type="presOf" srcId="{82192009-584C-44A7-9AD4-ADBD097F37BE}" destId="{1B5A7306-EE32-4C65-BA7C-0EB71A9FEC90}" srcOrd="1" destOrd="0" presId="urn:microsoft.com/office/officeart/2005/8/layout/orgChart1"/>
    <dgm:cxn modelId="{6F2B9A68-F271-433A-9934-28F1758BE616}" type="presOf" srcId="{008CFC71-DB85-4778-B2C1-4E89133E4DB5}" destId="{8504D923-D277-4D33-8615-7330E8D56F66}" srcOrd="0" destOrd="0" presId="urn:microsoft.com/office/officeart/2005/8/layout/orgChart1"/>
    <dgm:cxn modelId="{1FD70869-CA72-4231-ABAF-015CA587693A}" type="presOf" srcId="{19C6AB38-A5F8-42D7-A2CD-FF4BB4BD93C5}" destId="{4B87AA1D-2FB6-4E51-B410-B0A9E4B7C16E}" srcOrd="0" destOrd="0" presId="urn:microsoft.com/office/officeart/2005/8/layout/orgChart1"/>
    <dgm:cxn modelId="{F1AB214E-2132-43DD-B51A-63D7909B930A}" type="presOf" srcId="{008CFC71-DB85-4778-B2C1-4E89133E4DB5}" destId="{14C89D90-CD63-4E64-898E-79D018628A2D}" srcOrd="1" destOrd="0" presId="urn:microsoft.com/office/officeart/2005/8/layout/orgChart1"/>
    <dgm:cxn modelId="{08A18850-B0C3-450F-81F7-A6D0E7F12041}" type="presOf" srcId="{92A71F35-2DC4-4186-9B04-AB9C8AC278D3}" destId="{E1BC28EE-DB6B-4928-9308-5F606FB04B93}" srcOrd="1" destOrd="0" presId="urn:microsoft.com/office/officeart/2005/8/layout/orgChart1"/>
    <dgm:cxn modelId="{40AC1572-C2C1-419F-9113-70048ADB5036}" srcId="{6B038E62-3F0E-49B3-A40B-2880AC1664CD}" destId="{1F08643E-8109-45B9-9F18-6183D26A4056}" srcOrd="5" destOrd="0" parTransId="{63FB4779-4831-409B-83AD-353ACD1A0942}" sibTransId="{E33F3715-E761-4283-A5A7-B0AA229334F3}"/>
    <dgm:cxn modelId="{46353675-07FA-41A9-8ED4-ACACF3C282D6}" type="presOf" srcId="{B88637F6-9A51-4300-8FFE-7D1F329362EA}" destId="{D4D2C6B3-94A7-47D8-A13D-DC4CC30255F8}" srcOrd="0" destOrd="0" presId="urn:microsoft.com/office/officeart/2005/8/layout/orgChart1"/>
    <dgm:cxn modelId="{99367B78-5254-4AA4-A2F3-F0D52BDEE964}" srcId="{6B038E62-3F0E-49B3-A40B-2880AC1664CD}" destId="{008CFC71-DB85-4778-B2C1-4E89133E4DB5}" srcOrd="4" destOrd="0" parTransId="{4AFFB34F-F03C-4B4B-90D9-15CF9E5FB8DA}" sibTransId="{1908C3FF-8E84-46D6-B98F-0C49F1C17520}"/>
    <dgm:cxn modelId="{3D6A1D83-E9ED-491B-BFC9-60F5C8292439}" type="presOf" srcId="{67C01517-0F57-400E-B56D-2876E14AF770}" destId="{AA2A6725-7689-466F-9F6C-38C06E543872}" srcOrd="0" destOrd="0" presId="urn:microsoft.com/office/officeart/2005/8/layout/orgChart1"/>
    <dgm:cxn modelId="{DFF9B68A-864D-41C4-9F51-28505787C2BD}" srcId="{6B038E62-3F0E-49B3-A40B-2880AC1664CD}" destId="{81362563-505A-4E88-A269-34C7302BEDD2}" srcOrd="7" destOrd="0" parTransId="{67C01517-0F57-400E-B56D-2876E14AF770}" sibTransId="{FDBBD5C0-39FF-4822-B27A-1122E1701129}"/>
    <dgm:cxn modelId="{274E9F9A-3CDF-46F4-B30D-D69C5E56802C}" srcId="{3CEE3920-C72A-4D69-B56B-B8C3790FF0DF}" destId="{6B038E62-3F0E-49B3-A40B-2880AC1664CD}" srcOrd="0" destOrd="0" parTransId="{8B1AB90D-C641-46F3-8217-99B72810CA1F}" sibTransId="{68CB35E7-2512-4187-BE3B-7769BC524ED6}"/>
    <dgm:cxn modelId="{FD4C079B-0B25-43AD-935F-96099DB57840}" type="presOf" srcId="{303E0782-53EE-4E3F-B650-E5AED7065AAA}" destId="{4B2C3FCA-B81C-4FF2-BD76-7F74D85DCA33}" srcOrd="0" destOrd="0" presId="urn:microsoft.com/office/officeart/2005/8/layout/orgChart1"/>
    <dgm:cxn modelId="{855D01AD-5C5F-452A-B60C-14D763623FA2}" type="presOf" srcId="{FB660FE3-DCD8-488F-938E-7D1E771419D6}" destId="{5D0BA834-DC40-4135-822A-EB90E79DAE97}" srcOrd="1" destOrd="0" presId="urn:microsoft.com/office/officeart/2005/8/layout/orgChart1"/>
    <dgm:cxn modelId="{0E50FDB0-419E-4C9C-98BE-12742958AA52}" type="presOf" srcId="{805F6376-C2B9-4733-9983-C611D7B0B2E5}" destId="{5C19FC1D-10E7-4017-BA1F-30AE5812BCED}" srcOrd="0" destOrd="0" presId="urn:microsoft.com/office/officeart/2005/8/layout/orgChart1"/>
    <dgm:cxn modelId="{6A8990BD-BC4D-49AD-8A6F-D1B4FA6FEE42}" type="presOf" srcId="{81362563-505A-4E88-A269-34C7302BEDD2}" destId="{10504859-92C3-47D7-BB87-C5D88F1678BA}" srcOrd="1" destOrd="0" presId="urn:microsoft.com/office/officeart/2005/8/layout/orgChart1"/>
    <dgm:cxn modelId="{E82C1EC2-515F-429D-BEFE-AE1FB718E6CA}" type="presOf" srcId="{82192009-584C-44A7-9AD4-ADBD097F37BE}" destId="{DE5C6FD7-9F99-497D-809A-18534AE904F7}" srcOrd="0" destOrd="0" presId="urn:microsoft.com/office/officeart/2005/8/layout/orgChart1"/>
    <dgm:cxn modelId="{B2F798C8-D5AD-4242-AFBB-18F9305FADBC}" type="presOf" srcId="{CFCCD144-5B80-44B1-878D-0DF16FF57F1D}" destId="{219E15DC-6BC3-4EEC-982F-6485C7D51924}" srcOrd="0" destOrd="0" presId="urn:microsoft.com/office/officeart/2005/8/layout/orgChart1"/>
    <dgm:cxn modelId="{40E386D2-748D-46CD-896F-1BBE69D6A92F}" srcId="{6B038E62-3F0E-49B3-A40B-2880AC1664CD}" destId="{92A71F35-2DC4-4186-9B04-AB9C8AC278D3}" srcOrd="6" destOrd="0" parTransId="{BB966739-158A-4101-80F8-50B90F0FD006}" sibTransId="{F330C16B-B8E4-439F-ACAC-99D09D5051A0}"/>
    <dgm:cxn modelId="{1CDC4BD8-3DDD-4B5D-8958-A82D96DB07CA}" type="presOf" srcId="{BB966739-158A-4101-80F8-50B90F0FD006}" destId="{CCF5F05E-8C56-4A30-BC2A-50BBB7B01C3E}" srcOrd="0" destOrd="0" presId="urn:microsoft.com/office/officeart/2005/8/layout/orgChart1"/>
    <dgm:cxn modelId="{4C6199D8-EC07-4688-BE15-C1DA3576804F}" type="presOf" srcId="{1F08643E-8109-45B9-9F18-6183D26A4056}" destId="{84CC48AD-4D2A-4615-8EAD-AC294E24038C}" srcOrd="0" destOrd="0" presId="urn:microsoft.com/office/officeart/2005/8/layout/orgChart1"/>
    <dgm:cxn modelId="{6FAFD0E4-C2DC-44B6-BC6F-A2076CA990C4}" type="presOf" srcId="{81362563-505A-4E88-A269-34C7302BEDD2}" destId="{8170CF08-706C-4393-A345-E2A2650193A1}" srcOrd="0" destOrd="0" presId="urn:microsoft.com/office/officeart/2005/8/layout/orgChart1"/>
    <dgm:cxn modelId="{C7A62BE6-38C7-4372-BF80-9BB886027C1C}" type="presOf" srcId="{6B038E62-3F0E-49B3-A40B-2880AC1664CD}" destId="{4E79E6BB-962E-4D79-9529-0A137C58CCFD}" srcOrd="0" destOrd="0" presId="urn:microsoft.com/office/officeart/2005/8/layout/orgChart1"/>
    <dgm:cxn modelId="{C84EC6E6-BD6F-4F2E-AE9B-9EED40F9D8C5}" srcId="{6B038E62-3F0E-49B3-A40B-2880AC1664CD}" destId="{82192009-584C-44A7-9AD4-ADBD097F37BE}" srcOrd="1" destOrd="0" parTransId="{19C6AB38-A5F8-42D7-A2CD-FF4BB4BD93C5}" sibTransId="{35E44F7F-641C-43F0-BAFB-3D800D7FA343}"/>
    <dgm:cxn modelId="{BAB41EE9-2F28-44B0-B2AC-E3060CE6372F}" type="presOf" srcId="{3CEE3920-C72A-4D69-B56B-B8C3790FF0DF}" destId="{0A6C81D9-A94D-436F-BF9C-0F768E10D1A1}" srcOrd="0" destOrd="0" presId="urn:microsoft.com/office/officeart/2005/8/layout/orgChart1"/>
    <dgm:cxn modelId="{64431EF0-759F-4F21-9CCD-ABB10CCCB884}" srcId="{6B038E62-3F0E-49B3-A40B-2880AC1664CD}" destId="{805F6376-C2B9-4733-9983-C611D7B0B2E5}" srcOrd="0" destOrd="0" parTransId="{63B3134C-B05A-43E3-AA6B-045E94A167D0}" sibTransId="{EF65B0D9-6226-4298-B0A3-3E7212706350}"/>
    <dgm:cxn modelId="{E22833F1-71D4-43EB-9038-03A4ED7354B4}" srcId="{6B038E62-3F0E-49B3-A40B-2880AC1664CD}" destId="{303E0782-53EE-4E3F-B650-E5AED7065AAA}" srcOrd="2" destOrd="0" parTransId="{CFCCD144-5B80-44B1-878D-0DF16FF57F1D}" sibTransId="{552AECE0-4318-48F1-B06C-CD04013029C6}"/>
    <dgm:cxn modelId="{486BA0F2-EF8D-4A5D-ABA8-4670A9967740}" type="presOf" srcId="{63FB4779-4831-409B-83AD-353ACD1A0942}" destId="{779C60C6-4A65-4DCB-B2AA-F4CDA2AB08CD}" srcOrd="0" destOrd="0" presId="urn:microsoft.com/office/officeart/2005/8/layout/orgChart1"/>
    <dgm:cxn modelId="{E6AE28FF-D51C-4480-91B3-80CFA3EE3D2E}" type="presOf" srcId="{6B038E62-3F0E-49B3-A40B-2880AC1664CD}" destId="{F3ACB8FB-5828-4070-8E06-587EE8D6B9C3}" srcOrd="1" destOrd="0" presId="urn:microsoft.com/office/officeart/2005/8/layout/orgChart1"/>
    <dgm:cxn modelId="{C66057FF-C566-4275-BAA8-21AD31E8CBCE}" type="presOf" srcId="{1F08643E-8109-45B9-9F18-6183D26A4056}" destId="{C1235CD7-5BD2-407C-8641-1032B0D7E796}" srcOrd="1" destOrd="0" presId="urn:microsoft.com/office/officeart/2005/8/layout/orgChart1"/>
    <dgm:cxn modelId="{CD2E56B4-B390-4C70-8E0B-FE88CC1DA822}" type="presParOf" srcId="{0A6C81D9-A94D-436F-BF9C-0F768E10D1A1}" destId="{EA092981-FA8A-495D-AE22-2E61DF942485}" srcOrd="0" destOrd="0" presId="urn:microsoft.com/office/officeart/2005/8/layout/orgChart1"/>
    <dgm:cxn modelId="{6E1D887B-1150-4444-BA6E-ED3E0BEB3A9F}" type="presParOf" srcId="{EA092981-FA8A-495D-AE22-2E61DF942485}" destId="{9CE2E435-80E0-48C6-97E0-F16D4345775F}" srcOrd="0" destOrd="0" presId="urn:microsoft.com/office/officeart/2005/8/layout/orgChart1"/>
    <dgm:cxn modelId="{D4AA981E-BB38-4B25-949A-099574F8E5D2}" type="presParOf" srcId="{9CE2E435-80E0-48C6-97E0-F16D4345775F}" destId="{4E79E6BB-962E-4D79-9529-0A137C58CCFD}" srcOrd="0" destOrd="0" presId="urn:microsoft.com/office/officeart/2005/8/layout/orgChart1"/>
    <dgm:cxn modelId="{7BF0E6DE-6E84-4E0F-B1DD-78D5DE8004EF}" type="presParOf" srcId="{9CE2E435-80E0-48C6-97E0-F16D4345775F}" destId="{F3ACB8FB-5828-4070-8E06-587EE8D6B9C3}" srcOrd="1" destOrd="0" presId="urn:microsoft.com/office/officeart/2005/8/layout/orgChart1"/>
    <dgm:cxn modelId="{B150CA50-E137-4AFD-8E15-81ACB4EEA6E3}" type="presParOf" srcId="{EA092981-FA8A-495D-AE22-2E61DF942485}" destId="{E54A64C1-77CE-4410-81A5-557A23892150}" srcOrd="1" destOrd="0" presId="urn:microsoft.com/office/officeart/2005/8/layout/orgChart1"/>
    <dgm:cxn modelId="{2A1C0140-51E9-4D1E-9F52-15D78440FAF9}" type="presParOf" srcId="{E54A64C1-77CE-4410-81A5-557A23892150}" destId="{52628B5A-8058-4564-86CC-1A2C3DF602BB}" srcOrd="0" destOrd="0" presId="urn:microsoft.com/office/officeart/2005/8/layout/orgChart1"/>
    <dgm:cxn modelId="{CA307925-2DE7-424B-B725-A9B8D60C14BC}" type="presParOf" srcId="{E54A64C1-77CE-4410-81A5-557A23892150}" destId="{5E3D1025-D4BE-42D0-93E8-04F9BAF1C80C}" srcOrd="1" destOrd="0" presId="urn:microsoft.com/office/officeart/2005/8/layout/orgChart1"/>
    <dgm:cxn modelId="{8004EF01-9D6D-48F8-80A2-06CAF1F4A457}" type="presParOf" srcId="{5E3D1025-D4BE-42D0-93E8-04F9BAF1C80C}" destId="{CD4E3563-11C5-4FDA-9950-664EA65A0B63}" srcOrd="0" destOrd="0" presId="urn:microsoft.com/office/officeart/2005/8/layout/orgChart1"/>
    <dgm:cxn modelId="{6D7DC13A-5C0D-4C74-8982-F2F80DD9B4EF}" type="presParOf" srcId="{CD4E3563-11C5-4FDA-9950-664EA65A0B63}" destId="{8504D923-D277-4D33-8615-7330E8D56F66}" srcOrd="0" destOrd="0" presId="urn:microsoft.com/office/officeart/2005/8/layout/orgChart1"/>
    <dgm:cxn modelId="{F38E8C7C-2172-4F92-BF7A-F95F64F16FCD}" type="presParOf" srcId="{CD4E3563-11C5-4FDA-9950-664EA65A0B63}" destId="{14C89D90-CD63-4E64-898E-79D018628A2D}" srcOrd="1" destOrd="0" presId="urn:microsoft.com/office/officeart/2005/8/layout/orgChart1"/>
    <dgm:cxn modelId="{A81FA745-0383-4331-A0A8-827B9F727BDD}" type="presParOf" srcId="{5E3D1025-D4BE-42D0-93E8-04F9BAF1C80C}" destId="{14687C03-E44F-4C79-8F8A-F648FEF8C697}" srcOrd="1" destOrd="0" presId="urn:microsoft.com/office/officeart/2005/8/layout/orgChart1"/>
    <dgm:cxn modelId="{C6292CD1-232C-4E88-8176-55DEB26D12CE}" type="presParOf" srcId="{5E3D1025-D4BE-42D0-93E8-04F9BAF1C80C}" destId="{DE84111F-2714-41D9-985B-EF6ADFFFC457}" srcOrd="2" destOrd="0" presId="urn:microsoft.com/office/officeart/2005/8/layout/orgChart1"/>
    <dgm:cxn modelId="{54BF7A11-A20F-4217-B3D8-0313A821C235}" type="presParOf" srcId="{E54A64C1-77CE-4410-81A5-557A23892150}" destId="{779C60C6-4A65-4DCB-B2AA-F4CDA2AB08CD}" srcOrd="2" destOrd="0" presId="urn:microsoft.com/office/officeart/2005/8/layout/orgChart1"/>
    <dgm:cxn modelId="{054394E9-CC16-48F8-B232-FC6E7EBFF1F1}" type="presParOf" srcId="{E54A64C1-77CE-4410-81A5-557A23892150}" destId="{98DB4E36-FBD9-435A-8484-98A4A833FDBE}" srcOrd="3" destOrd="0" presId="urn:microsoft.com/office/officeart/2005/8/layout/orgChart1"/>
    <dgm:cxn modelId="{1DCB30CE-2BE7-4637-87EE-C76C4828B000}" type="presParOf" srcId="{98DB4E36-FBD9-435A-8484-98A4A833FDBE}" destId="{4CA33B2E-4483-40A0-B31D-28B591217681}" srcOrd="0" destOrd="0" presId="urn:microsoft.com/office/officeart/2005/8/layout/orgChart1"/>
    <dgm:cxn modelId="{74C4879B-ECFF-4F20-BA00-41D1CAEA3EC0}" type="presParOf" srcId="{4CA33B2E-4483-40A0-B31D-28B591217681}" destId="{84CC48AD-4D2A-4615-8EAD-AC294E24038C}" srcOrd="0" destOrd="0" presId="urn:microsoft.com/office/officeart/2005/8/layout/orgChart1"/>
    <dgm:cxn modelId="{6B86AD19-0BE7-4109-92F1-603299EB0B4F}" type="presParOf" srcId="{4CA33B2E-4483-40A0-B31D-28B591217681}" destId="{C1235CD7-5BD2-407C-8641-1032B0D7E796}" srcOrd="1" destOrd="0" presId="urn:microsoft.com/office/officeart/2005/8/layout/orgChart1"/>
    <dgm:cxn modelId="{7E1AB5BC-9D96-40D4-99CC-982D9946AFA7}" type="presParOf" srcId="{98DB4E36-FBD9-435A-8484-98A4A833FDBE}" destId="{44B285D4-3EBD-4693-A107-5C87061FEC1E}" srcOrd="1" destOrd="0" presId="urn:microsoft.com/office/officeart/2005/8/layout/orgChart1"/>
    <dgm:cxn modelId="{9D423DF1-050B-4137-9C1F-5B6DE59A1D6A}" type="presParOf" srcId="{98DB4E36-FBD9-435A-8484-98A4A833FDBE}" destId="{DFB2A8BD-F3F8-4B84-88BF-59CFBEF8377D}" srcOrd="2" destOrd="0" presId="urn:microsoft.com/office/officeart/2005/8/layout/orgChart1"/>
    <dgm:cxn modelId="{3B0D4DB0-BD05-4A41-9186-C3B859A82FE3}" type="presParOf" srcId="{E54A64C1-77CE-4410-81A5-557A23892150}" destId="{CCF5F05E-8C56-4A30-BC2A-50BBB7B01C3E}" srcOrd="4" destOrd="0" presId="urn:microsoft.com/office/officeart/2005/8/layout/orgChart1"/>
    <dgm:cxn modelId="{CC1A4EF5-3EE4-462F-B324-99C6C93229A4}" type="presParOf" srcId="{E54A64C1-77CE-4410-81A5-557A23892150}" destId="{998286A0-FE5E-4DBC-8E41-9261519B3CEF}" srcOrd="5" destOrd="0" presId="urn:microsoft.com/office/officeart/2005/8/layout/orgChart1"/>
    <dgm:cxn modelId="{817377EA-524B-440C-829A-B9020D33B2A8}" type="presParOf" srcId="{998286A0-FE5E-4DBC-8E41-9261519B3CEF}" destId="{F3E5A06A-3C37-4CDA-A9BA-B16A2519435F}" srcOrd="0" destOrd="0" presId="urn:microsoft.com/office/officeart/2005/8/layout/orgChart1"/>
    <dgm:cxn modelId="{F26C3A5E-49F1-4F6A-928E-164DF3AA7B18}" type="presParOf" srcId="{F3E5A06A-3C37-4CDA-A9BA-B16A2519435F}" destId="{28D46D8C-A4D1-4D44-A1CF-F299239106BF}" srcOrd="0" destOrd="0" presId="urn:microsoft.com/office/officeart/2005/8/layout/orgChart1"/>
    <dgm:cxn modelId="{44B9ACE9-B790-4DF5-BB60-2CA018C2CD42}" type="presParOf" srcId="{F3E5A06A-3C37-4CDA-A9BA-B16A2519435F}" destId="{E1BC28EE-DB6B-4928-9308-5F606FB04B93}" srcOrd="1" destOrd="0" presId="urn:microsoft.com/office/officeart/2005/8/layout/orgChart1"/>
    <dgm:cxn modelId="{8A97BC9F-28B4-4CF6-ABE5-CC2815770551}" type="presParOf" srcId="{998286A0-FE5E-4DBC-8E41-9261519B3CEF}" destId="{3746CE68-9E12-4855-8672-6BCE1AADC37C}" srcOrd="1" destOrd="0" presId="urn:microsoft.com/office/officeart/2005/8/layout/orgChart1"/>
    <dgm:cxn modelId="{6568B36C-693C-48F9-9D0B-58F154ECE5C0}" type="presParOf" srcId="{998286A0-FE5E-4DBC-8E41-9261519B3CEF}" destId="{FD53CCD8-A4B2-42AB-8DE5-271184D3CC16}" srcOrd="2" destOrd="0" presId="urn:microsoft.com/office/officeart/2005/8/layout/orgChart1"/>
    <dgm:cxn modelId="{C2D43206-B788-48C6-9A69-38519559B7EC}" type="presParOf" srcId="{E54A64C1-77CE-4410-81A5-557A23892150}" destId="{AA2A6725-7689-466F-9F6C-38C06E543872}" srcOrd="6" destOrd="0" presId="urn:microsoft.com/office/officeart/2005/8/layout/orgChart1"/>
    <dgm:cxn modelId="{FCAE73E4-DCE2-4B6F-A619-62BCF037125C}" type="presParOf" srcId="{E54A64C1-77CE-4410-81A5-557A23892150}" destId="{C79F9C7C-FD49-4BC5-9D03-00C740AA2AF8}" srcOrd="7" destOrd="0" presId="urn:microsoft.com/office/officeart/2005/8/layout/orgChart1"/>
    <dgm:cxn modelId="{20791D5A-915B-45DC-B535-AD47CFE4EF46}" type="presParOf" srcId="{C79F9C7C-FD49-4BC5-9D03-00C740AA2AF8}" destId="{167DA052-8CC8-46D7-8D74-13DEF9B3615E}" srcOrd="0" destOrd="0" presId="urn:microsoft.com/office/officeart/2005/8/layout/orgChart1"/>
    <dgm:cxn modelId="{1F421D2B-FC11-4C9D-85C8-348CB767E803}" type="presParOf" srcId="{167DA052-8CC8-46D7-8D74-13DEF9B3615E}" destId="{8170CF08-706C-4393-A345-E2A2650193A1}" srcOrd="0" destOrd="0" presId="urn:microsoft.com/office/officeart/2005/8/layout/orgChart1"/>
    <dgm:cxn modelId="{82D43CDF-5540-4DFA-83B7-75A2840B1E50}" type="presParOf" srcId="{167DA052-8CC8-46D7-8D74-13DEF9B3615E}" destId="{10504859-92C3-47D7-BB87-C5D88F1678BA}" srcOrd="1" destOrd="0" presId="urn:microsoft.com/office/officeart/2005/8/layout/orgChart1"/>
    <dgm:cxn modelId="{DAFE042F-A48C-4507-AEF8-FCE44E2FDDC8}" type="presParOf" srcId="{C79F9C7C-FD49-4BC5-9D03-00C740AA2AF8}" destId="{49DE1E68-CD5B-40B5-B5C1-7ECACCE42A03}" srcOrd="1" destOrd="0" presId="urn:microsoft.com/office/officeart/2005/8/layout/orgChart1"/>
    <dgm:cxn modelId="{547EEB2A-A351-4EE7-A324-595548FF7DCF}" type="presParOf" srcId="{C79F9C7C-FD49-4BC5-9D03-00C740AA2AF8}" destId="{9C0FE59D-DE37-4CF1-B037-7192D778C1C5}" srcOrd="2" destOrd="0" presId="urn:microsoft.com/office/officeart/2005/8/layout/orgChart1"/>
    <dgm:cxn modelId="{127E4EB5-F1B7-499A-B3F5-97A4E5DD790E}" type="presParOf" srcId="{EA092981-FA8A-495D-AE22-2E61DF942485}" destId="{917AE545-6EE6-4D30-B8DE-2EA0D8237811}" srcOrd="2" destOrd="0" presId="urn:microsoft.com/office/officeart/2005/8/layout/orgChart1"/>
    <dgm:cxn modelId="{A9087589-60D0-445C-A978-C83C728E710C}" type="presParOf" srcId="{917AE545-6EE6-4D30-B8DE-2EA0D8237811}" destId="{C86AE06A-79D1-4D46-8393-B0B2A6744AE0}" srcOrd="0" destOrd="0" presId="urn:microsoft.com/office/officeart/2005/8/layout/orgChart1"/>
    <dgm:cxn modelId="{9C6A96B4-1CB0-4DD5-9CDA-21FFFF839B2B}" type="presParOf" srcId="{917AE545-6EE6-4D30-B8DE-2EA0D8237811}" destId="{8749B174-D3E6-49EB-8213-40F0279528DF}" srcOrd="1" destOrd="0" presId="urn:microsoft.com/office/officeart/2005/8/layout/orgChart1"/>
    <dgm:cxn modelId="{28FF8652-1052-4F96-89D5-AA61ABAF1ED6}" type="presParOf" srcId="{8749B174-D3E6-49EB-8213-40F0279528DF}" destId="{ABA01B1C-5864-4E0B-973B-9DC0EA5831EA}" srcOrd="0" destOrd="0" presId="urn:microsoft.com/office/officeart/2005/8/layout/orgChart1"/>
    <dgm:cxn modelId="{62E91BB9-8FA3-4388-9B12-50377F24689C}" type="presParOf" srcId="{ABA01B1C-5864-4E0B-973B-9DC0EA5831EA}" destId="{5C19FC1D-10E7-4017-BA1F-30AE5812BCED}" srcOrd="0" destOrd="0" presId="urn:microsoft.com/office/officeart/2005/8/layout/orgChart1"/>
    <dgm:cxn modelId="{13C5B2B8-7A58-45FC-AD12-7007A9587CE3}" type="presParOf" srcId="{ABA01B1C-5864-4E0B-973B-9DC0EA5831EA}" destId="{FCCAE87F-A886-47C3-9EBE-6DB8DFD0E21D}" srcOrd="1" destOrd="0" presId="urn:microsoft.com/office/officeart/2005/8/layout/orgChart1"/>
    <dgm:cxn modelId="{313EE131-83BB-467E-8306-D393E2FF11DE}" type="presParOf" srcId="{8749B174-D3E6-49EB-8213-40F0279528DF}" destId="{5B84F50C-C026-4469-AD2C-F94AC5024E83}" srcOrd="1" destOrd="0" presId="urn:microsoft.com/office/officeart/2005/8/layout/orgChart1"/>
    <dgm:cxn modelId="{C9F725B3-AF55-436F-8A2F-A842DB784C7D}" type="presParOf" srcId="{8749B174-D3E6-49EB-8213-40F0279528DF}" destId="{2DF1DBA2-6DB5-40D2-81A3-8150A5CCCD48}" srcOrd="2" destOrd="0" presId="urn:microsoft.com/office/officeart/2005/8/layout/orgChart1"/>
    <dgm:cxn modelId="{0C81640A-558F-44FB-A6C7-B6B3C3F5D1EA}" type="presParOf" srcId="{917AE545-6EE6-4D30-B8DE-2EA0D8237811}" destId="{4B87AA1D-2FB6-4E51-B410-B0A9E4B7C16E}" srcOrd="2" destOrd="0" presId="urn:microsoft.com/office/officeart/2005/8/layout/orgChart1"/>
    <dgm:cxn modelId="{FE5D6B98-2298-4F6E-B486-89D28B1DC42D}" type="presParOf" srcId="{917AE545-6EE6-4D30-B8DE-2EA0D8237811}" destId="{CA675174-565E-4FEB-A19C-32BA5C8F0CEF}" srcOrd="3" destOrd="0" presId="urn:microsoft.com/office/officeart/2005/8/layout/orgChart1"/>
    <dgm:cxn modelId="{F019E765-4227-4EC4-8648-F2E1086A761B}" type="presParOf" srcId="{CA675174-565E-4FEB-A19C-32BA5C8F0CEF}" destId="{DF3ACB47-F2CE-4766-92CA-A00290F01846}" srcOrd="0" destOrd="0" presId="urn:microsoft.com/office/officeart/2005/8/layout/orgChart1"/>
    <dgm:cxn modelId="{E193F468-F5A8-46BC-85B1-6D58976722DF}" type="presParOf" srcId="{DF3ACB47-F2CE-4766-92CA-A00290F01846}" destId="{DE5C6FD7-9F99-497D-809A-18534AE904F7}" srcOrd="0" destOrd="0" presId="urn:microsoft.com/office/officeart/2005/8/layout/orgChart1"/>
    <dgm:cxn modelId="{796EDBC6-2576-4DFE-8198-CDC1D5C0071A}" type="presParOf" srcId="{DF3ACB47-F2CE-4766-92CA-A00290F01846}" destId="{1B5A7306-EE32-4C65-BA7C-0EB71A9FEC90}" srcOrd="1" destOrd="0" presId="urn:microsoft.com/office/officeart/2005/8/layout/orgChart1"/>
    <dgm:cxn modelId="{916DE39F-DEB9-4599-8E82-0D08E35AB9CC}" type="presParOf" srcId="{CA675174-565E-4FEB-A19C-32BA5C8F0CEF}" destId="{4D05D064-1B48-4945-9561-0E84EAF85E15}" srcOrd="1" destOrd="0" presId="urn:microsoft.com/office/officeart/2005/8/layout/orgChart1"/>
    <dgm:cxn modelId="{F988DE9C-B6B4-4EDB-9DCD-D0C6B9D26EAF}" type="presParOf" srcId="{CA675174-565E-4FEB-A19C-32BA5C8F0CEF}" destId="{12B9176C-1B91-4FFA-80BC-78828F0EDD6E}" srcOrd="2" destOrd="0" presId="urn:microsoft.com/office/officeart/2005/8/layout/orgChart1"/>
    <dgm:cxn modelId="{084C4151-7676-44B9-9EE0-E3E6EF72A2D1}" type="presParOf" srcId="{917AE545-6EE6-4D30-B8DE-2EA0D8237811}" destId="{219E15DC-6BC3-4EEC-982F-6485C7D51924}" srcOrd="4" destOrd="0" presId="urn:microsoft.com/office/officeart/2005/8/layout/orgChart1"/>
    <dgm:cxn modelId="{9C68034D-0D16-4BCB-AC5A-054EFB8959CB}" type="presParOf" srcId="{917AE545-6EE6-4D30-B8DE-2EA0D8237811}" destId="{E86EA94B-D16A-446A-B332-9F42E88CE6F1}" srcOrd="5" destOrd="0" presId="urn:microsoft.com/office/officeart/2005/8/layout/orgChart1"/>
    <dgm:cxn modelId="{A676E1D7-87A9-485F-8C0B-66774AEA74C1}" type="presParOf" srcId="{E86EA94B-D16A-446A-B332-9F42E88CE6F1}" destId="{7557F78B-85BE-4E71-933B-52F1F982FE78}" srcOrd="0" destOrd="0" presId="urn:microsoft.com/office/officeart/2005/8/layout/orgChart1"/>
    <dgm:cxn modelId="{C4167DAB-FA25-4B65-A25F-50EACA817CFA}" type="presParOf" srcId="{7557F78B-85BE-4E71-933B-52F1F982FE78}" destId="{4B2C3FCA-B81C-4FF2-BD76-7F74D85DCA33}" srcOrd="0" destOrd="0" presId="urn:microsoft.com/office/officeart/2005/8/layout/orgChart1"/>
    <dgm:cxn modelId="{25FEA4FA-3A65-4D4E-852E-D62573870E11}" type="presParOf" srcId="{7557F78B-85BE-4E71-933B-52F1F982FE78}" destId="{F3145A30-022C-44CA-977C-50F8316AF9D2}" srcOrd="1" destOrd="0" presId="urn:microsoft.com/office/officeart/2005/8/layout/orgChart1"/>
    <dgm:cxn modelId="{F868CAE8-AC43-4C2C-982C-FE7AA7EECAA8}" type="presParOf" srcId="{E86EA94B-D16A-446A-B332-9F42E88CE6F1}" destId="{F7C8686E-F501-4299-959D-BB61706F89FA}" srcOrd="1" destOrd="0" presId="urn:microsoft.com/office/officeart/2005/8/layout/orgChart1"/>
    <dgm:cxn modelId="{F555CA57-77BA-4895-9961-A92A215D6C22}" type="presParOf" srcId="{E86EA94B-D16A-446A-B332-9F42E88CE6F1}" destId="{44F689D1-0B89-463D-9ECC-F175F09C3FC5}" srcOrd="2" destOrd="0" presId="urn:microsoft.com/office/officeart/2005/8/layout/orgChart1"/>
    <dgm:cxn modelId="{75B0FCA4-68A9-4454-A4E5-05368EED6E89}" type="presParOf" srcId="{917AE545-6EE6-4D30-B8DE-2EA0D8237811}" destId="{D4D2C6B3-94A7-47D8-A13D-DC4CC30255F8}" srcOrd="6" destOrd="0" presId="urn:microsoft.com/office/officeart/2005/8/layout/orgChart1"/>
    <dgm:cxn modelId="{BABA016D-243E-4B48-A5EE-569E4F43F22A}" type="presParOf" srcId="{917AE545-6EE6-4D30-B8DE-2EA0D8237811}" destId="{76FE70B1-388F-4E6B-8E77-DEEB13EF1036}" srcOrd="7" destOrd="0" presId="urn:microsoft.com/office/officeart/2005/8/layout/orgChart1"/>
    <dgm:cxn modelId="{129A7478-68F1-4A6E-8111-E73FD2ED826B}" type="presParOf" srcId="{76FE70B1-388F-4E6B-8E77-DEEB13EF1036}" destId="{DEA046EC-1F5A-4D20-BFC5-DEB9A8857518}" srcOrd="0" destOrd="0" presId="urn:microsoft.com/office/officeart/2005/8/layout/orgChart1"/>
    <dgm:cxn modelId="{93DCA810-CC2E-40B8-96A9-DD3B410A4954}" type="presParOf" srcId="{DEA046EC-1F5A-4D20-BFC5-DEB9A8857518}" destId="{864EA668-041E-4682-9123-49115E57AB39}" srcOrd="0" destOrd="0" presId="urn:microsoft.com/office/officeart/2005/8/layout/orgChart1"/>
    <dgm:cxn modelId="{524BF504-3AB4-4CFE-9740-5565DA35BC5B}" type="presParOf" srcId="{DEA046EC-1F5A-4D20-BFC5-DEB9A8857518}" destId="{5D0BA834-DC40-4135-822A-EB90E79DAE97}" srcOrd="1" destOrd="0" presId="urn:microsoft.com/office/officeart/2005/8/layout/orgChart1"/>
    <dgm:cxn modelId="{406792B6-7CE9-4673-B1B6-DB64D0E01689}" type="presParOf" srcId="{76FE70B1-388F-4E6B-8E77-DEEB13EF1036}" destId="{9E403807-1D4F-4D4C-8644-BBAF22A68030}" srcOrd="1" destOrd="0" presId="urn:microsoft.com/office/officeart/2005/8/layout/orgChart1"/>
    <dgm:cxn modelId="{D807D0D6-3371-4DBB-9FAC-11A397CCC779}" type="presParOf" srcId="{76FE70B1-388F-4E6B-8E77-DEEB13EF1036}" destId="{FC8D2D7D-245A-4D33-A52F-F1DF815D1A4A}" srcOrd="2" destOrd="0" presId="urn:microsoft.com/office/officeart/2005/8/layout/orgChart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dgm:t>
        <a:bodyPr/>
        <a:lstStyle/>
        <a:p>
          <a:r>
            <a:rPr lang="en-US" sz="1200">
              <a:latin typeface="Times New Roman" panose="02020603050405020304" pitchFamily="18" charset="0"/>
              <a:cs typeface="Times New Roman" panose="02020603050405020304" pitchFamily="18" charset="0"/>
            </a:rPr>
            <a:t>Collected pumpkin</a:t>
          </a:r>
        </a:p>
      </dgm:t>
    </dgm:pt>
    <dgm:pt modelId="{D8E7355B-929C-4D12-898B-3F733FE95F6D}" type="parTrans" cxnId="{AF1EDC1B-DB37-4D71-912B-A48C2C25FCD5}">
      <dgm:prSet/>
      <dgm:spPr/>
      <dgm:t>
        <a:bodyPr/>
        <a:lstStyle/>
        <a:p>
          <a:endParaRPr lang="en-US"/>
        </a:p>
      </dgm:t>
    </dgm:pt>
    <dgm:pt modelId="{0835FAA9-7882-41F8-80EF-E8D81DA4D776}" type="sibTrans" cxnId="{AF1EDC1B-DB37-4D71-912B-A48C2C25FCD5}">
      <dgm:prSet/>
      <dgm:spPr/>
      <dgm:t>
        <a:bodyPr/>
        <a:lstStyle/>
        <a:p>
          <a:endParaRPr lang="en-US"/>
        </a:p>
      </dgm:t>
    </dgm:pt>
    <dgm:pt modelId="{A2A0FB8E-C243-42D2-8ACB-2BD765DFACCC}">
      <dgm:prSet phldrT="[Text]" custT="1"/>
      <dgm:spPr/>
      <dgm:t>
        <a:bodyPr/>
        <a:lstStyle/>
        <a:p>
          <a:r>
            <a:rPr lang="en-US" sz="1200">
              <a:latin typeface="Times New Roman" panose="02020603050405020304" pitchFamily="18" charset="0"/>
              <a:cs typeface="Times New Roman" panose="02020603050405020304" pitchFamily="18" charset="0"/>
            </a:rPr>
            <a:t>Separated seeds from pumpkin</a:t>
          </a:r>
        </a:p>
      </dgm:t>
    </dgm:pt>
    <dgm:pt modelId="{3B53A70B-91A4-4A13-AEB7-7B09CFDEADB7}" type="parTrans" cxnId="{D0D198A4-DD3E-4869-9F82-C87F6AC92859}">
      <dgm:prSet/>
      <dgm:spPr/>
      <dgm:t>
        <a:bodyPr/>
        <a:lstStyle/>
        <a:p>
          <a:endParaRPr lang="en-US"/>
        </a:p>
      </dgm:t>
    </dgm:pt>
    <dgm:pt modelId="{41337C7F-66A9-49C3-9C80-8D4846D65E79}" type="sibTrans" cxnId="{D0D198A4-DD3E-4869-9F82-C87F6AC92859}">
      <dgm:prSet/>
      <dgm:spPr/>
      <dgm:t>
        <a:bodyPr/>
        <a:lstStyle/>
        <a:p>
          <a:endParaRPr lang="en-US"/>
        </a:p>
      </dgm:t>
    </dgm:pt>
    <dgm:pt modelId="{FD9410F1-8E09-47CD-8745-5268CF893492}">
      <dgm:prSet phldrT="[Text]" custT="1"/>
      <dgm:spPr/>
      <dgm:t>
        <a:bodyPr/>
        <a:lstStyle/>
        <a:p>
          <a:r>
            <a:rPr lang="en-US" sz="1200">
              <a:latin typeface="Times New Roman" panose="02020603050405020304" pitchFamily="18" charset="0"/>
              <a:cs typeface="Times New Roman" panose="02020603050405020304" pitchFamily="18" charset="0"/>
            </a:rPr>
            <a:t>Washed and cleaned seeds</a:t>
          </a:r>
        </a:p>
      </dgm:t>
    </dgm:pt>
    <dgm:pt modelId="{8091A34C-7E06-470F-979C-E76DD035DCA1}" type="parTrans" cxnId="{44ECDC03-647A-4B3F-A0CE-7FD59ACA45C4}">
      <dgm:prSet/>
      <dgm:spPr/>
      <dgm:t>
        <a:bodyPr/>
        <a:lstStyle/>
        <a:p>
          <a:endParaRPr lang="en-US"/>
        </a:p>
      </dgm:t>
    </dgm:pt>
    <dgm:pt modelId="{9951CD9B-7F6A-4016-95D7-1112E4EEF666}" type="sibTrans" cxnId="{44ECDC03-647A-4B3F-A0CE-7FD59ACA45C4}">
      <dgm:prSet/>
      <dgm:spPr/>
      <dgm:t>
        <a:bodyPr/>
        <a:lstStyle/>
        <a:p>
          <a:endParaRPr lang="en-US"/>
        </a:p>
      </dgm:t>
    </dgm:pt>
    <dgm:pt modelId="{EDD276A6-A452-4858-97FB-5456F8698F93}">
      <dgm:prSet phldrT="[Text]" custT="1"/>
      <dgm:spPr/>
      <dgm:t>
        <a:bodyPr/>
        <a:lstStyle/>
        <a:p>
          <a:r>
            <a:rPr lang="en-US" sz="1200">
              <a:latin typeface="Times New Roman" panose="02020603050405020304" pitchFamily="18" charset="0"/>
              <a:cs typeface="Times New Roman" panose="02020603050405020304" pitchFamily="18" charset="0"/>
            </a:rPr>
            <a:t>Dried in sunlight</a:t>
          </a:r>
        </a:p>
      </dgm:t>
    </dgm:pt>
    <dgm:pt modelId="{4CE2B865-A693-4AD2-8CB0-CF25F3C98CA5}" type="parTrans" cxnId="{5C5A35E6-2A4F-42B8-899F-0766C1B1B3DB}">
      <dgm:prSet/>
      <dgm:spPr/>
      <dgm:t>
        <a:bodyPr/>
        <a:lstStyle/>
        <a:p>
          <a:endParaRPr lang="en-US"/>
        </a:p>
      </dgm:t>
    </dgm:pt>
    <dgm:pt modelId="{978567F9-DF42-4B06-A341-B3F4E41FBFA5}" type="sibTrans" cxnId="{5C5A35E6-2A4F-42B8-899F-0766C1B1B3DB}">
      <dgm:prSet/>
      <dgm:spPr/>
      <dgm:t>
        <a:bodyPr/>
        <a:lstStyle/>
        <a:p>
          <a:endParaRPr lang="en-US"/>
        </a:p>
      </dgm:t>
    </dgm:pt>
    <dgm:pt modelId="{6DEAF828-CCD3-45FF-AD67-C487471283F8}">
      <dgm:prSet phldrT="[Text]" custT="1"/>
      <dgm:spPr/>
      <dgm:t>
        <a:bodyPr/>
        <a:lstStyle/>
        <a:p>
          <a:r>
            <a:rPr lang="en-US" sz="1200">
              <a:latin typeface="Times New Roman" panose="02020603050405020304" pitchFamily="18" charset="0"/>
              <a:cs typeface="Times New Roman" panose="02020603050405020304" pitchFamily="18" charset="0"/>
            </a:rPr>
            <a:t>Dehulling the seeds</a:t>
          </a:r>
        </a:p>
      </dgm:t>
    </dgm:pt>
    <dgm:pt modelId="{2FC4AA7D-5095-4B0B-8A16-4663D9C7BDE0}" type="parTrans" cxnId="{1A747FF9-9246-47B1-98F0-4914F8D766C3}">
      <dgm:prSet/>
      <dgm:spPr/>
      <dgm:t>
        <a:bodyPr/>
        <a:lstStyle/>
        <a:p>
          <a:endParaRPr lang="en-US"/>
        </a:p>
      </dgm:t>
    </dgm:pt>
    <dgm:pt modelId="{44A1B921-3477-4101-926A-A93752E883B6}" type="sibTrans" cxnId="{1A747FF9-9246-47B1-98F0-4914F8D766C3}">
      <dgm:prSet/>
      <dgm:spPr/>
      <dgm:t>
        <a:bodyPr/>
        <a:lstStyle/>
        <a:p>
          <a:endParaRPr lang="en-US"/>
        </a:p>
      </dgm:t>
    </dgm:pt>
    <dgm:pt modelId="{6BEB9902-F8E4-4706-8288-EF5D60D5F421}">
      <dgm:prSet phldrT="[Text]" custT="1"/>
      <dgm:spPr/>
      <dgm:t>
        <a:bodyPr/>
        <a:lstStyle/>
        <a:p>
          <a:r>
            <a:rPr lang="en-US" sz="1200">
              <a:latin typeface="Times New Roman" panose="02020603050405020304" pitchFamily="18" charset="0"/>
              <a:cs typeface="Times New Roman" panose="02020603050405020304" pitchFamily="18" charset="0"/>
            </a:rPr>
            <a:t>Collection of green pumpkin seeds</a:t>
          </a:r>
        </a:p>
      </dgm:t>
    </dgm:pt>
    <dgm:pt modelId="{C73B3233-1DA9-40D9-9481-20B3DB52983F}" type="parTrans" cxnId="{5B71D1FF-15E9-47CD-AD56-0D1E12C2D7C5}">
      <dgm:prSet/>
      <dgm:spPr/>
      <dgm:t>
        <a:bodyPr/>
        <a:lstStyle/>
        <a:p>
          <a:endParaRPr lang="en-US"/>
        </a:p>
      </dgm:t>
    </dgm:pt>
    <dgm:pt modelId="{214B5442-EC97-46D8-B9B2-BBCF82C44F3F}" type="sibTrans" cxnId="{5B71D1FF-15E9-47CD-AD56-0D1E12C2D7C5}">
      <dgm:prSet/>
      <dgm:spPr/>
      <dgm:t>
        <a:bodyPr/>
        <a:lstStyle/>
        <a:p>
          <a:endParaRPr lang="en-US"/>
        </a:p>
      </dgm:t>
    </dgm:pt>
    <dgm:pt modelId="{481263CE-628E-4763-A7F1-6D304D30CCDC}">
      <dgm:prSet phldrT="[Text]" custT="1"/>
      <dgm:spPr/>
      <dgm:t>
        <a:bodyPr/>
        <a:lstStyle/>
        <a:p>
          <a:r>
            <a:rPr lang="en-US" sz="1200">
              <a:latin typeface="Times New Roman" panose="02020603050405020304" pitchFamily="18" charset="0"/>
              <a:cs typeface="Times New Roman" panose="02020603050405020304" pitchFamily="18" charset="0"/>
            </a:rPr>
            <a:t>Roasting</a:t>
          </a:r>
        </a:p>
      </dgm:t>
    </dgm:pt>
    <dgm:pt modelId="{6D8C3F70-79DF-4EEA-8EC3-BBC2A5548164}" type="parTrans" cxnId="{1163B6AC-9A48-40B6-88D9-810B81DFC8E9}">
      <dgm:prSet/>
      <dgm:spPr/>
      <dgm:t>
        <a:bodyPr/>
        <a:lstStyle/>
        <a:p>
          <a:endParaRPr lang="en-US"/>
        </a:p>
      </dgm:t>
    </dgm:pt>
    <dgm:pt modelId="{4C1AA994-6FFF-49F1-8AE7-7D18E5DFF3BD}" type="sibTrans" cxnId="{1163B6AC-9A48-40B6-88D9-810B81DFC8E9}">
      <dgm:prSet/>
      <dgm:spPr/>
      <dgm:t>
        <a:bodyPr/>
        <a:lstStyle/>
        <a:p>
          <a:endParaRPr lang="en-US"/>
        </a:p>
      </dgm:t>
    </dgm:pt>
    <dgm:pt modelId="{8E9E51C5-E1C9-42E6-9C75-F5A7811BDB43}">
      <dgm:prSet phldrT="[Text]" custT="1"/>
      <dgm:spPr/>
      <dgm:t>
        <a:bodyPr/>
        <a:lstStyle/>
        <a:p>
          <a:r>
            <a:rPr lang="en-US" sz="1200">
              <a:latin typeface="Times New Roman" panose="02020603050405020304" pitchFamily="18" charset="0"/>
              <a:cs typeface="Times New Roman" panose="02020603050405020304" pitchFamily="18" charset="0"/>
            </a:rPr>
            <a:t>Ground</a:t>
          </a:r>
        </a:p>
      </dgm:t>
    </dgm:pt>
    <dgm:pt modelId="{530242F4-F4F8-466A-872F-64B75D55B710}" type="parTrans" cxnId="{EBFDE1EE-3AD7-4C5B-89DB-E8E282128E86}">
      <dgm:prSet/>
      <dgm:spPr/>
      <dgm:t>
        <a:bodyPr/>
        <a:lstStyle/>
        <a:p>
          <a:endParaRPr lang="en-US"/>
        </a:p>
      </dgm:t>
    </dgm:pt>
    <dgm:pt modelId="{D282B0AB-CA7E-4AA3-89A0-2C249572D4C5}" type="sibTrans" cxnId="{EBFDE1EE-3AD7-4C5B-89DB-E8E282128E86}">
      <dgm:prSet/>
      <dgm:spPr/>
      <dgm:t>
        <a:bodyPr/>
        <a:lstStyle/>
        <a:p>
          <a:endParaRPr lang="en-US"/>
        </a:p>
      </dgm:t>
    </dgm:pt>
    <dgm:pt modelId="{7726FCEA-123E-4771-B939-A27D52717CD2}">
      <dgm:prSet phldrT="[Text]" custT="1"/>
      <dgm:spPr/>
      <dgm:t>
        <a:bodyPr/>
        <a:lstStyle/>
        <a:p>
          <a:r>
            <a:rPr lang="en-US" sz="1200">
              <a:latin typeface="Times New Roman" panose="02020603050405020304" pitchFamily="18" charset="0"/>
              <a:cs typeface="Times New Roman" panose="02020603050405020304" pitchFamily="18" charset="0"/>
            </a:rPr>
            <a:t>Seived</a:t>
          </a:r>
        </a:p>
      </dgm:t>
    </dgm:pt>
    <dgm:pt modelId="{F2D6828B-1106-4D5A-A0A2-C3363E7114D5}" type="parTrans" cxnId="{4F8A3A03-6553-4D4C-8943-1F1AF91DC815}">
      <dgm:prSet/>
      <dgm:spPr/>
      <dgm:t>
        <a:bodyPr/>
        <a:lstStyle/>
        <a:p>
          <a:endParaRPr lang="en-US"/>
        </a:p>
      </dgm:t>
    </dgm:pt>
    <dgm:pt modelId="{43E77656-908F-4749-A990-CBDC5D88A020}" type="sibTrans" cxnId="{4F8A3A03-6553-4D4C-8943-1F1AF91DC815}">
      <dgm:prSet/>
      <dgm:spPr/>
      <dgm:t>
        <a:bodyPr/>
        <a:lstStyle/>
        <a:p>
          <a:endParaRPr lang="en-US"/>
        </a:p>
      </dgm:t>
    </dgm:pt>
    <dgm:pt modelId="{8DAFEF00-222A-4E05-BDA1-B9E9CEB6D87C}">
      <dgm:prSet phldrT="[Text]" custT="1"/>
      <dgm:spPr/>
      <dgm:t>
        <a:bodyPr/>
        <a:lstStyle/>
        <a:p>
          <a:r>
            <a:rPr lang="en-US" sz="1200">
              <a:latin typeface="Times New Roman" panose="02020603050405020304" pitchFamily="18" charset="0"/>
              <a:cs typeface="Times New Roman" panose="02020603050405020304" pitchFamily="18" charset="0"/>
            </a:rPr>
            <a:t>Storage</a:t>
          </a:r>
        </a:p>
      </dgm:t>
    </dgm:pt>
    <dgm:pt modelId="{CBA9EE59-2F9D-4C47-9730-7C0BA12668C8}" type="parTrans" cxnId="{4F70EF84-3972-4B00-8460-16D64819E9BB}">
      <dgm:prSet/>
      <dgm:spPr/>
      <dgm:t>
        <a:bodyPr/>
        <a:lstStyle/>
        <a:p>
          <a:endParaRPr lang="en-US"/>
        </a:p>
      </dgm:t>
    </dgm:pt>
    <dgm:pt modelId="{54BF3495-83DA-418E-ADB7-232DAB9FD75F}" type="sibTrans" cxnId="{4F70EF84-3972-4B00-8460-16D64819E9BB}">
      <dgm:prSet/>
      <dgm:spPr/>
      <dgm:t>
        <a:bodyPr/>
        <a:lstStyle/>
        <a:p>
          <a:endParaRPr lang="en-US"/>
        </a:p>
      </dgm:t>
    </dgm:pt>
    <dgm:pt modelId="{42B0B3D7-61E3-4655-B578-CF436B749E2E}">
      <dgm:prSet phldrT="[Text]" custT="1"/>
      <dgm:spPr/>
      <dgm:t>
        <a:bodyPr/>
        <a:lstStyle/>
        <a:p>
          <a:r>
            <a:rPr lang="en-US" sz="1200">
              <a:latin typeface="Times New Roman" panose="02020603050405020304" pitchFamily="18" charset="0"/>
              <a:cs typeface="Times New Roman" panose="02020603050405020304" pitchFamily="18" charset="0"/>
            </a:rPr>
            <a:t>Cooling</a:t>
          </a:r>
        </a:p>
      </dgm:t>
    </dgm:pt>
    <dgm:pt modelId="{D118CD3D-FA29-4258-9063-C161C0BFAB04}" type="parTrans" cxnId="{3B9BAD7C-4928-42B6-AE17-F75B74B2561C}">
      <dgm:prSet/>
      <dgm:spPr/>
      <dgm:t>
        <a:bodyPr/>
        <a:lstStyle/>
        <a:p>
          <a:endParaRPr lang="en-US"/>
        </a:p>
      </dgm:t>
    </dgm:pt>
    <dgm:pt modelId="{8B9B222B-3908-44DE-B1F5-75F5034B4CCB}" type="sibTrans" cxnId="{3B9BAD7C-4928-42B6-AE17-F75B74B2561C}">
      <dgm:prSet/>
      <dgm:spPr/>
      <dgm:t>
        <a:bodyPr/>
        <a:lstStyle/>
        <a:p>
          <a:endParaRPr lang="en-US"/>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11" custScaleX="106634">
        <dgm:presLayoutVars>
          <dgm:bulletEnabled val="1"/>
        </dgm:presLayoutVars>
      </dgm:prSet>
      <dgm:spPr/>
    </dgm:pt>
    <dgm:pt modelId="{2FC96D8F-C14A-4C4B-8D47-6704D92A6AE4}" type="pres">
      <dgm:prSet presAssocID="{0835FAA9-7882-41F8-80EF-E8D81DA4D776}" presName="sibTrans" presStyleLbl="sibTrans2D1" presStyleIdx="0" presStyleCnt="10"/>
      <dgm:spPr/>
    </dgm:pt>
    <dgm:pt modelId="{FBA81E73-8BDA-4136-9B23-01EDAC3FE43D}" type="pres">
      <dgm:prSet presAssocID="{0835FAA9-7882-41F8-80EF-E8D81DA4D776}" presName="connectorText" presStyleLbl="sibTrans2D1" presStyleIdx="0" presStyleCnt="10"/>
      <dgm:spPr/>
    </dgm:pt>
    <dgm:pt modelId="{C24FDD47-A717-425C-AE61-A1B149EC581E}" type="pres">
      <dgm:prSet presAssocID="{A2A0FB8E-C243-42D2-8ACB-2BD765DFACCC}" presName="node" presStyleLbl="node1" presStyleIdx="1" presStyleCnt="11">
        <dgm:presLayoutVars>
          <dgm:bulletEnabled val="1"/>
        </dgm:presLayoutVars>
      </dgm:prSet>
      <dgm:spPr/>
    </dgm:pt>
    <dgm:pt modelId="{49D617A4-ED20-43A8-B5EC-46A8F0B4A3B4}" type="pres">
      <dgm:prSet presAssocID="{41337C7F-66A9-49C3-9C80-8D4846D65E79}" presName="sibTrans" presStyleLbl="sibTrans2D1" presStyleIdx="1" presStyleCnt="10"/>
      <dgm:spPr/>
    </dgm:pt>
    <dgm:pt modelId="{58AAF1FE-039F-4E41-95FF-EF576E47D62F}" type="pres">
      <dgm:prSet presAssocID="{41337C7F-66A9-49C3-9C80-8D4846D65E79}" presName="connectorText" presStyleLbl="sibTrans2D1" presStyleIdx="1" presStyleCnt="10"/>
      <dgm:spPr/>
    </dgm:pt>
    <dgm:pt modelId="{422A45EE-7535-4B9C-BACF-3C9863B296A1}" type="pres">
      <dgm:prSet presAssocID="{FD9410F1-8E09-47CD-8745-5268CF893492}" presName="node" presStyleLbl="node1" presStyleIdx="2" presStyleCnt="11">
        <dgm:presLayoutVars>
          <dgm:bulletEnabled val="1"/>
        </dgm:presLayoutVars>
      </dgm:prSet>
      <dgm:spPr/>
    </dgm:pt>
    <dgm:pt modelId="{1073FA55-7D9E-4A9E-B9C0-62125DC82073}" type="pres">
      <dgm:prSet presAssocID="{9951CD9B-7F6A-4016-95D7-1112E4EEF666}" presName="sibTrans" presStyleLbl="sibTrans2D1" presStyleIdx="2" presStyleCnt="10"/>
      <dgm:spPr/>
    </dgm:pt>
    <dgm:pt modelId="{A98F310C-CF63-43A4-AD31-9FF876FAE5BC}" type="pres">
      <dgm:prSet presAssocID="{9951CD9B-7F6A-4016-95D7-1112E4EEF666}" presName="connectorText" presStyleLbl="sibTrans2D1" presStyleIdx="2" presStyleCnt="10"/>
      <dgm:spPr/>
    </dgm:pt>
    <dgm:pt modelId="{2849E684-B17E-421D-A5C5-53DF4064797C}" type="pres">
      <dgm:prSet presAssocID="{EDD276A6-A452-4858-97FB-5456F8698F93}" presName="node" presStyleLbl="node1" presStyleIdx="3" presStyleCnt="11">
        <dgm:presLayoutVars>
          <dgm:bulletEnabled val="1"/>
        </dgm:presLayoutVars>
      </dgm:prSet>
      <dgm:spPr/>
    </dgm:pt>
    <dgm:pt modelId="{242FE092-33C0-4FD8-877C-4C93EA8AB2E5}" type="pres">
      <dgm:prSet presAssocID="{978567F9-DF42-4B06-A341-B3F4E41FBFA5}" presName="sibTrans" presStyleLbl="sibTrans2D1" presStyleIdx="3" presStyleCnt="10"/>
      <dgm:spPr/>
    </dgm:pt>
    <dgm:pt modelId="{9653C781-D312-47CF-B084-37F2569FDAC8}" type="pres">
      <dgm:prSet presAssocID="{978567F9-DF42-4B06-A341-B3F4E41FBFA5}" presName="connectorText" presStyleLbl="sibTrans2D1" presStyleIdx="3" presStyleCnt="10"/>
      <dgm:spPr/>
    </dgm:pt>
    <dgm:pt modelId="{5D5E05AC-4619-4184-96CB-DB4FBA4923E1}" type="pres">
      <dgm:prSet presAssocID="{6DEAF828-CCD3-45FF-AD67-C487471283F8}" presName="node" presStyleLbl="node1" presStyleIdx="4" presStyleCnt="11">
        <dgm:presLayoutVars>
          <dgm:bulletEnabled val="1"/>
        </dgm:presLayoutVars>
      </dgm:prSet>
      <dgm:spPr/>
    </dgm:pt>
    <dgm:pt modelId="{4195345A-56D8-42DE-B676-8DE0154CF0CF}" type="pres">
      <dgm:prSet presAssocID="{44A1B921-3477-4101-926A-A93752E883B6}" presName="sibTrans" presStyleLbl="sibTrans2D1" presStyleIdx="4" presStyleCnt="10"/>
      <dgm:spPr/>
    </dgm:pt>
    <dgm:pt modelId="{08591698-2CCC-4928-B87B-9A62FC647649}" type="pres">
      <dgm:prSet presAssocID="{44A1B921-3477-4101-926A-A93752E883B6}" presName="connectorText" presStyleLbl="sibTrans2D1" presStyleIdx="4" presStyleCnt="10"/>
      <dgm:spPr/>
    </dgm:pt>
    <dgm:pt modelId="{6D95CC59-6631-49B3-90AA-BDED188E00F3}" type="pres">
      <dgm:prSet presAssocID="{6BEB9902-F8E4-4706-8288-EF5D60D5F421}" presName="node" presStyleLbl="node1" presStyleIdx="5" presStyleCnt="11" custScaleX="124508">
        <dgm:presLayoutVars>
          <dgm:bulletEnabled val="1"/>
        </dgm:presLayoutVars>
      </dgm:prSet>
      <dgm:spPr/>
    </dgm:pt>
    <dgm:pt modelId="{60835B27-1D86-48A9-BAF7-74C2F4BE7AFA}" type="pres">
      <dgm:prSet presAssocID="{214B5442-EC97-46D8-B9B2-BBCF82C44F3F}" presName="sibTrans" presStyleLbl="sibTrans2D1" presStyleIdx="5" presStyleCnt="10"/>
      <dgm:spPr/>
    </dgm:pt>
    <dgm:pt modelId="{61155913-1ECD-4E60-94FE-29B288CAC56C}" type="pres">
      <dgm:prSet presAssocID="{214B5442-EC97-46D8-B9B2-BBCF82C44F3F}" presName="connectorText" presStyleLbl="sibTrans2D1" presStyleIdx="5" presStyleCnt="10"/>
      <dgm:spPr/>
    </dgm:pt>
    <dgm:pt modelId="{4B49F95A-E1B0-4C6F-8B11-799C86ED394B}" type="pres">
      <dgm:prSet presAssocID="{481263CE-628E-4763-A7F1-6D304D30CCDC}" presName="node" presStyleLbl="node1" presStyleIdx="6" presStyleCnt="11">
        <dgm:presLayoutVars>
          <dgm:bulletEnabled val="1"/>
        </dgm:presLayoutVars>
      </dgm:prSet>
      <dgm:spPr/>
    </dgm:pt>
    <dgm:pt modelId="{C7035CB6-9C57-4EEC-9FF6-510C130DB3D1}" type="pres">
      <dgm:prSet presAssocID="{4C1AA994-6FFF-49F1-8AE7-7D18E5DFF3BD}" presName="sibTrans" presStyleLbl="sibTrans2D1" presStyleIdx="6" presStyleCnt="10"/>
      <dgm:spPr/>
    </dgm:pt>
    <dgm:pt modelId="{6A9F2512-36CA-4AEB-B618-D0812EC09ED1}" type="pres">
      <dgm:prSet presAssocID="{4C1AA994-6FFF-49F1-8AE7-7D18E5DFF3BD}" presName="connectorText" presStyleLbl="sibTrans2D1" presStyleIdx="6" presStyleCnt="10"/>
      <dgm:spPr/>
    </dgm:pt>
    <dgm:pt modelId="{9EE7B82B-BC3F-4CBB-BDBD-21CC79DF4D34}" type="pres">
      <dgm:prSet presAssocID="{42B0B3D7-61E3-4655-B578-CF436B749E2E}" presName="node" presStyleLbl="node1" presStyleIdx="7" presStyleCnt="11" custScaleX="94957" custLinFactNeighborX="9600">
        <dgm:presLayoutVars>
          <dgm:bulletEnabled val="1"/>
        </dgm:presLayoutVars>
      </dgm:prSet>
      <dgm:spPr/>
    </dgm:pt>
    <dgm:pt modelId="{1C1C9CFA-E914-44AC-A26A-8E0E1B927824}" type="pres">
      <dgm:prSet presAssocID="{8B9B222B-3908-44DE-B1F5-75F5034B4CCB}" presName="sibTrans" presStyleLbl="sibTrans2D1" presStyleIdx="7" presStyleCnt="10"/>
      <dgm:spPr/>
    </dgm:pt>
    <dgm:pt modelId="{1B661175-FCD7-41AE-9162-C0CACBA50D8B}" type="pres">
      <dgm:prSet presAssocID="{8B9B222B-3908-44DE-B1F5-75F5034B4CCB}" presName="connectorText" presStyleLbl="sibTrans2D1" presStyleIdx="7" presStyleCnt="10"/>
      <dgm:spPr/>
    </dgm:pt>
    <dgm:pt modelId="{E57C7728-46E9-42CF-936B-FCF9979BB254}" type="pres">
      <dgm:prSet presAssocID="{8E9E51C5-E1C9-42E6-9C75-F5A7811BDB43}" presName="node" presStyleLbl="node1" presStyleIdx="8" presStyleCnt="11" custLinFactNeighborX="6720">
        <dgm:presLayoutVars>
          <dgm:bulletEnabled val="1"/>
        </dgm:presLayoutVars>
      </dgm:prSet>
      <dgm:spPr/>
    </dgm:pt>
    <dgm:pt modelId="{0D644CBC-2B40-4393-A199-FB993AA84773}" type="pres">
      <dgm:prSet presAssocID="{D282B0AB-CA7E-4AA3-89A0-2C249572D4C5}" presName="sibTrans" presStyleLbl="sibTrans2D1" presStyleIdx="8" presStyleCnt="10"/>
      <dgm:spPr/>
    </dgm:pt>
    <dgm:pt modelId="{CE9FF274-17C9-4E43-831A-E0C592EC0367}" type="pres">
      <dgm:prSet presAssocID="{D282B0AB-CA7E-4AA3-89A0-2C249572D4C5}" presName="connectorText" presStyleLbl="sibTrans2D1" presStyleIdx="8" presStyleCnt="10"/>
      <dgm:spPr/>
    </dgm:pt>
    <dgm:pt modelId="{A57DAB46-5063-48FB-8502-A29BDF6EB13C}" type="pres">
      <dgm:prSet presAssocID="{7726FCEA-123E-4771-B939-A27D52717CD2}" presName="node" presStyleLbl="node1" presStyleIdx="9" presStyleCnt="11" custLinFactNeighborX="4800">
        <dgm:presLayoutVars>
          <dgm:bulletEnabled val="1"/>
        </dgm:presLayoutVars>
      </dgm:prSet>
      <dgm:spPr/>
    </dgm:pt>
    <dgm:pt modelId="{1B96E475-0A13-4052-BA58-1FC176ADD773}" type="pres">
      <dgm:prSet presAssocID="{43E77656-908F-4749-A990-CBDC5D88A020}" presName="sibTrans" presStyleLbl="sibTrans2D1" presStyleIdx="9" presStyleCnt="10"/>
      <dgm:spPr/>
    </dgm:pt>
    <dgm:pt modelId="{9FFABFB5-64BE-406D-9373-CF29042A33E8}" type="pres">
      <dgm:prSet presAssocID="{43E77656-908F-4749-A990-CBDC5D88A020}" presName="connectorText" presStyleLbl="sibTrans2D1" presStyleIdx="9" presStyleCnt="10"/>
      <dgm:spPr/>
    </dgm:pt>
    <dgm:pt modelId="{E9D175B0-62AB-4FF3-B35F-5AD1788C3C7A}" type="pres">
      <dgm:prSet presAssocID="{8DAFEF00-222A-4E05-BDA1-B9E9CEB6D87C}" presName="node" presStyleLbl="node1" presStyleIdx="10" presStyleCnt="11" custLinFactNeighborX="6720">
        <dgm:presLayoutVars>
          <dgm:bulletEnabled val="1"/>
        </dgm:presLayoutVars>
      </dgm:prSet>
      <dgm:spPr/>
    </dgm:pt>
  </dgm:ptLst>
  <dgm:cxnLst>
    <dgm:cxn modelId="{A5EF4901-6958-420E-A11D-5FD7019AB2AE}" type="presOf" srcId="{978567F9-DF42-4B06-A341-B3F4E41FBFA5}" destId="{242FE092-33C0-4FD8-877C-4C93EA8AB2E5}" srcOrd="0" destOrd="0" presId="urn:microsoft.com/office/officeart/2005/8/layout/process5"/>
    <dgm:cxn modelId="{4F8A3A03-6553-4D4C-8943-1F1AF91DC815}" srcId="{E00CA2BE-4D66-479C-823E-36B5F0CC066B}" destId="{7726FCEA-123E-4771-B939-A27D52717CD2}" srcOrd="9" destOrd="0" parTransId="{F2D6828B-1106-4D5A-A0A2-C3363E7114D5}" sibTransId="{43E77656-908F-4749-A990-CBDC5D88A020}"/>
    <dgm:cxn modelId="{44ECDC03-647A-4B3F-A0CE-7FD59ACA45C4}" srcId="{E00CA2BE-4D66-479C-823E-36B5F0CC066B}" destId="{FD9410F1-8E09-47CD-8745-5268CF893492}" srcOrd="2" destOrd="0" parTransId="{8091A34C-7E06-470F-979C-E76DD035DCA1}" sibTransId="{9951CD9B-7F6A-4016-95D7-1112E4EEF666}"/>
    <dgm:cxn modelId="{914E2104-04CC-4C23-856D-13E04CD3F302}" type="presOf" srcId="{44A1B921-3477-4101-926A-A93752E883B6}" destId="{4195345A-56D8-42DE-B676-8DE0154CF0CF}" srcOrd="0" destOrd="0" presId="urn:microsoft.com/office/officeart/2005/8/layout/process5"/>
    <dgm:cxn modelId="{93987509-7CAE-45F4-8971-A5932EE3483B}" type="presOf" srcId="{4C1AA994-6FFF-49F1-8AE7-7D18E5DFF3BD}" destId="{6A9F2512-36CA-4AEB-B618-D0812EC09ED1}" srcOrd="1" destOrd="0" presId="urn:microsoft.com/office/officeart/2005/8/layout/process5"/>
    <dgm:cxn modelId="{CCBF0411-CF6D-48FB-88E0-5F6A815B7BBF}" type="presOf" srcId="{9951CD9B-7F6A-4016-95D7-1112E4EEF666}" destId="{A98F310C-CF63-43A4-AD31-9FF876FAE5BC}" srcOrd="1" destOrd="0" presId="urn:microsoft.com/office/officeart/2005/8/layout/process5"/>
    <dgm:cxn modelId="{AF1EDC1B-DB37-4D71-912B-A48C2C25FCD5}" srcId="{E00CA2BE-4D66-479C-823E-36B5F0CC066B}" destId="{62265D87-AAC7-4BE1-A184-E70EA2AE5409}" srcOrd="0" destOrd="0" parTransId="{D8E7355B-929C-4D12-898B-3F733FE95F6D}" sibTransId="{0835FAA9-7882-41F8-80EF-E8D81DA4D776}"/>
    <dgm:cxn modelId="{4DAAEF24-F4EF-4912-AEB1-68EA592C2B2F}" type="presOf" srcId="{9951CD9B-7F6A-4016-95D7-1112E4EEF666}" destId="{1073FA55-7D9E-4A9E-B9C0-62125DC82073}" srcOrd="0" destOrd="0" presId="urn:microsoft.com/office/officeart/2005/8/layout/process5"/>
    <dgm:cxn modelId="{D0F4F733-8619-4B92-84FD-688204530DD4}" type="presOf" srcId="{6BEB9902-F8E4-4706-8288-EF5D60D5F421}" destId="{6D95CC59-6631-49B3-90AA-BDED188E00F3}" srcOrd="0" destOrd="0" presId="urn:microsoft.com/office/officeart/2005/8/layout/process5"/>
    <dgm:cxn modelId="{5324AE41-82C2-4A86-8635-E2CA4E26B525}" type="presOf" srcId="{978567F9-DF42-4B06-A341-B3F4E41FBFA5}" destId="{9653C781-D312-47CF-B084-37F2569FDAC8}" srcOrd="1" destOrd="0" presId="urn:microsoft.com/office/officeart/2005/8/layout/process5"/>
    <dgm:cxn modelId="{51705D49-0356-41A0-BAA9-59225115E941}" type="presOf" srcId="{4C1AA994-6FFF-49F1-8AE7-7D18E5DFF3BD}" destId="{C7035CB6-9C57-4EEC-9FF6-510C130DB3D1}" srcOrd="0" destOrd="0" presId="urn:microsoft.com/office/officeart/2005/8/layout/process5"/>
    <dgm:cxn modelId="{C5A2E54C-F526-46EF-AA3F-BC7672FE2082}" type="presOf" srcId="{6DEAF828-CCD3-45FF-AD67-C487471283F8}" destId="{5D5E05AC-4619-4184-96CB-DB4FBA4923E1}" srcOrd="0" destOrd="0" presId="urn:microsoft.com/office/officeart/2005/8/layout/process5"/>
    <dgm:cxn modelId="{E9891250-21D1-435D-9CF9-654F178D4307}" type="presOf" srcId="{214B5442-EC97-46D8-B9B2-BBCF82C44F3F}" destId="{60835B27-1D86-48A9-BAF7-74C2F4BE7AFA}" srcOrd="0" destOrd="0" presId="urn:microsoft.com/office/officeart/2005/8/layout/process5"/>
    <dgm:cxn modelId="{A6249F50-65EE-4F9C-9AC2-4F3545ACCEA8}" type="presOf" srcId="{41337C7F-66A9-49C3-9C80-8D4846D65E79}" destId="{49D617A4-ED20-43A8-B5EC-46A8F0B4A3B4}" srcOrd="0" destOrd="0" presId="urn:microsoft.com/office/officeart/2005/8/layout/process5"/>
    <dgm:cxn modelId="{B02FD352-8E05-4426-9C0F-C17AEC741139}" type="presOf" srcId="{8B9B222B-3908-44DE-B1F5-75F5034B4CCB}" destId="{1B661175-FCD7-41AE-9162-C0CACBA50D8B}" srcOrd="1" destOrd="0" presId="urn:microsoft.com/office/officeart/2005/8/layout/process5"/>
    <dgm:cxn modelId="{4A023374-0C85-4669-9365-A5BA517E2A27}" type="presOf" srcId="{D282B0AB-CA7E-4AA3-89A0-2C249572D4C5}" destId="{0D644CBC-2B40-4393-A199-FB993AA84773}" srcOrd="0" destOrd="0" presId="urn:microsoft.com/office/officeart/2005/8/layout/process5"/>
    <dgm:cxn modelId="{3B9BAD7C-4928-42B6-AE17-F75B74B2561C}" srcId="{E00CA2BE-4D66-479C-823E-36B5F0CC066B}" destId="{42B0B3D7-61E3-4655-B578-CF436B749E2E}" srcOrd="7" destOrd="0" parTransId="{D118CD3D-FA29-4258-9063-C161C0BFAB04}" sibTransId="{8B9B222B-3908-44DE-B1F5-75F5034B4CCB}"/>
    <dgm:cxn modelId="{30DA2980-784B-4ACF-A47D-45C6C9849E83}" type="presOf" srcId="{FD9410F1-8E09-47CD-8745-5268CF893492}" destId="{422A45EE-7535-4B9C-BACF-3C9863B296A1}" srcOrd="0" destOrd="0" presId="urn:microsoft.com/office/officeart/2005/8/layout/process5"/>
    <dgm:cxn modelId="{A5E66883-CA83-4866-89A8-DCC4FAA8DBE8}" type="presOf" srcId="{214B5442-EC97-46D8-B9B2-BBCF82C44F3F}" destId="{61155913-1ECD-4E60-94FE-29B288CAC56C}" srcOrd="1" destOrd="0" presId="urn:microsoft.com/office/officeart/2005/8/layout/process5"/>
    <dgm:cxn modelId="{4F70EF84-3972-4B00-8460-16D64819E9BB}" srcId="{E00CA2BE-4D66-479C-823E-36B5F0CC066B}" destId="{8DAFEF00-222A-4E05-BDA1-B9E9CEB6D87C}" srcOrd="10" destOrd="0" parTransId="{CBA9EE59-2F9D-4C47-9730-7C0BA12668C8}" sibTransId="{54BF3495-83DA-418E-ADB7-232DAB9FD75F}"/>
    <dgm:cxn modelId="{3461AD85-123F-4403-82B7-8B4BB795D989}" type="presOf" srcId="{7726FCEA-123E-4771-B939-A27D52717CD2}" destId="{A57DAB46-5063-48FB-8502-A29BDF6EB13C}" srcOrd="0" destOrd="0" presId="urn:microsoft.com/office/officeart/2005/8/layout/process5"/>
    <dgm:cxn modelId="{2F5E4F91-DA01-4A82-AED3-3196B421EC18}" type="presOf" srcId="{44A1B921-3477-4101-926A-A93752E883B6}" destId="{08591698-2CCC-4928-B87B-9A62FC647649}" srcOrd="1" destOrd="0" presId="urn:microsoft.com/office/officeart/2005/8/layout/process5"/>
    <dgm:cxn modelId="{EBBC5A91-B6BB-4BC2-BC12-0D4759543F79}" type="presOf" srcId="{8B9B222B-3908-44DE-B1F5-75F5034B4CCB}" destId="{1C1C9CFA-E914-44AC-A26A-8E0E1B927824}" srcOrd="0" destOrd="0" presId="urn:microsoft.com/office/officeart/2005/8/layout/process5"/>
    <dgm:cxn modelId="{7FAFED93-7620-4C77-BE2D-FC8B9DB2899E}" type="presOf" srcId="{62265D87-AAC7-4BE1-A184-E70EA2AE5409}" destId="{6A4B033C-035E-44FD-B071-6F5356BB0D5F}" srcOrd="0"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4E6BC7A7-4F0A-46BD-BCD5-6C054CE2C442}" type="presOf" srcId="{EDD276A6-A452-4858-97FB-5456F8698F93}" destId="{2849E684-B17E-421D-A5C5-53DF4064797C}" srcOrd="0" destOrd="0" presId="urn:microsoft.com/office/officeart/2005/8/layout/process5"/>
    <dgm:cxn modelId="{0CFC7FA9-6E71-4CC9-B1D8-BCD352E5D703}" type="presOf" srcId="{0835FAA9-7882-41F8-80EF-E8D81DA4D776}" destId="{FBA81E73-8BDA-4136-9B23-01EDAC3FE43D}" srcOrd="1" destOrd="0" presId="urn:microsoft.com/office/officeart/2005/8/layout/process5"/>
    <dgm:cxn modelId="{1163B6AC-9A48-40B6-88D9-810B81DFC8E9}" srcId="{E00CA2BE-4D66-479C-823E-36B5F0CC066B}" destId="{481263CE-628E-4763-A7F1-6D304D30CCDC}" srcOrd="6" destOrd="0" parTransId="{6D8C3F70-79DF-4EEA-8EC3-BBC2A5548164}" sibTransId="{4C1AA994-6FFF-49F1-8AE7-7D18E5DFF3BD}"/>
    <dgm:cxn modelId="{A66926AE-8077-4305-866E-7F920A46E60D}" type="presOf" srcId="{8DAFEF00-222A-4E05-BDA1-B9E9CEB6D87C}" destId="{E9D175B0-62AB-4FF3-B35F-5AD1788C3C7A}" srcOrd="0" destOrd="0" presId="urn:microsoft.com/office/officeart/2005/8/layout/process5"/>
    <dgm:cxn modelId="{3F7C85AF-66A3-45C7-9444-D5ED269AD258}" type="presOf" srcId="{D282B0AB-CA7E-4AA3-89A0-2C249572D4C5}" destId="{CE9FF274-17C9-4E43-831A-E0C592EC0367}" srcOrd="1" destOrd="0" presId="urn:microsoft.com/office/officeart/2005/8/layout/process5"/>
    <dgm:cxn modelId="{57080AB0-0775-444A-A359-4C13DF30D6FA}" type="presOf" srcId="{42B0B3D7-61E3-4655-B578-CF436B749E2E}" destId="{9EE7B82B-BC3F-4CBB-BDBD-21CC79DF4D34}" srcOrd="0" destOrd="0" presId="urn:microsoft.com/office/officeart/2005/8/layout/process5"/>
    <dgm:cxn modelId="{8FC489B0-898B-4F16-B6D7-549E54990CE6}" type="presOf" srcId="{43E77656-908F-4749-A990-CBDC5D88A020}" destId="{9FFABFB5-64BE-406D-9373-CF29042A33E8}" srcOrd="1" destOrd="0" presId="urn:microsoft.com/office/officeart/2005/8/layout/process5"/>
    <dgm:cxn modelId="{2E48A8C3-8817-4F9E-A3D2-FFE54A5C2852}" type="presOf" srcId="{481263CE-628E-4763-A7F1-6D304D30CCDC}" destId="{4B49F95A-E1B0-4C6F-8B11-799C86ED394B}" srcOrd="0" destOrd="0" presId="urn:microsoft.com/office/officeart/2005/8/layout/process5"/>
    <dgm:cxn modelId="{4598ECCE-EBAA-408F-A7FD-460C600643E2}" type="presOf" srcId="{41337C7F-66A9-49C3-9C80-8D4846D65E79}" destId="{58AAF1FE-039F-4E41-95FF-EF576E47D62F}" srcOrd="1" destOrd="0" presId="urn:microsoft.com/office/officeart/2005/8/layout/process5"/>
    <dgm:cxn modelId="{C58180CF-D875-456B-9A6D-6A87CFEF862E}" type="presOf" srcId="{43E77656-908F-4749-A990-CBDC5D88A020}" destId="{1B96E475-0A13-4052-BA58-1FC176ADD773}" srcOrd="0" destOrd="0" presId="urn:microsoft.com/office/officeart/2005/8/layout/process5"/>
    <dgm:cxn modelId="{8D1EF7D6-672B-4807-9A8F-77C5D584D8F0}" type="presOf" srcId="{8E9E51C5-E1C9-42E6-9C75-F5A7811BDB43}" destId="{E57C7728-46E9-42CF-936B-FCF9979BB254}" srcOrd="0" destOrd="0" presId="urn:microsoft.com/office/officeart/2005/8/layout/process5"/>
    <dgm:cxn modelId="{4A6F73DC-2D87-4333-8835-82C7A139DA23}" type="presOf" srcId="{A2A0FB8E-C243-42D2-8ACB-2BD765DFACCC}" destId="{C24FDD47-A717-425C-AE61-A1B149EC581E}" srcOrd="0" destOrd="0" presId="urn:microsoft.com/office/officeart/2005/8/layout/process5"/>
    <dgm:cxn modelId="{DD824CE4-1C78-4FFF-9769-FFE8F03EFDA3}" type="presOf" srcId="{E00CA2BE-4D66-479C-823E-36B5F0CC066B}" destId="{830950D4-64D3-4EDD-9E02-7B9CB21ABD16}" srcOrd="0" destOrd="0" presId="urn:microsoft.com/office/officeart/2005/8/layout/process5"/>
    <dgm:cxn modelId="{5C5A35E6-2A4F-42B8-899F-0766C1B1B3DB}" srcId="{E00CA2BE-4D66-479C-823E-36B5F0CC066B}" destId="{EDD276A6-A452-4858-97FB-5456F8698F93}" srcOrd="3" destOrd="0" parTransId="{4CE2B865-A693-4AD2-8CB0-CF25F3C98CA5}" sibTransId="{978567F9-DF42-4B06-A341-B3F4E41FBFA5}"/>
    <dgm:cxn modelId="{EBFDE1EE-3AD7-4C5B-89DB-E8E282128E86}" srcId="{E00CA2BE-4D66-479C-823E-36B5F0CC066B}" destId="{8E9E51C5-E1C9-42E6-9C75-F5A7811BDB43}" srcOrd="8" destOrd="0" parTransId="{530242F4-F4F8-466A-872F-64B75D55B710}" sibTransId="{D282B0AB-CA7E-4AA3-89A0-2C249572D4C5}"/>
    <dgm:cxn modelId="{1A747FF9-9246-47B1-98F0-4914F8D766C3}" srcId="{E00CA2BE-4D66-479C-823E-36B5F0CC066B}" destId="{6DEAF828-CCD3-45FF-AD67-C487471283F8}" srcOrd="4" destOrd="0" parTransId="{2FC4AA7D-5095-4B0B-8A16-4663D9C7BDE0}" sibTransId="{44A1B921-3477-4101-926A-A93752E883B6}"/>
    <dgm:cxn modelId="{3E9BC0FB-F675-410D-8D59-E879B0D68B11}" type="presOf" srcId="{0835FAA9-7882-41F8-80EF-E8D81DA4D776}" destId="{2FC96D8F-C14A-4C4B-8D47-6704D92A6AE4}" srcOrd="0" destOrd="0" presId="urn:microsoft.com/office/officeart/2005/8/layout/process5"/>
    <dgm:cxn modelId="{5B71D1FF-15E9-47CD-AD56-0D1E12C2D7C5}" srcId="{E00CA2BE-4D66-479C-823E-36B5F0CC066B}" destId="{6BEB9902-F8E4-4706-8288-EF5D60D5F421}" srcOrd="5" destOrd="0" parTransId="{C73B3233-1DA9-40D9-9481-20B3DB52983F}" sibTransId="{214B5442-EC97-46D8-B9B2-BBCF82C44F3F}"/>
    <dgm:cxn modelId="{9C6A417E-68DB-4AB6-B345-E3C1A1E4313F}" type="presParOf" srcId="{830950D4-64D3-4EDD-9E02-7B9CB21ABD16}" destId="{6A4B033C-035E-44FD-B071-6F5356BB0D5F}" srcOrd="0" destOrd="0" presId="urn:microsoft.com/office/officeart/2005/8/layout/process5"/>
    <dgm:cxn modelId="{EBBA461B-6D25-4868-BE5C-54E5E6B5931B}" type="presParOf" srcId="{830950D4-64D3-4EDD-9E02-7B9CB21ABD16}" destId="{2FC96D8F-C14A-4C4B-8D47-6704D92A6AE4}" srcOrd="1" destOrd="0" presId="urn:microsoft.com/office/officeart/2005/8/layout/process5"/>
    <dgm:cxn modelId="{4B2B8D21-89F5-4FF0-8398-9505F573DDA0}" type="presParOf" srcId="{2FC96D8F-C14A-4C4B-8D47-6704D92A6AE4}" destId="{FBA81E73-8BDA-4136-9B23-01EDAC3FE43D}" srcOrd="0" destOrd="0" presId="urn:microsoft.com/office/officeart/2005/8/layout/process5"/>
    <dgm:cxn modelId="{7F68FE3B-E62D-42B0-8D97-45796D1A2227}" type="presParOf" srcId="{830950D4-64D3-4EDD-9E02-7B9CB21ABD16}" destId="{C24FDD47-A717-425C-AE61-A1B149EC581E}" srcOrd="2" destOrd="0" presId="urn:microsoft.com/office/officeart/2005/8/layout/process5"/>
    <dgm:cxn modelId="{55F65FBA-63B1-4DC0-A5E7-AB523E6A4292}" type="presParOf" srcId="{830950D4-64D3-4EDD-9E02-7B9CB21ABD16}" destId="{49D617A4-ED20-43A8-B5EC-46A8F0B4A3B4}" srcOrd="3" destOrd="0" presId="urn:microsoft.com/office/officeart/2005/8/layout/process5"/>
    <dgm:cxn modelId="{7D4BEEDF-286C-47EE-8792-CE487ED1123C}" type="presParOf" srcId="{49D617A4-ED20-43A8-B5EC-46A8F0B4A3B4}" destId="{58AAF1FE-039F-4E41-95FF-EF576E47D62F}" srcOrd="0" destOrd="0" presId="urn:microsoft.com/office/officeart/2005/8/layout/process5"/>
    <dgm:cxn modelId="{BA5B4049-BF01-4E53-B56D-7AFDBAC6E72D}" type="presParOf" srcId="{830950D4-64D3-4EDD-9E02-7B9CB21ABD16}" destId="{422A45EE-7535-4B9C-BACF-3C9863B296A1}" srcOrd="4" destOrd="0" presId="urn:microsoft.com/office/officeart/2005/8/layout/process5"/>
    <dgm:cxn modelId="{2019CF91-2C4E-4F66-918A-00C6E899CF4A}" type="presParOf" srcId="{830950D4-64D3-4EDD-9E02-7B9CB21ABD16}" destId="{1073FA55-7D9E-4A9E-B9C0-62125DC82073}" srcOrd="5" destOrd="0" presId="urn:microsoft.com/office/officeart/2005/8/layout/process5"/>
    <dgm:cxn modelId="{2293E93B-F0CA-4D7D-B5F6-D6EF8A349D8C}" type="presParOf" srcId="{1073FA55-7D9E-4A9E-B9C0-62125DC82073}" destId="{A98F310C-CF63-43A4-AD31-9FF876FAE5BC}" srcOrd="0" destOrd="0" presId="urn:microsoft.com/office/officeart/2005/8/layout/process5"/>
    <dgm:cxn modelId="{3D8AFEC4-B922-461E-999D-96207131802D}" type="presParOf" srcId="{830950D4-64D3-4EDD-9E02-7B9CB21ABD16}" destId="{2849E684-B17E-421D-A5C5-53DF4064797C}" srcOrd="6" destOrd="0" presId="urn:microsoft.com/office/officeart/2005/8/layout/process5"/>
    <dgm:cxn modelId="{AC3F7261-A059-4299-A2CC-E8930575C60F}" type="presParOf" srcId="{830950D4-64D3-4EDD-9E02-7B9CB21ABD16}" destId="{242FE092-33C0-4FD8-877C-4C93EA8AB2E5}" srcOrd="7" destOrd="0" presId="urn:microsoft.com/office/officeart/2005/8/layout/process5"/>
    <dgm:cxn modelId="{4C1F0968-3C76-43F1-9990-819D217B94F2}" type="presParOf" srcId="{242FE092-33C0-4FD8-877C-4C93EA8AB2E5}" destId="{9653C781-D312-47CF-B084-37F2569FDAC8}" srcOrd="0" destOrd="0" presId="urn:microsoft.com/office/officeart/2005/8/layout/process5"/>
    <dgm:cxn modelId="{1A7E01D5-616B-4808-935F-4ECF4E61EB7C}" type="presParOf" srcId="{830950D4-64D3-4EDD-9E02-7B9CB21ABD16}" destId="{5D5E05AC-4619-4184-96CB-DB4FBA4923E1}" srcOrd="8" destOrd="0" presId="urn:microsoft.com/office/officeart/2005/8/layout/process5"/>
    <dgm:cxn modelId="{9A7ECDEF-928F-492C-975C-755E20E4BCB1}" type="presParOf" srcId="{830950D4-64D3-4EDD-9E02-7B9CB21ABD16}" destId="{4195345A-56D8-42DE-B676-8DE0154CF0CF}" srcOrd="9" destOrd="0" presId="urn:microsoft.com/office/officeart/2005/8/layout/process5"/>
    <dgm:cxn modelId="{92385DC1-6210-4D43-8035-77383FBCEA21}" type="presParOf" srcId="{4195345A-56D8-42DE-B676-8DE0154CF0CF}" destId="{08591698-2CCC-4928-B87B-9A62FC647649}" srcOrd="0" destOrd="0" presId="urn:microsoft.com/office/officeart/2005/8/layout/process5"/>
    <dgm:cxn modelId="{5D0D6F0E-445A-428E-B827-7670B3BF5C79}" type="presParOf" srcId="{830950D4-64D3-4EDD-9E02-7B9CB21ABD16}" destId="{6D95CC59-6631-49B3-90AA-BDED188E00F3}" srcOrd="10" destOrd="0" presId="urn:microsoft.com/office/officeart/2005/8/layout/process5"/>
    <dgm:cxn modelId="{762AB7DC-A8B8-45F9-A439-F895640300A4}" type="presParOf" srcId="{830950D4-64D3-4EDD-9E02-7B9CB21ABD16}" destId="{60835B27-1D86-48A9-BAF7-74C2F4BE7AFA}" srcOrd="11" destOrd="0" presId="urn:microsoft.com/office/officeart/2005/8/layout/process5"/>
    <dgm:cxn modelId="{26C1D4FE-56C4-41BA-9C1A-36325FD012EB}" type="presParOf" srcId="{60835B27-1D86-48A9-BAF7-74C2F4BE7AFA}" destId="{61155913-1ECD-4E60-94FE-29B288CAC56C}" srcOrd="0" destOrd="0" presId="urn:microsoft.com/office/officeart/2005/8/layout/process5"/>
    <dgm:cxn modelId="{2B35E7A7-06AE-422F-A97E-CE8245E32C6A}" type="presParOf" srcId="{830950D4-64D3-4EDD-9E02-7B9CB21ABD16}" destId="{4B49F95A-E1B0-4C6F-8B11-799C86ED394B}" srcOrd="12" destOrd="0" presId="urn:microsoft.com/office/officeart/2005/8/layout/process5"/>
    <dgm:cxn modelId="{5B8A8258-8A88-494C-8FED-848E3E354144}" type="presParOf" srcId="{830950D4-64D3-4EDD-9E02-7B9CB21ABD16}" destId="{C7035CB6-9C57-4EEC-9FF6-510C130DB3D1}" srcOrd="13" destOrd="0" presId="urn:microsoft.com/office/officeart/2005/8/layout/process5"/>
    <dgm:cxn modelId="{DBAF4EAF-9ADF-431D-924E-5A4A37E74F5F}" type="presParOf" srcId="{C7035CB6-9C57-4EEC-9FF6-510C130DB3D1}" destId="{6A9F2512-36CA-4AEB-B618-D0812EC09ED1}" srcOrd="0" destOrd="0" presId="urn:microsoft.com/office/officeart/2005/8/layout/process5"/>
    <dgm:cxn modelId="{6FC1F3DA-F2D6-48B8-9BFC-CBB4CB6FCAE3}" type="presParOf" srcId="{830950D4-64D3-4EDD-9E02-7B9CB21ABD16}" destId="{9EE7B82B-BC3F-4CBB-BDBD-21CC79DF4D34}" srcOrd="14" destOrd="0" presId="urn:microsoft.com/office/officeart/2005/8/layout/process5"/>
    <dgm:cxn modelId="{82CB1865-A82B-4EBF-BABC-C6E182FAC5A8}" type="presParOf" srcId="{830950D4-64D3-4EDD-9E02-7B9CB21ABD16}" destId="{1C1C9CFA-E914-44AC-A26A-8E0E1B927824}" srcOrd="15" destOrd="0" presId="urn:microsoft.com/office/officeart/2005/8/layout/process5"/>
    <dgm:cxn modelId="{1E4897D7-59F9-427A-AE68-BC56C0D9465D}" type="presParOf" srcId="{1C1C9CFA-E914-44AC-A26A-8E0E1B927824}" destId="{1B661175-FCD7-41AE-9162-C0CACBA50D8B}" srcOrd="0" destOrd="0" presId="urn:microsoft.com/office/officeart/2005/8/layout/process5"/>
    <dgm:cxn modelId="{6F200BA2-98E8-4B95-AAEC-61629C06E567}" type="presParOf" srcId="{830950D4-64D3-4EDD-9E02-7B9CB21ABD16}" destId="{E57C7728-46E9-42CF-936B-FCF9979BB254}" srcOrd="16" destOrd="0" presId="urn:microsoft.com/office/officeart/2005/8/layout/process5"/>
    <dgm:cxn modelId="{7D6AD32E-8451-446B-BBFF-6BD6434F289C}" type="presParOf" srcId="{830950D4-64D3-4EDD-9E02-7B9CB21ABD16}" destId="{0D644CBC-2B40-4393-A199-FB993AA84773}" srcOrd="17" destOrd="0" presId="urn:microsoft.com/office/officeart/2005/8/layout/process5"/>
    <dgm:cxn modelId="{B8B501AA-7C32-4BB0-AD26-950B2631E793}" type="presParOf" srcId="{0D644CBC-2B40-4393-A199-FB993AA84773}" destId="{CE9FF274-17C9-4E43-831A-E0C592EC0367}" srcOrd="0" destOrd="0" presId="urn:microsoft.com/office/officeart/2005/8/layout/process5"/>
    <dgm:cxn modelId="{9AE1C46A-5AEF-4853-8135-CFD8D0395801}" type="presParOf" srcId="{830950D4-64D3-4EDD-9E02-7B9CB21ABD16}" destId="{A57DAB46-5063-48FB-8502-A29BDF6EB13C}" srcOrd="18" destOrd="0" presId="urn:microsoft.com/office/officeart/2005/8/layout/process5"/>
    <dgm:cxn modelId="{6B1325F5-7262-4ED8-8534-18E63B5F45B0}" type="presParOf" srcId="{830950D4-64D3-4EDD-9E02-7B9CB21ABD16}" destId="{1B96E475-0A13-4052-BA58-1FC176ADD773}" srcOrd="19" destOrd="0" presId="urn:microsoft.com/office/officeart/2005/8/layout/process5"/>
    <dgm:cxn modelId="{99B94648-9A49-4CE2-8BC6-85716AB0D81C}" type="presParOf" srcId="{1B96E475-0A13-4052-BA58-1FC176ADD773}" destId="{9FFABFB5-64BE-406D-9373-CF29042A33E8}" srcOrd="0" destOrd="0" presId="urn:microsoft.com/office/officeart/2005/8/layout/process5"/>
    <dgm:cxn modelId="{E910ED38-626B-42D5-86EA-AC32C7832325}" type="presParOf" srcId="{830950D4-64D3-4EDD-9E02-7B9CB21ABD16}" destId="{E9D175B0-62AB-4FF3-B35F-5AD1788C3C7A}" srcOrd="20" destOrd="0" presId="urn:microsoft.com/office/officeart/2005/8/layout/process5"/>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a:xfrm>
          <a:off x="72813" y="225007"/>
          <a:ext cx="953067"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rolled oats</a:t>
          </a:r>
        </a:p>
      </dgm:t>
    </dgm:pt>
    <dgm:pt modelId="{D8E7355B-929C-4D12-898B-3F733FE95F6D}" type="parTrans" cxnId="{AF1EDC1B-DB37-4D71-912B-A48C2C25FCD5}">
      <dgm:prSet/>
      <dgm:spPr/>
      <dgm:t>
        <a:bodyPr/>
        <a:lstStyle/>
        <a:p>
          <a:endParaRPr lang="en-US"/>
        </a:p>
      </dgm:t>
    </dgm:pt>
    <dgm:pt modelId="{0835FAA9-7882-41F8-80EF-E8D81DA4D776}" type="sibTrans" cxnId="{AF1EDC1B-DB37-4D71-912B-A48C2C25FCD5}">
      <dgm:prSet/>
      <dgm:spPr>
        <a:xfrm>
          <a:off x="1114779" y="402805"/>
          <a:ext cx="214165" cy="25053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A2A0FB8E-C243-42D2-8ACB-2BD765DFACCC}">
      <dgm:prSet phldrT="[Text]" custT="1"/>
      <dgm:spPr>
        <a:xfrm>
          <a:off x="1429966" y="225007"/>
          <a:ext cx="1010215"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Roasted for 5 minutes</a:t>
          </a:r>
        </a:p>
      </dgm:t>
    </dgm:pt>
    <dgm:pt modelId="{3B53A70B-91A4-4A13-AEB7-7B09CFDEADB7}" type="parTrans" cxnId="{D0D198A4-DD3E-4869-9F82-C87F6AC92859}">
      <dgm:prSet/>
      <dgm:spPr/>
      <dgm:t>
        <a:bodyPr/>
        <a:lstStyle/>
        <a:p>
          <a:endParaRPr lang="en-US"/>
        </a:p>
      </dgm:t>
    </dgm:pt>
    <dgm:pt modelId="{41337C7F-66A9-49C3-9C80-8D4846D65E79}" type="sibTrans" cxnId="{D0D198A4-DD3E-4869-9F82-C87F6AC92859}">
      <dgm:prSet/>
      <dgm:spPr>
        <a:xfrm>
          <a:off x="2529080" y="402805"/>
          <a:ext cx="214165" cy="25053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E9E51C5-E1C9-42E6-9C75-F5A7811BDB43}">
      <dgm:prSet phldrT="[Text]" custT="1"/>
      <dgm:spPr>
        <a:xfrm>
          <a:off x="70237" y="2245438"/>
          <a:ext cx="1010215"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gm:t>
    </dgm:pt>
    <dgm:pt modelId="{530242F4-F4F8-466A-872F-64B75D55B710}" type="parTrans" cxnId="{EBFDE1EE-3AD7-4C5B-89DB-E8E282128E86}">
      <dgm:prSet/>
      <dgm:spPr/>
      <dgm:t>
        <a:bodyPr/>
        <a:lstStyle/>
        <a:p>
          <a:endParaRPr lang="en-US"/>
        </a:p>
      </dgm:t>
    </dgm:pt>
    <dgm:pt modelId="{D282B0AB-CA7E-4AA3-89A0-2C249572D4C5}" type="sibTrans" cxnId="{EBFDE1EE-3AD7-4C5B-89DB-E8E282128E86}">
      <dgm:prSet/>
      <dgm:spPr>
        <a:xfrm>
          <a:off x="1165084" y="2423235"/>
          <a:ext cx="203885" cy="25053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7726FCEA-123E-4771-B939-A27D52717CD2}">
      <dgm:prSet phldrT="[Text]" custT="1"/>
      <dgm:spPr>
        <a:xfrm>
          <a:off x="1465142" y="2245438"/>
          <a:ext cx="1010215"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a:t>
          </a:r>
        </a:p>
      </dgm:t>
    </dgm:pt>
    <dgm:pt modelId="{F2D6828B-1106-4D5A-A0A2-C3363E7114D5}" type="parTrans" cxnId="{4F8A3A03-6553-4D4C-8943-1F1AF91DC815}">
      <dgm:prSet/>
      <dgm:spPr/>
      <dgm:t>
        <a:bodyPr/>
        <a:lstStyle/>
        <a:p>
          <a:endParaRPr lang="en-US"/>
        </a:p>
      </dgm:t>
    </dgm:pt>
    <dgm:pt modelId="{43E77656-908F-4749-A990-CBDC5D88A020}" type="sibTrans" cxnId="{4F8A3A03-6553-4D4C-8943-1F1AF91DC815}">
      <dgm:prSet/>
      <dgm:spPr>
        <a:xfrm>
          <a:off x="2568523" y="2423235"/>
          <a:ext cx="224445" cy="25053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DAFEF00-222A-4E05-BDA1-B9E9CEB6D87C}">
      <dgm:prSet phldrT="[Text]" custT="1"/>
      <dgm:spPr>
        <a:xfrm>
          <a:off x="2898839" y="2245438"/>
          <a:ext cx="1010215"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gm:t>
    </dgm:pt>
    <dgm:pt modelId="{CBA9EE59-2F9D-4C47-9730-7C0BA12668C8}" type="parTrans" cxnId="{4F70EF84-3972-4B00-8460-16D64819E9BB}">
      <dgm:prSet/>
      <dgm:spPr/>
      <dgm:t>
        <a:bodyPr/>
        <a:lstStyle/>
        <a:p>
          <a:endParaRPr lang="en-US"/>
        </a:p>
      </dgm:t>
    </dgm:pt>
    <dgm:pt modelId="{54BF3495-83DA-418E-ADB7-232DAB9FD75F}" type="sibTrans" cxnId="{4F70EF84-3972-4B00-8460-16D64819E9BB}">
      <dgm:prSet/>
      <dgm:spPr/>
      <dgm:t>
        <a:bodyPr/>
        <a:lstStyle/>
        <a:p>
          <a:endParaRPr lang="en-US"/>
        </a:p>
      </dgm:t>
    </dgm:pt>
    <dgm:pt modelId="{42B0B3D7-61E3-4655-B578-CF436B749E2E}">
      <dgm:prSet phldrT="[Text]" custT="1"/>
      <dgm:spPr>
        <a:xfrm>
          <a:off x="99331" y="1235222"/>
          <a:ext cx="911315" cy="606129"/>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Cooling</a:t>
          </a:r>
        </a:p>
      </dgm:t>
    </dgm:pt>
    <dgm:pt modelId="{D118CD3D-FA29-4258-9063-C161C0BFAB04}" type="parTrans" cxnId="{3B9BAD7C-4928-42B6-AE17-F75B74B2561C}">
      <dgm:prSet/>
      <dgm:spPr/>
      <dgm:t>
        <a:bodyPr/>
        <a:lstStyle/>
        <a:p>
          <a:endParaRPr lang="en-US"/>
        </a:p>
      </dgm:t>
    </dgm:pt>
    <dgm:pt modelId="{8B9B222B-3908-44DE-B1F5-75F5034B4CCB}" type="sibTrans" cxnId="{3B9BAD7C-4928-42B6-AE17-F75B74B2561C}">
      <dgm:prSet/>
      <dgm:spPr>
        <a:xfrm rot="5330739">
          <a:off x="457940" y="1912067"/>
          <a:ext cx="214209" cy="25053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6" custScaleX="94343">
        <dgm:presLayoutVars>
          <dgm:bulletEnabled val="1"/>
        </dgm:presLayoutVars>
      </dgm:prSet>
      <dgm:spPr>
        <a:prstGeom prst="roundRect">
          <a:avLst>
            <a:gd name="adj" fmla="val 10000"/>
          </a:avLst>
        </a:prstGeom>
      </dgm:spPr>
    </dgm:pt>
    <dgm:pt modelId="{2FC96D8F-C14A-4C4B-8D47-6704D92A6AE4}" type="pres">
      <dgm:prSet presAssocID="{0835FAA9-7882-41F8-80EF-E8D81DA4D776}" presName="sibTrans" presStyleLbl="sibTrans2D1" presStyleIdx="0" presStyleCnt="5"/>
      <dgm:spPr>
        <a:prstGeom prst="rightArrow">
          <a:avLst>
            <a:gd name="adj1" fmla="val 60000"/>
            <a:gd name="adj2" fmla="val 50000"/>
          </a:avLst>
        </a:prstGeom>
      </dgm:spPr>
    </dgm:pt>
    <dgm:pt modelId="{FBA81E73-8BDA-4136-9B23-01EDAC3FE43D}" type="pres">
      <dgm:prSet presAssocID="{0835FAA9-7882-41F8-80EF-E8D81DA4D776}" presName="connectorText" presStyleLbl="sibTrans2D1" presStyleIdx="0" presStyleCnt="5"/>
      <dgm:spPr/>
    </dgm:pt>
    <dgm:pt modelId="{C24FDD47-A717-425C-AE61-A1B149EC581E}" type="pres">
      <dgm:prSet presAssocID="{A2A0FB8E-C243-42D2-8ACB-2BD765DFACCC}" presName="node" presStyleLbl="node1" presStyleIdx="1" presStyleCnt="6">
        <dgm:presLayoutVars>
          <dgm:bulletEnabled val="1"/>
        </dgm:presLayoutVars>
      </dgm:prSet>
      <dgm:spPr>
        <a:prstGeom prst="roundRect">
          <a:avLst>
            <a:gd name="adj" fmla="val 10000"/>
          </a:avLst>
        </a:prstGeom>
      </dgm:spPr>
    </dgm:pt>
    <dgm:pt modelId="{49D617A4-ED20-43A8-B5EC-46A8F0B4A3B4}" type="pres">
      <dgm:prSet presAssocID="{41337C7F-66A9-49C3-9C80-8D4846D65E79}" presName="sibTrans" presStyleLbl="sibTrans2D1" presStyleIdx="1" presStyleCnt="5"/>
      <dgm:spPr>
        <a:prstGeom prst="rightArrow">
          <a:avLst>
            <a:gd name="adj1" fmla="val 60000"/>
            <a:gd name="adj2" fmla="val 50000"/>
          </a:avLst>
        </a:prstGeom>
      </dgm:spPr>
    </dgm:pt>
    <dgm:pt modelId="{58AAF1FE-039F-4E41-95FF-EF576E47D62F}" type="pres">
      <dgm:prSet presAssocID="{41337C7F-66A9-49C3-9C80-8D4846D65E79}" presName="connectorText" presStyleLbl="sibTrans2D1" presStyleIdx="1" presStyleCnt="5"/>
      <dgm:spPr/>
    </dgm:pt>
    <dgm:pt modelId="{9EE7B82B-BC3F-4CBB-BDBD-21CC79DF4D34}" type="pres">
      <dgm:prSet presAssocID="{42B0B3D7-61E3-4655-B578-CF436B749E2E}" presName="node" presStyleLbl="node1" presStyleIdx="2" presStyleCnt="6" custScaleX="90210" custLinFactNeighborX="9600">
        <dgm:presLayoutVars>
          <dgm:bulletEnabled val="1"/>
        </dgm:presLayoutVars>
      </dgm:prSet>
      <dgm:spPr>
        <a:prstGeom prst="roundRect">
          <a:avLst>
            <a:gd name="adj" fmla="val 10000"/>
          </a:avLst>
        </a:prstGeom>
      </dgm:spPr>
    </dgm:pt>
    <dgm:pt modelId="{1C1C9CFA-E914-44AC-A26A-8E0E1B927824}" type="pres">
      <dgm:prSet presAssocID="{8B9B222B-3908-44DE-B1F5-75F5034B4CCB}" presName="sibTrans" presStyleLbl="sibTrans2D1" presStyleIdx="2" presStyleCnt="5" custAng="21431857"/>
      <dgm:spPr>
        <a:prstGeom prst="rightArrow">
          <a:avLst>
            <a:gd name="adj1" fmla="val 60000"/>
            <a:gd name="adj2" fmla="val 50000"/>
          </a:avLst>
        </a:prstGeom>
      </dgm:spPr>
    </dgm:pt>
    <dgm:pt modelId="{1B661175-FCD7-41AE-9162-C0CACBA50D8B}" type="pres">
      <dgm:prSet presAssocID="{8B9B222B-3908-44DE-B1F5-75F5034B4CCB}" presName="connectorText" presStyleLbl="sibTrans2D1" presStyleIdx="2" presStyleCnt="5"/>
      <dgm:spPr/>
    </dgm:pt>
    <dgm:pt modelId="{E57C7728-46E9-42CF-936B-FCF9979BB254}" type="pres">
      <dgm:prSet presAssocID="{8E9E51C5-E1C9-42E6-9C75-F5A7811BDB43}" presName="node" presStyleLbl="node1" presStyleIdx="3" presStyleCnt="6" custLinFactNeighborX="6720">
        <dgm:presLayoutVars>
          <dgm:bulletEnabled val="1"/>
        </dgm:presLayoutVars>
      </dgm:prSet>
      <dgm:spPr>
        <a:prstGeom prst="roundRect">
          <a:avLst>
            <a:gd name="adj" fmla="val 10000"/>
          </a:avLst>
        </a:prstGeom>
      </dgm:spPr>
    </dgm:pt>
    <dgm:pt modelId="{0D644CBC-2B40-4393-A199-FB993AA84773}" type="pres">
      <dgm:prSet presAssocID="{D282B0AB-CA7E-4AA3-89A0-2C249572D4C5}" presName="sibTrans" presStyleLbl="sibTrans2D1" presStyleIdx="3" presStyleCnt="5"/>
      <dgm:spPr>
        <a:prstGeom prst="rightArrow">
          <a:avLst>
            <a:gd name="adj1" fmla="val 60000"/>
            <a:gd name="adj2" fmla="val 50000"/>
          </a:avLst>
        </a:prstGeom>
      </dgm:spPr>
    </dgm:pt>
    <dgm:pt modelId="{CE9FF274-17C9-4E43-831A-E0C592EC0367}" type="pres">
      <dgm:prSet presAssocID="{D282B0AB-CA7E-4AA3-89A0-2C249572D4C5}" presName="connectorText" presStyleLbl="sibTrans2D1" presStyleIdx="3" presStyleCnt="5"/>
      <dgm:spPr/>
    </dgm:pt>
    <dgm:pt modelId="{A57DAB46-5063-48FB-8502-A29BDF6EB13C}" type="pres">
      <dgm:prSet presAssocID="{7726FCEA-123E-4771-B939-A27D52717CD2}" presName="node" presStyleLbl="node1" presStyleIdx="4" presStyleCnt="6" custLinFactNeighborX="4800">
        <dgm:presLayoutVars>
          <dgm:bulletEnabled val="1"/>
        </dgm:presLayoutVars>
      </dgm:prSet>
      <dgm:spPr>
        <a:prstGeom prst="roundRect">
          <a:avLst>
            <a:gd name="adj" fmla="val 10000"/>
          </a:avLst>
        </a:prstGeom>
      </dgm:spPr>
    </dgm:pt>
    <dgm:pt modelId="{1B96E475-0A13-4052-BA58-1FC176ADD773}" type="pres">
      <dgm:prSet presAssocID="{43E77656-908F-4749-A990-CBDC5D88A020}" presName="sibTrans" presStyleLbl="sibTrans2D1" presStyleIdx="4" presStyleCnt="5"/>
      <dgm:spPr>
        <a:prstGeom prst="rightArrow">
          <a:avLst>
            <a:gd name="adj1" fmla="val 60000"/>
            <a:gd name="adj2" fmla="val 50000"/>
          </a:avLst>
        </a:prstGeom>
      </dgm:spPr>
    </dgm:pt>
    <dgm:pt modelId="{9FFABFB5-64BE-406D-9373-CF29042A33E8}" type="pres">
      <dgm:prSet presAssocID="{43E77656-908F-4749-A990-CBDC5D88A020}" presName="connectorText" presStyleLbl="sibTrans2D1" presStyleIdx="4" presStyleCnt="5"/>
      <dgm:spPr/>
    </dgm:pt>
    <dgm:pt modelId="{E9D175B0-62AB-4FF3-B35F-5AD1788C3C7A}" type="pres">
      <dgm:prSet presAssocID="{8DAFEF00-222A-4E05-BDA1-B9E9CEB6D87C}" presName="node" presStyleLbl="node1" presStyleIdx="5" presStyleCnt="6" custScaleX="91942" custLinFactNeighborX="6720">
        <dgm:presLayoutVars>
          <dgm:bulletEnabled val="1"/>
        </dgm:presLayoutVars>
      </dgm:prSet>
      <dgm:spPr>
        <a:prstGeom prst="roundRect">
          <a:avLst>
            <a:gd name="adj" fmla="val 10000"/>
          </a:avLst>
        </a:prstGeom>
      </dgm:spPr>
    </dgm:pt>
  </dgm:ptLst>
  <dgm:cxnLst>
    <dgm:cxn modelId="{6F9DD700-3F47-4682-97E0-939C59B81CAE}" type="presOf" srcId="{62265D87-AAC7-4BE1-A184-E70EA2AE5409}" destId="{6A4B033C-035E-44FD-B071-6F5356BB0D5F}" srcOrd="0" destOrd="0" presId="urn:microsoft.com/office/officeart/2005/8/layout/process5"/>
    <dgm:cxn modelId="{3BFD3F02-D0C5-4688-A364-B6E4A03B0488}" type="presOf" srcId="{41337C7F-66A9-49C3-9C80-8D4846D65E79}" destId="{58AAF1FE-039F-4E41-95FF-EF576E47D62F}" srcOrd="1" destOrd="0" presId="urn:microsoft.com/office/officeart/2005/8/layout/process5"/>
    <dgm:cxn modelId="{4F8A3A03-6553-4D4C-8943-1F1AF91DC815}" srcId="{E00CA2BE-4D66-479C-823E-36B5F0CC066B}" destId="{7726FCEA-123E-4771-B939-A27D52717CD2}" srcOrd="4" destOrd="0" parTransId="{F2D6828B-1106-4D5A-A0A2-C3363E7114D5}" sibTransId="{43E77656-908F-4749-A990-CBDC5D88A020}"/>
    <dgm:cxn modelId="{AF1EDC1B-DB37-4D71-912B-A48C2C25FCD5}" srcId="{E00CA2BE-4D66-479C-823E-36B5F0CC066B}" destId="{62265D87-AAC7-4BE1-A184-E70EA2AE5409}" srcOrd="0" destOrd="0" parTransId="{D8E7355B-929C-4D12-898B-3F733FE95F6D}" sibTransId="{0835FAA9-7882-41F8-80EF-E8D81DA4D776}"/>
    <dgm:cxn modelId="{633E8037-5729-4FBD-93D6-BC4C27B01D6F}" type="presOf" srcId="{42B0B3D7-61E3-4655-B578-CF436B749E2E}" destId="{9EE7B82B-BC3F-4CBB-BDBD-21CC79DF4D34}" srcOrd="0" destOrd="0" presId="urn:microsoft.com/office/officeart/2005/8/layout/process5"/>
    <dgm:cxn modelId="{80FEA83B-C4A0-4B3B-95D2-707ECFCA281F}" type="presOf" srcId="{8E9E51C5-E1C9-42E6-9C75-F5A7811BDB43}" destId="{E57C7728-46E9-42CF-936B-FCF9979BB254}" srcOrd="0" destOrd="0" presId="urn:microsoft.com/office/officeart/2005/8/layout/process5"/>
    <dgm:cxn modelId="{FA5F8141-BD10-4092-A72A-A646C04F0904}" type="presOf" srcId="{A2A0FB8E-C243-42D2-8ACB-2BD765DFACCC}" destId="{C24FDD47-A717-425C-AE61-A1B149EC581E}" srcOrd="0" destOrd="0" presId="urn:microsoft.com/office/officeart/2005/8/layout/process5"/>
    <dgm:cxn modelId="{D838EF56-A598-40B4-81ED-E97DAB0324CF}" type="presOf" srcId="{E00CA2BE-4D66-479C-823E-36B5F0CC066B}" destId="{830950D4-64D3-4EDD-9E02-7B9CB21ABD16}" srcOrd="0" destOrd="0" presId="urn:microsoft.com/office/officeart/2005/8/layout/process5"/>
    <dgm:cxn modelId="{3B9BAD7C-4928-42B6-AE17-F75B74B2561C}" srcId="{E00CA2BE-4D66-479C-823E-36B5F0CC066B}" destId="{42B0B3D7-61E3-4655-B578-CF436B749E2E}" srcOrd="2" destOrd="0" parTransId="{D118CD3D-FA29-4258-9063-C161C0BFAB04}" sibTransId="{8B9B222B-3908-44DE-B1F5-75F5034B4CCB}"/>
    <dgm:cxn modelId="{4F70EF84-3972-4B00-8460-16D64819E9BB}" srcId="{E00CA2BE-4D66-479C-823E-36B5F0CC066B}" destId="{8DAFEF00-222A-4E05-BDA1-B9E9CEB6D87C}" srcOrd="5" destOrd="0" parTransId="{CBA9EE59-2F9D-4C47-9730-7C0BA12668C8}" sibTransId="{54BF3495-83DA-418E-ADB7-232DAB9FD75F}"/>
    <dgm:cxn modelId="{846D8A92-180B-42DA-86F5-F9C0C23C4901}" type="presOf" srcId="{8B9B222B-3908-44DE-B1F5-75F5034B4CCB}" destId="{1B661175-FCD7-41AE-9162-C0CACBA50D8B}" srcOrd="1"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A01B1CAB-C461-4E0A-83A9-FA93BDFF438F}" type="presOf" srcId="{43E77656-908F-4749-A990-CBDC5D88A020}" destId="{1B96E475-0A13-4052-BA58-1FC176ADD773}" srcOrd="0" destOrd="0" presId="urn:microsoft.com/office/officeart/2005/8/layout/process5"/>
    <dgm:cxn modelId="{74F91DBD-807D-4CDB-B49C-00FA2479B106}" type="presOf" srcId="{D282B0AB-CA7E-4AA3-89A0-2C249572D4C5}" destId="{CE9FF274-17C9-4E43-831A-E0C592EC0367}" srcOrd="1" destOrd="0" presId="urn:microsoft.com/office/officeart/2005/8/layout/process5"/>
    <dgm:cxn modelId="{31A4FBC2-EE46-45EA-A3CA-3D5CC6122200}" type="presOf" srcId="{0835FAA9-7882-41F8-80EF-E8D81DA4D776}" destId="{FBA81E73-8BDA-4136-9B23-01EDAC3FE43D}" srcOrd="1" destOrd="0" presId="urn:microsoft.com/office/officeart/2005/8/layout/process5"/>
    <dgm:cxn modelId="{00717ACA-A234-4D12-B0B4-DEBB860DDC41}" type="presOf" srcId="{0835FAA9-7882-41F8-80EF-E8D81DA4D776}" destId="{2FC96D8F-C14A-4C4B-8D47-6704D92A6AE4}" srcOrd="0" destOrd="0" presId="urn:microsoft.com/office/officeart/2005/8/layout/process5"/>
    <dgm:cxn modelId="{8ABB55D2-ED40-4733-A339-B089BEF6BC4D}" type="presOf" srcId="{D282B0AB-CA7E-4AA3-89A0-2C249572D4C5}" destId="{0D644CBC-2B40-4393-A199-FB993AA84773}" srcOrd="0" destOrd="0" presId="urn:microsoft.com/office/officeart/2005/8/layout/process5"/>
    <dgm:cxn modelId="{D7CCD7DA-F0FC-4663-A286-1987401442D7}" type="presOf" srcId="{8DAFEF00-222A-4E05-BDA1-B9E9CEB6D87C}" destId="{E9D175B0-62AB-4FF3-B35F-5AD1788C3C7A}" srcOrd="0" destOrd="0" presId="urn:microsoft.com/office/officeart/2005/8/layout/process5"/>
    <dgm:cxn modelId="{0B3579E2-5536-4427-8AED-9CF428BF914B}" type="presOf" srcId="{41337C7F-66A9-49C3-9C80-8D4846D65E79}" destId="{49D617A4-ED20-43A8-B5EC-46A8F0B4A3B4}" srcOrd="0" destOrd="0" presId="urn:microsoft.com/office/officeart/2005/8/layout/process5"/>
    <dgm:cxn modelId="{B189AFE9-9A86-494F-9DE9-44922E6706FE}" type="presOf" srcId="{7726FCEA-123E-4771-B939-A27D52717CD2}" destId="{A57DAB46-5063-48FB-8502-A29BDF6EB13C}" srcOrd="0" destOrd="0" presId="urn:microsoft.com/office/officeart/2005/8/layout/process5"/>
    <dgm:cxn modelId="{EBFDE1EE-3AD7-4C5B-89DB-E8E282128E86}" srcId="{E00CA2BE-4D66-479C-823E-36B5F0CC066B}" destId="{8E9E51C5-E1C9-42E6-9C75-F5A7811BDB43}" srcOrd="3" destOrd="0" parTransId="{530242F4-F4F8-466A-872F-64B75D55B710}" sibTransId="{D282B0AB-CA7E-4AA3-89A0-2C249572D4C5}"/>
    <dgm:cxn modelId="{2E4AC2F7-83CD-4B57-B57B-C6AD0F5F1A7F}" type="presOf" srcId="{43E77656-908F-4749-A990-CBDC5D88A020}" destId="{9FFABFB5-64BE-406D-9373-CF29042A33E8}" srcOrd="1" destOrd="0" presId="urn:microsoft.com/office/officeart/2005/8/layout/process5"/>
    <dgm:cxn modelId="{BB7069F9-FD00-446A-B63D-CD1882398056}" type="presOf" srcId="{8B9B222B-3908-44DE-B1F5-75F5034B4CCB}" destId="{1C1C9CFA-E914-44AC-A26A-8E0E1B927824}" srcOrd="0" destOrd="0" presId="urn:microsoft.com/office/officeart/2005/8/layout/process5"/>
    <dgm:cxn modelId="{FDBB4173-73F0-4168-8728-753A827B77AD}" type="presParOf" srcId="{830950D4-64D3-4EDD-9E02-7B9CB21ABD16}" destId="{6A4B033C-035E-44FD-B071-6F5356BB0D5F}" srcOrd="0" destOrd="0" presId="urn:microsoft.com/office/officeart/2005/8/layout/process5"/>
    <dgm:cxn modelId="{A655CB51-F927-496F-A77C-265461B6D7D1}" type="presParOf" srcId="{830950D4-64D3-4EDD-9E02-7B9CB21ABD16}" destId="{2FC96D8F-C14A-4C4B-8D47-6704D92A6AE4}" srcOrd="1" destOrd="0" presId="urn:microsoft.com/office/officeart/2005/8/layout/process5"/>
    <dgm:cxn modelId="{3E53FD3F-3DF3-40F9-9EBF-B009DC184591}" type="presParOf" srcId="{2FC96D8F-C14A-4C4B-8D47-6704D92A6AE4}" destId="{FBA81E73-8BDA-4136-9B23-01EDAC3FE43D}" srcOrd="0" destOrd="0" presId="urn:microsoft.com/office/officeart/2005/8/layout/process5"/>
    <dgm:cxn modelId="{8126AFCD-736C-4521-93A6-3D2F65C2975F}" type="presParOf" srcId="{830950D4-64D3-4EDD-9E02-7B9CB21ABD16}" destId="{C24FDD47-A717-425C-AE61-A1B149EC581E}" srcOrd="2" destOrd="0" presId="urn:microsoft.com/office/officeart/2005/8/layout/process5"/>
    <dgm:cxn modelId="{695BA174-8368-4273-B00F-F31499106385}" type="presParOf" srcId="{830950D4-64D3-4EDD-9E02-7B9CB21ABD16}" destId="{49D617A4-ED20-43A8-B5EC-46A8F0B4A3B4}" srcOrd="3" destOrd="0" presId="urn:microsoft.com/office/officeart/2005/8/layout/process5"/>
    <dgm:cxn modelId="{19F6C6A9-40C7-439C-A32A-78270895BB6E}" type="presParOf" srcId="{49D617A4-ED20-43A8-B5EC-46A8F0B4A3B4}" destId="{58AAF1FE-039F-4E41-95FF-EF576E47D62F}" srcOrd="0" destOrd="0" presId="urn:microsoft.com/office/officeart/2005/8/layout/process5"/>
    <dgm:cxn modelId="{B77CA81F-8E27-4998-8D6A-0EAC3A7E2610}" type="presParOf" srcId="{830950D4-64D3-4EDD-9E02-7B9CB21ABD16}" destId="{9EE7B82B-BC3F-4CBB-BDBD-21CC79DF4D34}" srcOrd="4" destOrd="0" presId="urn:microsoft.com/office/officeart/2005/8/layout/process5"/>
    <dgm:cxn modelId="{BCAA36EA-955C-462D-B2A6-7664BE049388}" type="presParOf" srcId="{830950D4-64D3-4EDD-9E02-7B9CB21ABD16}" destId="{1C1C9CFA-E914-44AC-A26A-8E0E1B927824}" srcOrd="5" destOrd="0" presId="urn:microsoft.com/office/officeart/2005/8/layout/process5"/>
    <dgm:cxn modelId="{3EEFC2AC-597A-4202-8A8A-A50EED24770B}" type="presParOf" srcId="{1C1C9CFA-E914-44AC-A26A-8E0E1B927824}" destId="{1B661175-FCD7-41AE-9162-C0CACBA50D8B}" srcOrd="0" destOrd="0" presId="urn:microsoft.com/office/officeart/2005/8/layout/process5"/>
    <dgm:cxn modelId="{0ECC8612-FE06-49A1-B14F-7D364EF4B222}" type="presParOf" srcId="{830950D4-64D3-4EDD-9E02-7B9CB21ABD16}" destId="{E57C7728-46E9-42CF-936B-FCF9979BB254}" srcOrd="6" destOrd="0" presId="urn:microsoft.com/office/officeart/2005/8/layout/process5"/>
    <dgm:cxn modelId="{9BBBDBBD-C884-4266-9B12-7CFF564D3761}" type="presParOf" srcId="{830950D4-64D3-4EDD-9E02-7B9CB21ABD16}" destId="{0D644CBC-2B40-4393-A199-FB993AA84773}" srcOrd="7" destOrd="0" presId="urn:microsoft.com/office/officeart/2005/8/layout/process5"/>
    <dgm:cxn modelId="{5D2F5BE0-1DC0-420F-8E5E-05CDFCA9C750}" type="presParOf" srcId="{0D644CBC-2B40-4393-A199-FB993AA84773}" destId="{CE9FF274-17C9-4E43-831A-E0C592EC0367}" srcOrd="0" destOrd="0" presId="urn:microsoft.com/office/officeart/2005/8/layout/process5"/>
    <dgm:cxn modelId="{DF7E1AFA-BD56-41BC-A94A-38C397D18EE0}" type="presParOf" srcId="{830950D4-64D3-4EDD-9E02-7B9CB21ABD16}" destId="{A57DAB46-5063-48FB-8502-A29BDF6EB13C}" srcOrd="8" destOrd="0" presId="urn:microsoft.com/office/officeart/2005/8/layout/process5"/>
    <dgm:cxn modelId="{22521873-8D26-43C6-ADB8-E17FC6879CC1}" type="presParOf" srcId="{830950D4-64D3-4EDD-9E02-7B9CB21ABD16}" destId="{1B96E475-0A13-4052-BA58-1FC176ADD773}" srcOrd="9" destOrd="0" presId="urn:microsoft.com/office/officeart/2005/8/layout/process5"/>
    <dgm:cxn modelId="{D7B50C7A-2A32-4632-B70E-3807772224D8}" type="presParOf" srcId="{1B96E475-0A13-4052-BA58-1FC176ADD773}" destId="{9FFABFB5-64BE-406D-9373-CF29042A33E8}" srcOrd="0" destOrd="0" presId="urn:microsoft.com/office/officeart/2005/8/layout/process5"/>
    <dgm:cxn modelId="{80727A0E-F374-4399-9441-F5D309F77C07}" type="presParOf" srcId="{830950D4-64D3-4EDD-9E02-7B9CB21ABD16}" destId="{E9D175B0-62AB-4FF3-B35F-5AD1788C3C7A}" srcOrd="10" destOrd="0" presId="urn:microsoft.com/office/officeart/2005/8/layout/process5"/>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a:xfrm>
          <a:off x="80028" y="236435"/>
          <a:ext cx="99346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apples</a:t>
          </a:r>
        </a:p>
      </dgm:t>
    </dgm:pt>
    <dgm:pt modelId="{D8E7355B-929C-4D12-898B-3F733FE95F6D}" type="parTrans" cxnId="{AF1EDC1B-DB37-4D71-912B-A48C2C25FCD5}">
      <dgm:prSet/>
      <dgm:spPr/>
      <dgm:t>
        <a:bodyPr/>
        <a:lstStyle/>
        <a:p>
          <a:pPr algn="ctr"/>
          <a:endParaRPr lang="en-US"/>
        </a:p>
      </dgm:t>
    </dgm:pt>
    <dgm:pt modelId="{0835FAA9-7882-41F8-80EF-E8D81DA4D776}" type="sibTrans" cxnId="{AF1EDC1B-DB37-4D71-912B-A48C2C25FCD5}">
      <dgm:prSet/>
      <dgm:spPr>
        <a:xfrm>
          <a:off x="1166162" y="421770"/>
          <a:ext cx="223243" cy="261153"/>
        </a:xfrm>
        <a:solidFill>
          <a:sysClr val="windowText" lastClr="000000">
            <a:tint val="60000"/>
            <a:hueOff val="0"/>
            <a:satOff val="0"/>
            <a:lumOff val="0"/>
            <a:alphaOff val="0"/>
          </a:sysClr>
        </a:solidFill>
        <a:ln>
          <a:noFill/>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A2A0FB8E-C243-42D2-8ACB-2BD765DFACCC}">
      <dgm:prSet phldrT="[Text]" custT="1"/>
      <dgm:spPr>
        <a:xfrm>
          <a:off x="1494709" y="236435"/>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Washing</a:t>
          </a:r>
        </a:p>
      </dgm:t>
    </dgm:pt>
    <dgm:pt modelId="{3B53A70B-91A4-4A13-AEB7-7B09CFDEADB7}" type="parTrans" cxnId="{D0D198A4-DD3E-4869-9F82-C87F6AC92859}">
      <dgm:prSet/>
      <dgm:spPr/>
      <dgm:t>
        <a:bodyPr/>
        <a:lstStyle/>
        <a:p>
          <a:pPr algn="ctr"/>
          <a:endParaRPr lang="en-US"/>
        </a:p>
      </dgm:t>
    </dgm:pt>
    <dgm:pt modelId="{41337C7F-66A9-49C3-9C80-8D4846D65E79}" type="sibTrans" cxnId="{D0D198A4-DD3E-4869-9F82-C87F6AC92859}">
      <dgm:prSet/>
      <dgm:spPr>
        <a:xfrm>
          <a:off x="2640901" y="421770"/>
          <a:ext cx="224420" cy="261153"/>
        </a:xfrm>
        <a:solidFill>
          <a:sysClr val="windowText" lastClr="000000">
            <a:tint val="60000"/>
            <a:hueOff val="0"/>
            <a:satOff val="0"/>
            <a:lumOff val="0"/>
            <a:alphaOff val="0"/>
          </a:sysClr>
        </a:solidFill>
        <a:ln>
          <a:noFill/>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8E9E51C5-E1C9-42E6-9C75-F5A7811BDB43}">
      <dgm:prSet phldrT="[Text]" custT="1"/>
      <dgm:spPr>
        <a:xfrm>
          <a:off x="2868088"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Soaking in KMS solution</a:t>
          </a:r>
        </a:p>
      </dgm:t>
    </dgm:pt>
    <dgm:pt modelId="{530242F4-F4F8-466A-872F-64B75D55B710}" type="parTrans" cxnId="{EBFDE1EE-3AD7-4C5B-89DB-E8E282128E86}">
      <dgm:prSet/>
      <dgm:spPr/>
      <dgm:t>
        <a:bodyPr/>
        <a:lstStyle/>
        <a:p>
          <a:pPr algn="ctr"/>
          <a:endParaRPr lang="en-US"/>
        </a:p>
      </dgm:t>
    </dgm:pt>
    <dgm:pt modelId="{D282B0AB-CA7E-4AA3-89A0-2C249572D4C5}" type="sibTrans" cxnId="{EBFDE1EE-3AD7-4C5B-89DB-E8E282128E86}">
      <dgm:prSet/>
      <dgm:spPr>
        <a:xfrm rot="10800000">
          <a:off x="2588421" y="1474806"/>
          <a:ext cx="197631" cy="261153"/>
        </a:xfrm>
        <a:solidFill>
          <a:sysClr val="windowText" lastClr="000000">
            <a:tint val="60000"/>
            <a:hueOff val="0"/>
            <a:satOff val="0"/>
            <a:lumOff val="0"/>
            <a:alphaOff val="0"/>
          </a:sysClr>
        </a:solidFill>
        <a:ln>
          <a:noFill/>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8DAFEF00-222A-4E05-BDA1-B9E9CEB6D87C}">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gm:t>
    </dgm:pt>
    <dgm:pt modelId="{CBA9EE59-2F9D-4C47-9730-7C0BA12668C8}" type="parTrans" cxnId="{4F70EF84-3972-4B00-8460-16D64819E9BB}">
      <dgm:prSet/>
      <dgm:spPr/>
      <dgm:t>
        <a:bodyPr/>
        <a:lstStyle/>
        <a:p>
          <a:pPr algn="ctr"/>
          <a:endParaRPr lang="en-US"/>
        </a:p>
      </dgm:t>
    </dgm:pt>
    <dgm:pt modelId="{54BF3495-83DA-418E-ADB7-232DAB9FD75F}" type="sibTrans" cxnId="{4F70EF84-3972-4B00-8460-16D64819E9BB}">
      <dgm:prSet/>
      <dgm:spPr/>
      <dgm:t>
        <a:bodyPr/>
        <a:lstStyle/>
        <a:p>
          <a:pPr algn="ctr"/>
          <a:endParaRPr lang="en-US"/>
        </a:p>
      </dgm:t>
    </dgm:pt>
    <dgm:pt modelId="{42B0B3D7-61E3-4655-B578-CF436B749E2E}">
      <dgm:prSet phldrT="[Text]" custT="1"/>
      <dgm:spPr>
        <a:xfrm>
          <a:off x="2971180" y="236435"/>
          <a:ext cx="949944"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Cutting into 1mm size</a:t>
          </a:r>
        </a:p>
      </dgm:t>
    </dgm:pt>
    <dgm:pt modelId="{D118CD3D-FA29-4258-9063-C161C0BFAB04}" type="parTrans" cxnId="{3B9BAD7C-4928-42B6-AE17-F75B74B2561C}">
      <dgm:prSet/>
      <dgm:spPr/>
      <dgm:t>
        <a:bodyPr/>
        <a:lstStyle/>
        <a:p>
          <a:pPr algn="ctr"/>
          <a:endParaRPr lang="en-US"/>
        </a:p>
      </dgm:t>
    </dgm:pt>
    <dgm:pt modelId="{8B9B222B-3908-44DE-B1F5-75F5034B4CCB}" type="sibTrans" cxnId="{3B9BAD7C-4928-42B6-AE17-F75B74B2561C}">
      <dgm:prSet/>
      <dgm:spPr>
        <a:xfrm rot="5400000">
          <a:off x="3308933" y="941970"/>
          <a:ext cx="223511" cy="261153"/>
        </a:xfrm>
        <a:solidFill>
          <a:sysClr val="windowText" lastClr="000000">
            <a:tint val="60000"/>
            <a:hueOff val="0"/>
            <a:satOff val="0"/>
            <a:lumOff val="0"/>
            <a:alphaOff val="0"/>
          </a:sysClr>
        </a:solidFill>
        <a:ln>
          <a:noFill/>
        </a:ln>
        <a:effectLst/>
      </dgm:spPr>
      <dgm:t>
        <a:bodyPr/>
        <a:lstStyle/>
        <a:p>
          <a:pPr algn="ctr">
            <a:buNone/>
          </a:pPr>
          <a:endParaRPr lang="en-US">
            <a:solidFill>
              <a:sysClr val="windowText" lastClr="000000">
                <a:hueOff val="0"/>
                <a:satOff val="0"/>
                <a:lumOff val="0"/>
                <a:alphaOff val="0"/>
              </a:sysClr>
            </a:solidFill>
            <a:latin typeface="Calibri"/>
            <a:ea typeface="+mn-ea"/>
            <a:cs typeface="+mn-cs"/>
          </a:endParaRPr>
        </a:p>
      </dgm:t>
    </dgm:pt>
    <dgm:pt modelId="{285927AC-7282-4B89-B1B0-80BBE1A104D5}">
      <dgm:prSet phldrT="[Text]" custT="1"/>
      <dgm:spPr>
        <a:xfrm>
          <a:off x="2868088"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Dried at 60℃ for overnight </a:t>
          </a:r>
        </a:p>
      </dgm:t>
    </dgm:pt>
    <dgm:pt modelId="{386DDF1F-A4A9-4EF4-9A7B-EF74E43FA3F5}" type="parTrans" cxnId="{097C5272-C608-43A8-91AF-93A64E3CA5F7}">
      <dgm:prSet/>
      <dgm:spPr/>
      <dgm:t>
        <a:bodyPr/>
        <a:lstStyle/>
        <a:p>
          <a:pPr algn="ctr"/>
          <a:endParaRPr lang="en-US"/>
        </a:p>
      </dgm:t>
    </dgm:pt>
    <dgm:pt modelId="{EC36EB4F-E8FD-4C70-9CF6-F2DB674191B0}" type="sibTrans" cxnId="{097C5272-C608-43A8-91AF-93A64E3CA5F7}">
      <dgm:prSet/>
      <dgm:spPr/>
      <dgm:t>
        <a:bodyPr/>
        <a:lstStyle/>
        <a:p>
          <a:pPr algn="ctr"/>
          <a:endParaRPr lang="en-US"/>
        </a:p>
      </dgm:t>
    </dgm:pt>
    <dgm:pt modelId="{EB7CD338-F1A2-46AC-9D68-78DE6EBBDBF5}">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 </a:t>
          </a:r>
        </a:p>
      </dgm:t>
    </dgm:pt>
    <dgm:pt modelId="{FB716397-9F58-48E6-83D8-20F9074C7AC3}" type="parTrans" cxnId="{3CA830DE-96BD-46F1-A89A-63A1E3C02756}">
      <dgm:prSet/>
      <dgm:spPr/>
      <dgm:t>
        <a:bodyPr/>
        <a:lstStyle/>
        <a:p>
          <a:pPr algn="ctr"/>
          <a:endParaRPr lang="en-US"/>
        </a:p>
      </dgm:t>
    </dgm:pt>
    <dgm:pt modelId="{D11D436A-A6AE-428A-AA75-B228F7BBE11A}" type="sibTrans" cxnId="{3CA830DE-96BD-46F1-A89A-63A1E3C02756}">
      <dgm:prSet/>
      <dgm:spPr/>
      <dgm:t>
        <a:bodyPr/>
        <a:lstStyle/>
        <a:p>
          <a:pPr algn="ctr"/>
          <a:endParaRPr lang="en-US"/>
        </a:p>
      </dgm:t>
    </dgm:pt>
    <dgm:pt modelId="{BF4D69EF-D50F-4174-82E4-5F727C17FDAA}">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 </a:t>
          </a:r>
        </a:p>
      </dgm:t>
    </dgm:pt>
    <dgm:pt modelId="{935A6C92-A855-4860-A1A7-A4B834C0FE95}" type="parTrans" cxnId="{3D7401D5-1C89-4BD8-B3BE-195AA3C5037F}">
      <dgm:prSet/>
      <dgm:spPr/>
      <dgm:t>
        <a:bodyPr/>
        <a:lstStyle/>
        <a:p>
          <a:pPr algn="ctr"/>
          <a:endParaRPr lang="en-US"/>
        </a:p>
      </dgm:t>
    </dgm:pt>
    <dgm:pt modelId="{5C6741D8-7574-48B7-A815-A830693FED4B}" type="sibTrans" cxnId="{3D7401D5-1C89-4BD8-B3BE-195AA3C5037F}">
      <dgm:prSet/>
      <dgm:spPr/>
      <dgm:t>
        <a:bodyPr/>
        <a:lstStyle/>
        <a:p>
          <a:pPr algn="ctr"/>
          <a:endParaRPr lang="en-US"/>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8" custScaleX="123406">
        <dgm:presLayoutVars>
          <dgm:bulletEnabled val="1"/>
        </dgm:presLayoutVars>
      </dgm:prSet>
      <dgm:spPr>
        <a:prstGeom prst="roundRect">
          <a:avLst>
            <a:gd name="adj" fmla="val 10000"/>
          </a:avLst>
        </a:prstGeom>
      </dgm:spPr>
    </dgm:pt>
    <dgm:pt modelId="{2FC96D8F-C14A-4C4B-8D47-6704D92A6AE4}" type="pres">
      <dgm:prSet presAssocID="{0835FAA9-7882-41F8-80EF-E8D81DA4D776}" presName="sibTrans" presStyleLbl="sibTrans2D1" presStyleIdx="0" presStyleCnt="7"/>
      <dgm:spPr>
        <a:prstGeom prst="rightArrow">
          <a:avLst>
            <a:gd name="adj1" fmla="val 60000"/>
            <a:gd name="adj2" fmla="val 50000"/>
          </a:avLst>
        </a:prstGeom>
      </dgm:spPr>
    </dgm:pt>
    <dgm:pt modelId="{FBA81E73-8BDA-4136-9B23-01EDAC3FE43D}" type="pres">
      <dgm:prSet presAssocID="{0835FAA9-7882-41F8-80EF-E8D81DA4D776}" presName="connectorText" presStyleLbl="sibTrans2D1" presStyleIdx="0" presStyleCnt="7"/>
      <dgm:spPr/>
    </dgm:pt>
    <dgm:pt modelId="{C24FDD47-A717-425C-AE61-A1B149EC581E}" type="pres">
      <dgm:prSet presAssocID="{A2A0FB8E-C243-42D2-8ACB-2BD765DFACCC}" presName="node" presStyleLbl="node1" presStyleIdx="1" presStyleCnt="8">
        <dgm:presLayoutVars>
          <dgm:bulletEnabled val="1"/>
        </dgm:presLayoutVars>
      </dgm:prSet>
      <dgm:spPr>
        <a:prstGeom prst="roundRect">
          <a:avLst>
            <a:gd name="adj" fmla="val 10000"/>
          </a:avLst>
        </a:prstGeom>
      </dgm:spPr>
    </dgm:pt>
    <dgm:pt modelId="{49D617A4-ED20-43A8-B5EC-46A8F0B4A3B4}" type="pres">
      <dgm:prSet presAssocID="{41337C7F-66A9-49C3-9C80-8D4846D65E79}" presName="sibTrans" presStyleLbl="sibTrans2D1" presStyleIdx="1" presStyleCnt="7"/>
      <dgm:spPr>
        <a:prstGeom prst="rightArrow">
          <a:avLst>
            <a:gd name="adj1" fmla="val 60000"/>
            <a:gd name="adj2" fmla="val 50000"/>
          </a:avLst>
        </a:prstGeom>
      </dgm:spPr>
    </dgm:pt>
    <dgm:pt modelId="{58AAF1FE-039F-4E41-95FF-EF576E47D62F}" type="pres">
      <dgm:prSet presAssocID="{41337C7F-66A9-49C3-9C80-8D4846D65E79}" presName="connectorText" presStyleLbl="sibTrans2D1" presStyleIdx="1" presStyleCnt="7"/>
      <dgm:spPr/>
    </dgm:pt>
    <dgm:pt modelId="{9EE7B82B-BC3F-4CBB-BDBD-21CC79DF4D34}" type="pres">
      <dgm:prSet presAssocID="{42B0B3D7-61E3-4655-B578-CF436B749E2E}" presName="node" presStyleLbl="node1" presStyleIdx="2" presStyleCnt="8" custScaleX="119541" custLinFactNeighborX="9600">
        <dgm:presLayoutVars>
          <dgm:bulletEnabled val="1"/>
        </dgm:presLayoutVars>
      </dgm:prSet>
      <dgm:spPr>
        <a:prstGeom prst="roundRect">
          <a:avLst>
            <a:gd name="adj" fmla="val 10000"/>
          </a:avLst>
        </a:prstGeom>
      </dgm:spPr>
    </dgm:pt>
    <dgm:pt modelId="{1C1C9CFA-E914-44AC-A26A-8E0E1B927824}" type="pres">
      <dgm:prSet presAssocID="{8B9B222B-3908-44DE-B1F5-75F5034B4CCB}" presName="sibTrans" presStyleLbl="sibTrans2D1" presStyleIdx="2" presStyleCnt="7" custAng="21431857"/>
      <dgm:spPr>
        <a:prstGeom prst="rightArrow">
          <a:avLst>
            <a:gd name="adj1" fmla="val 60000"/>
            <a:gd name="adj2" fmla="val 50000"/>
          </a:avLst>
        </a:prstGeom>
      </dgm:spPr>
    </dgm:pt>
    <dgm:pt modelId="{1B661175-FCD7-41AE-9162-C0CACBA50D8B}" type="pres">
      <dgm:prSet presAssocID="{8B9B222B-3908-44DE-B1F5-75F5034B4CCB}" presName="connectorText" presStyleLbl="sibTrans2D1" presStyleIdx="2" presStyleCnt="7"/>
      <dgm:spPr/>
    </dgm:pt>
    <dgm:pt modelId="{E57C7728-46E9-42CF-936B-FCF9979BB254}" type="pres">
      <dgm:prSet presAssocID="{8E9E51C5-E1C9-42E6-9C75-F5A7811BDB43}" presName="node" presStyleLbl="node1" presStyleIdx="3" presStyleCnt="8" custScaleX="112797" custScaleY="125271" custLinFactNeighborX="6720">
        <dgm:presLayoutVars>
          <dgm:bulletEnabled val="1"/>
        </dgm:presLayoutVars>
      </dgm:prSet>
      <dgm:spPr>
        <a:prstGeom prst="roundRect">
          <a:avLst>
            <a:gd name="adj" fmla="val 10000"/>
          </a:avLst>
        </a:prstGeom>
      </dgm:spPr>
    </dgm:pt>
    <dgm:pt modelId="{0D644CBC-2B40-4393-A199-FB993AA84773}" type="pres">
      <dgm:prSet presAssocID="{D282B0AB-CA7E-4AA3-89A0-2C249572D4C5}" presName="sibTrans" presStyleLbl="sibTrans2D1" presStyleIdx="3" presStyleCnt="7" custAng="21060162"/>
      <dgm:spPr>
        <a:prstGeom prst="rightArrow">
          <a:avLst>
            <a:gd name="adj1" fmla="val 60000"/>
            <a:gd name="adj2" fmla="val 50000"/>
          </a:avLst>
        </a:prstGeom>
      </dgm:spPr>
    </dgm:pt>
    <dgm:pt modelId="{CE9FF274-17C9-4E43-831A-E0C592EC0367}" type="pres">
      <dgm:prSet presAssocID="{D282B0AB-CA7E-4AA3-89A0-2C249572D4C5}" presName="connectorText" presStyleLbl="sibTrans2D1" presStyleIdx="3" presStyleCnt="7"/>
      <dgm:spPr/>
    </dgm:pt>
    <dgm:pt modelId="{5F86B2A8-A0A9-42D5-85FD-09B70031E61F}" type="pres">
      <dgm:prSet presAssocID="{285927AC-7282-4B89-B1B0-80BBE1A104D5}" presName="node" presStyleLbl="node1" presStyleIdx="4" presStyleCnt="8" custScaleX="133425">
        <dgm:presLayoutVars>
          <dgm:bulletEnabled val="1"/>
        </dgm:presLayoutVars>
      </dgm:prSet>
      <dgm:spPr>
        <a:prstGeom prst="roundRect">
          <a:avLst>
            <a:gd name="adj" fmla="val 10000"/>
          </a:avLst>
        </a:prstGeom>
      </dgm:spPr>
    </dgm:pt>
    <dgm:pt modelId="{7CC1EA87-04FB-4C7C-8614-A3D50A1C0376}" type="pres">
      <dgm:prSet presAssocID="{EC36EB4F-E8FD-4C70-9CF6-F2DB674191B0}" presName="sibTrans" presStyleLbl="sibTrans2D1" presStyleIdx="4" presStyleCnt="7"/>
      <dgm:spPr/>
    </dgm:pt>
    <dgm:pt modelId="{E59278D9-D2CB-493B-9FA4-CEA5B32DF7AB}" type="pres">
      <dgm:prSet presAssocID="{EC36EB4F-E8FD-4C70-9CF6-F2DB674191B0}" presName="connectorText" presStyleLbl="sibTrans2D1" presStyleIdx="4" presStyleCnt="7"/>
      <dgm:spPr/>
    </dgm:pt>
    <dgm:pt modelId="{E9D175B0-62AB-4FF3-B35F-5AD1788C3C7A}" type="pres">
      <dgm:prSet presAssocID="{8DAFEF00-222A-4E05-BDA1-B9E9CEB6D87C}" presName="node" presStyleLbl="node1" presStyleIdx="5" presStyleCnt="8" custScaleX="91942" custLinFactNeighborX="6720">
        <dgm:presLayoutVars>
          <dgm:bulletEnabled val="1"/>
        </dgm:presLayoutVars>
      </dgm:prSet>
      <dgm:spPr>
        <a:prstGeom prst="roundRect">
          <a:avLst>
            <a:gd name="adj" fmla="val 10000"/>
          </a:avLst>
        </a:prstGeom>
      </dgm:spPr>
    </dgm:pt>
    <dgm:pt modelId="{1C2D25E9-B3EF-4565-8750-7125AF97EE66}" type="pres">
      <dgm:prSet presAssocID="{54BF3495-83DA-418E-ADB7-232DAB9FD75F}" presName="sibTrans" presStyleLbl="sibTrans2D1" presStyleIdx="5" presStyleCnt="7"/>
      <dgm:spPr/>
    </dgm:pt>
    <dgm:pt modelId="{F2CC64D5-75DA-4D01-81FF-A126DB05F11E}" type="pres">
      <dgm:prSet presAssocID="{54BF3495-83DA-418E-ADB7-232DAB9FD75F}" presName="connectorText" presStyleLbl="sibTrans2D1" presStyleIdx="5" presStyleCnt="7"/>
      <dgm:spPr/>
    </dgm:pt>
    <dgm:pt modelId="{4B4548D1-D360-4C60-90BB-D5305893D136}" type="pres">
      <dgm:prSet presAssocID="{EB7CD338-F1A2-46AC-9D68-78DE6EBBDBF5}" presName="node" presStyleLbl="node1" presStyleIdx="6" presStyleCnt="8">
        <dgm:presLayoutVars>
          <dgm:bulletEnabled val="1"/>
        </dgm:presLayoutVars>
      </dgm:prSet>
      <dgm:spPr>
        <a:prstGeom prst="roundRect">
          <a:avLst>
            <a:gd name="adj" fmla="val 10000"/>
          </a:avLst>
        </a:prstGeom>
      </dgm:spPr>
    </dgm:pt>
    <dgm:pt modelId="{B9CA6887-CC3E-4AC1-AB8F-C9ED315022D1}" type="pres">
      <dgm:prSet presAssocID="{D11D436A-A6AE-428A-AA75-B228F7BBE11A}" presName="sibTrans" presStyleLbl="sibTrans2D1" presStyleIdx="6" presStyleCnt="7"/>
      <dgm:spPr/>
    </dgm:pt>
    <dgm:pt modelId="{A325217E-9CFA-4F53-B857-ED1E42A76329}" type="pres">
      <dgm:prSet presAssocID="{D11D436A-A6AE-428A-AA75-B228F7BBE11A}" presName="connectorText" presStyleLbl="sibTrans2D1" presStyleIdx="6" presStyleCnt="7"/>
      <dgm:spPr/>
    </dgm:pt>
    <dgm:pt modelId="{26A0740E-C3C4-4EB6-8BDA-0CDA3ED00C2A}" type="pres">
      <dgm:prSet presAssocID="{BF4D69EF-D50F-4174-82E4-5F727C17FDAA}" presName="node" presStyleLbl="node1" presStyleIdx="7" presStyleCnt="8" custScaleX="91394">
        <dgm:presLayoutVars>
          <dgm:bulletEnabled val="1"/>
        </dgm:presLayoutVars>
      </dgm:prSet>
      <dgm:spPr/>
    </dgm:pt>
  </dgm:ptLst>
  <dgm:cxnLst>
    <dgm:cxn modelId="{AF1EDC1B-DB37-4D71-912B-A48C2C25FCD5}" srcId="{E00CA2BE-4D66-479C-823E-36B5F0CC066B}" destId="{62265D87-AAC7-4BE1-A184-E70EA2AE5409}" srcOrd="0" destOrd="0" parTransId="{D8E7355B-929C-4D12-898B-3F733FE95F6D}" sibTransId="{0835FAA9-7882-41F8-80EF-E8D81DA4D776}"/>
    <dgm:cxn modelId="{7DA0001E-83AB-42C6-BA40-E21509678C6B}" type="presOf" srcId="{42B0B3D7-61E3-4655-B578-CF436B749E2E}" destId="{9EE7B82B-BC3F-4CBB-BDBD-21CC79DF4D34}" srcOrd="0" destOrd="0" presId="urn:microsoft.com/office/officeart/2005/8/layout/process5"/>
    <dgm:cxn modelId="{F1B7291F-EBBA-469B-83E2-74D96E8BB7BF}" type="presOf" srcId="{D282B0AB-CA7E-4AA3-89A0-2C249572D4C5}" destId="{0D644CBC-2B40-4393-A199-FB993AA84773}" srcOrd="0" destOrd="0" presId="urn:microsoft.com/office/officeart/2005/8/layout/process5"/>
    <dgm:cxn modelId="{14113621-57DB-4EA5-8490-A2D6EE0F72A4}" type="presOf" srcId="{8B9B222B-3908-44DE-B1F5-75F5034B4CCB}" destId="{1B661175-FCD7-41AE-9162-C0CACBA50D8B}" srcOrd="1" destOrd="0" presId="urn:microsoft.com/office/officeart/2005/8/layout/process5"/>
    <dgm:cxn modelId="{5C537B64-EEDF-4019-921C-56616029BD79}" type="presOf" srcId="{0835FAA9-7882-41F8-80EF-E8D81DA4D776}" destId="{2FC96D8F-C14A-4C4B-8D47-6704D92A6AE4}" srcOrd="0" destOrd="0" presId="urn:microsoft.com/office/officeart/2005/8/layout/process5"/>
    <dgm:cxn modelId="{FDB50470-2D13-4E1C-A00B-4B9FCA8F8103}" type="presOf" srcId="{0835FAA9-7882-41F8-80EF-E8D81DA4D776}" destId="{FBA81E73-8BDA-4136-9B23-01EDAC3FE43D}" srcOrd="1" destOrd="0" presId="urn:microsoft.com/office/officeart/2005/8/layout/process5"/>
    <dgm:cxn modelId="{097C5272-C608-43A8-91AF-93A64E3CA5F7}" srcId="{E00CA2BE-4D66-479C-823E-36B5F0CC066B}" destId="{285927AC-7282-4B89-B1B0-80BBE1A104D5}" srcOrd="4" destOrd="0" parTransId="{386DDF1F-A4A9-4EF4-9A7B-EF74E43FA3F5}" sibTransId="{EC36EB4F-E8FD-4C70-9CF6-F2DB674191B0}"/>
    <dgm:cxn modelId="{8789AB56-481D-48E8-864B-5C736D559EC5}" type="presOf" srcId="{E00CA2BE-4D66-479C-823E-36B5F0CC066B}" destId="{830950D4-64D3-4EDD-9E02-7B9CB21ABD16}" srcOrd="0" destOrd="0" presId="urn:microsoft.com/office/officeart/2005/8/layout/process5"/>
    <dgm:cxn modelId="{1F824859-2864-42A4-94DE-CB46C780FEB9}" type="presOf" srcId="{D11D436A-A6AE-428A-AA75-B228F7BBE11A}" destId="{A325217E-9CFA-4F53-B857-ED1E42A76329}" srcOrd="1" destOrd="0" presId="urn:microsoft.com/office/officeart/2005/8/layout/process5"/>
    <dgm:cxn modelId="{9CBF887C-21BE-4232-B35F-A0E7E669F873}" type="presOf" srcId="{8DAFEF00-222A-4E05-BDA1-B9E9CEB6D87C}" destId="{E9D175B0-62AB-4FF3-B35F-5AD1788C3C7A}" srcOrd="0" destOrd="0" presId="urn:microsoft.com/office/officeart/2005/8/layout/process5"/>
    <dgm:cxn modelId="{3B9BAD7C-4928-42B6-AE17-F75B74B2561C}" srcId="{E00CA2BE-4D66-479C-823E-36B5F0CC066B}" destId="{42B0B3D7-61E3-4655-B578-CF436B749E2E}" srcOrd="2" destOrd="0" parTransId="{D118CD3D-FA29-4258-9063-C161C0BFAB04}" sibTransId="{8B9B222B-3908-44DE-B1F5-75F5034B4CCB}"/>
    <dgm:cxn modelId="{FC9F9183-00E2-4DA2-A901-F3155976B67F}" type="presOf" srcId="{41337C7F-66A9-49C3-9C80-8D4846D65E79}" destId="{58AAF1FE-039F-4E41-95FF-EF576E47D62F}" srcOrd="1" destOrd="0" presId="urn:microsoft.com/office/officeart/2005/8/layout/process5"/>
    <dgm:cxn modelId="{4F70EF84-3972-4B00-8460-16D64819E9BB}" srcId="{E00CA2BE-4D66-479C-823E-36B5F0CC066B}" destId="{8DAFEF00-222A-4E05-BDA1-B9E9CEB6D87C}" srcOrd="5" destOrd="0" parTransId="{CBA9EE59-2F9D-4C47-9730-7C0BA12668C8}" sibTransId="{54BF3495-83DA-418E-ADB7-232DAB9FD75F}"/>
    <dgm:cxn modelId="{C56D5486-C886-47D8-9F5F-64770C572265}" type="presOf" srcId="{8E9E51C5-E1C9-42E6-9C75-F5A7811BDB43}" destId="{E57C7728-46E9-42CF-936B-FCF9979BB254}" srcOrd="0" destOrd="0" presId="urn:microsoft.com/office/officeart/2005/8/layout/process5"/>
    <dgm:cxn modelId="{A1591E91-7939-4009-BB8D-1FA20D4B0D1E}" type="presOf" srcId="{41337C7F-66A9-49C3-9C80-8D4846D65E79}" destId="{49D617A4-ED20-43A8-B5EC-46A8F0B4A3B4}" srcOrd="0"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EA94FCA8-DD74-4E7D-B09F-EC8DDB782785}" type="presOf" srcId="{EB7CD338-F1A2-46AC-9D68-78DE6EBBDBF5}" destId="{4B4548D1-D360-4C60-90BB-D5305893D136}" srcOrd="0" destOrd="0" presId="urn:microsoft.com/office/officeart/2005/8/layout/process5"/>
    <dgm:cxn modelId="{A74FF7B9-8A09-4D8A-B99E-A6800AEC4AE0}" type="presOf" srcId="{D282B0AB-CA7E-4AA3-89A0-2C249572D4C5}" destId="{CE9FF274-17C9-4E43-831A-E0C592EC0367}" srcOrd="1" destOrd="0" presId="urn:microsoft.com/office/officeart/2005/8/layout/process5"/>
    <dgm:cxn modelId="{E33885BB-EEC6-4DB2-8020-35DB814BA9AC}" type="presOf" srcId="{8B9B222B-3908-44DE-B1F5-75F5034B4CCB}" destId="{1C1C9CFA-E914-44AC-A26A-8E0E1B927824}" srcOrd="0" destOrd="0" presId="urn:microsoft.com/office/officeart/2005/8/layout/process5"/>
    <dgm:cxn modelId="{3E6302C5-317A-45FC-9363-F2F8CAE469B4}" type="presOf" srcId="{54BF3495-83DA-418E-ADB7-232DAB9FD75F}" destId="{F2CC64D5-75DA-4D01-81FF-A126DB05F11E}" srcOrd="1" destOrd="0" presId="urn:microsoft.com/office/officeart/2005/8/layout/process5"/>
    <dgm:cxn modelId="{D9DA55C7-33DC-4635-9FFD-FB04736ADFE5}" type="presOf" srcId="{54BF3495-83DA-418E-ADB7-232DAB9FD75F}" destId="{1C2D25E9-B3EF-4565-8750-7125AF97EE66}" srcOrd="0" destOrd="0" presId="urn:microsoft.com/office/officeart/2005/8/layout/process5"/>
    <dgm:cxn modelId="{BC2048CE-DC4C-4641-A3DB-9824A82D0016}" type="presOf" srcId="{D11D436A-A6AE-428A-AA75-B228F7BBE11A}" destId="{B9CA6887-CC3E-4AC1-AB8F-C9ED315022D1}" srcOrd="0" destOrd="0" presId="urn:microsoft.com/office/officeart/2005/8/layout/process5"/>
    <dgm:cxn modelId="{A71D78D2-9175-4EB1-884E-472B8E070D02}" type="presOf" srcId="{285927AC-7282-4B89-B1B0-80BBE1A104D5}" destId="{5F86B2A8-A0A9-42D5-85FD-09B70031E61F}" srcOrd="0" destOrd="0" presId="urn:microsoft.com/office/officeart/2005/8/layout/process5"/>
    <dgm:cxn modelId="{3D7401D5-1C89-4BD8-B3BE-195AA3C5037F}" srcId="{E00CA2BE-4D66-479C-823E-36B5F0CC066B}" destId="{BF4D69EF-D50F-4174-82E4-5F727C17FDAA}" srcOrd="7" destOrd="0" parTransId="{935A6C92-A855-4860-A1A7-A4B834C0FE95}" sibTransId="{5C6741D8-7574-48B7-A815-A830693FED4B}"/>
    <dgm:cxn modelId="{4A823FD5-6187-49A5-AC6E-D02FDC341D2E}" type="presOf" srcId="{A2A0FB8E-C243-42D2-8ACB-2BD765DFACCC}" destId="{C24FDD47-A717-425C-AE61-A1B149EC581E}" srcOrd="0" destOrd="0" presId="urn:microsoft.com/office/officeart/2005/8/layout/process5"/>
    <dgm:cxn modelId="{59449BD5-FB3A-4B5D-8C67-D797B7D1D1D9}" type="presOf" srcId="{EC36EB4F-E8FD-4C70-9CF6-F2DB674191B0}" destId="{7CC1EA87-04FB-4C7C-8614-A3D50A1C0376}" srcOrd="0" destOrd="0" presId="urn:microsoft.com/office/officeart/2005/8/layout/process5"/>
    <dgm:cxn modelId="{315A9AD7-B956-4756-912C-6985D1DBD97D}" type="presOf" srcId="{EC36EB4F-E8FD-4C70-9CF6-F2DB674191B0}" destId="{E59278D9-D2CB-493B-9FA4-CEA5B32DF7AB}" srcOrd="1" destOrd="0" presId="urn:microsoft.com/office/officeart/2005/8/layout/process5"/>
    <dgm:cxn modelId="{3CA830DE-96BD-46F1-A89A-63A1E3C02756}" srcId="{E00CA2BE-4D66-479C-823E-36B5F0CC066B}" destId="{EB7CD338-F1A2-46AC-9D68-78DE6EBBDBF5}" srcOrd="6" destOrd="0" parTransId="{FB716397-9F58-48E6-83D8-20F9074C7AC3}" sibTransId="{D11D436A-A6AE-428A-AA75-B228F7BBE11A}"/>
    <dgm:cxn modelId="{6B80F1DE-ABB2-435D-BD99-DEE822E2A55D}" type="presOf" srcId="{62265D87-AAC7-4BE1-A184-E70EA2AE5409}" destId="{6A4B033C-035E-44FD-B071-6F5356BB0D5F}" srcOrd="0" destOrd="0" presId="urn:microsoft.com/office/officeart/2005/8/layout/process5"/>
    <dgm:cxn modelId="{EBFDE1EE-3AD7-4C5B-89DB-E8E282128E86}" srcId="{E00CA2BE-4D66-479C-823E-36B5F0CC066B}" destId="{8E9E51C5-E1C9-42E6-9C75-F5A7811BDB43}" srcOrd="3" destOrd="0" parTransId="{530242F4-F4F8-466A-872F-64B75D55B710}" sibTransId="{D282B0AB-CA7E-4AA3-89A0-2C249572D4C5}"/>
    <dgm:cxn modelId="{2DCAFEF0-718D-47EE-BBF5-062C918CBA4A}" type="presOf" srcId="{BF4D69EF-D50F-4174-82E4-5F727C17FDAA}" destId="{26A0740E-C3C4-4EB6-8BDA-0CDA3ED00C2A}" srcOrd="0" destOrd="0" presId="urn:microsoft.com/office/officeart/2005/8/layout/process5"/>
    <dgm:cxn modelId="{34B5E646-5659-484C-B749-A4EECFAA9BB2}" type="presParOf" srcId="{830950D4-64D3-4EDD-9E02-7B9CB21ABD16}" destId="{6A4B033C-035E-44FD-B071-6F5356BB0D5F}" srcOrd="0" destOrd="0" presId="urn:microsoft.com/office/officeart/2005/8/layout/process5"/>
    <dgm:cxn modelId="{5F5A248C-917B-43F6-B2E6-D14BC36AD51E}" type="presParOf" srcId="{830950D4-64D3-4EDD-9E02-7B9CB21ABD16}" destId="{2FC96D8F-C14A-4C4B-8D47-6704D92A6AE4}" srcOrd="1" destOrd="0" presId="urn:microsoft.com/office/officeart/2005/8/layout/process5"/>
    <dgm:cxn modelId="{23D05B4E-73F4-439D-A945-C22CF034D89C}" type="presParOf" srcId="{2FC96D8F-C14A-4C4B-8D47-6704D92A6AE4}" destId="{FBA81E73-8BDA-4136-9B23-01EDAC3FE43D}" srcOrd="0" destOrd="0" presId="urn:microsoft.com/office/officeart/2005/8/layout/process5"/>
    <dgm:cxn modelId="{4FF92874-3967-4091-AAA2-64EA1E680049}" type="presParOf" srcId="{830950D4-64D3-4EDD-9E02-7B9CB21ABD16}" destId="{C24FDD47-A717-425C-AE61-A1B149EC581E}" srcOrd="2" destOrd="0" presId="urn:microsoft.com/office/officeart/2005/8/layout/process5"/>
    <dgm:cxn modelId="{4B967941-D404-43D3-B582-18873C3A9148}" type="presParOf" srcId="{830950D4-64D3-4EDD-9E02-7B9CB21ABD16}" destId="{49D617A4-ED20-43A8-B5EC-46A8F0B4A3B4}" srcOrd="3" destOrd="0" presId="urn:microsoft.com/office/officeart/2005/8/layout/process5"/>
    <dgm:cxn modelId="{48D16C8F-4A3D-41BB-AED7-A14B3307A19D}" type="presParOf" srcId="{49D617A4-ED20-43A8-B5EC-46A8F0B4A3B4}" destId="{58AAF1FE-039F-4E41-95FF-EF576E47D62F}" srcOrd="0" destOrd="0" presId="urn:microsoft.com/office/officeart/2005/8/layout/process5"/>
    <dgm:cxn modelId="{45F9E789-8808-4D1F-B789-A02A6CA1BE04}" type="presParOf" srcId="{830950D4-64D3-4EDD-9E02-7B9CB21ABD16}" destId="{9EE7B82B-BC3F-4CBB-BDBD-21CC79DF4D34}" srcOrd="4" destOrd="0" presId="urn:microsoft.com/office/officeart/2005/8/layout/process5"/>
    <dgm:cxn modelId="{DAE44BFC-93F1-467E-A5E6-288B42B8F471}" type="presParOf" srcId="{830950D4-64D3-4EDD-9E02-7B9CB21ABD16}" destId="{1C1C9CFA-E914-44AC-A26A-8E0E1B927824}" srcOrd="5" destOrd="0" presId="urn:microsoft.com/office/officeart/2005/8/layout/process5"/>
    <dgm:cxn modelId="{AC7EF557-A41D-4B39-A8A6-91005F7DBF71}" type="presParOf" srcId="{1C1C9CFA-E914-44AC-A26A-8E0E1B927824}" destId="{1B661175-FCD7-41AE-9162-C0CACBA50D8B}" srcOrd="0" destOrd="0" presId="urn:microsoft.com/office/officeart/2005/8/layout/process5"/>
    <dgm:cxn modelId="{D8611BD0-09C0-4A3D-B789-447C342828F6}" type="presParOf" srcId="{830950D4-64D3-4EDD-9E02-7B9CB21ABD16}" destId="{E57C7728-46E9-42CF-936B-FCF9979BB254}" srcOrd="6" destOrd="0" presId="urn:microsoft.com/office/officeart/2005/8/layout/process5"/>
    <dgm:cxn modelId="{4182C4AF-7737-4D41-AAAF-5816B34E51F3}" type="presParOf" srcId="{830950D4-64D3-4EDD-9E02-7B9CB21ABD16}" destId="{0D644CBC-2B40-4393-A199-FB993AA84773}" srcOrd="7" destOrd="0" presId="urn:microsoft.com/office/officeart/2005/8/layout/process5"/>
    <dgm:cxn modelId="{11270DE6-1E0D-4E79-9077-0583B760C239}" type="presParOf" srcId="{0D644CBC-2B40-4393-A199-FB993AA84773}" destId="{CE9FF274-17C9-4E43-831A-E0C592EC0367}" srcOrd="0" destOrd="0" presId="urn:microsoft.com/office/officeart/2005/8/layout/process5"/>
    <dgm:cxn modelId="{B314C1B3-B281-464A-BFAC-8E0151F9DF15}" type="presParOf" srcId="{830950D4-64D3-4EDD-9E02-7B9CB21ABD16}" destId="{5F86B2A8-A0A9-42D5-85FD-09B70031E61F}" srcOrd="8" destOrd="0" presId="urn:microsoft.com/office/officeart/2005/8/layout/process5"/>
    <dgm:cxn modelId="{D97E9E0F-F5CD-4329-AE29-2C58A9BF9449}" type="presParOf" srcId="{830950D4-64D3-4EDD-9E02-7B9CB21ABD16}" destId="{7CC1EA87-04FB-4C7C-8614-A3D50A1C0376}" srcOrd="9" destOrd="0" presId="urn:microsoft.com/office/officeart/2005/8/layout/process5"/>
    <dgm:cxn modelId="{D63654D5-EEC5-428A-B7C3-CD360D291A79}" type="presParOf" srcId="{7CC1EA87-04FB-4C7C-8614-A3D50A1C0376}" destId="{E59278D9-D2CB-493B-9FA4-CEA5B32DF7AB}" srcOrd="0" destOrd="0" presId="urn:microsoft.com/office/officeart/2005/8/layout/process5"/>
    <dgm:cxn modelId="{842404FB-9FE2-4ADA-B154-9D253B39436A}" type="presParOf" srcId="{830950D4-64D3-4EDD-9E02-7B9CB21ABD16}" destId="{E9D175B0-62AB-4FF3-B35F-5AD1788C3C7A}" srcOrd="10" destOrd="0" presId="urn:microsoft.com/office/officeart/2005/8/layout/process5"/>
    <dgm:cxn modelId="{A83FD3EE-5A93-4E8C-8C40-8FD4F603B150}" type="presParOf" srcId="{830950D4-64D3-4EDD-9E02-7B9CB21ABD16}" destId="{1C2D25E9-B3EF-4565-8750-7125AF97EE66}" srcOrd="11" destOrd="0" presId="urn:microsoft.com/office/officeart/2005/8/layout/process5"/>
    <dgm:cxn modelId="{EA499D20-466A-4B1F-8F1D-D66A27402F8B}" type="presParOf" srcId="{1C2D25E9-B3EF-4565-8750-7125AF97EE66}" destId="{F2CC64D5-75DA-4D01-81FF-A126DB05F11E}" srcOrd="0" destOrd="0" presId="urn:microsoft.com/office/officeart/2005/8/layout/process5"/>
    <dgm:cxn modelId="{A821A58B-A52E-4A34-927F-F5498610AF99}" type="presParOf" srcId="{830950D4-64D3-4EDD-9E02-7B9CB21ABD16}" destId="{4B4548D1-D360-4C60-90BB-D5305893D136}" srcOrd="12" destOrd="0" presId="urn:microsoft.com/office/officeart/2005/8/layout/process5"/>
    <dgm:cxn modelId="{216CE8B7-901A-469D-AEB4-A1D11A7D6BBD}" type="presParOf" srcId="{830950D4-64D3-4EDD-9E02-7B9CB21ABD16}" destId="{B9CA6887-CC3E-4AC1-AB8F-C9ED315022D1}" srcOrd="13" destOrd="0" presId="urn:microsoft.com/office/officeart/2005/8/layout/process5"/>
    <dgm:cxn modelId="{880721F4-5202-49E4-8894-0691BE4A95E4}" type="presParOf" srcId="{B9CA6887-CC3E-4AC1-AB8F-C9ED315022D1}" destId="{A325217E-9CFA-4F53-B857-ED1E42A76329}" srcOrd="0" destOrd="0" presId="urn:microsoft.com/office/officeart/2005/8/layout/process5"/>
    <dgm:cxn modelId="{7A602B91-2971-482F-9DEC-C7D4150AC95C}" type="presParOf" srcId="{830950D4-64D3-4EDD-9E02-7B9CB21ABD16}" destId="{26A0740E-C3C4-4EB6-8BDA-0CDA3ED00C2A}" srcOrd="14" destOrd="0" presId="urn:microsoft.com/office/officeart/2005/8/layout/process5"/>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a:xfrm>
          <a:off x="80028" y="236435"/>
          <a:ext cx="99346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almonds</a:t>
          </a:r>
        </a:p>
      </dgm:t>
    </dgm:pt>
    <dgm:pt modelId="{D8E7355B-929C-4D12-898B-3F733FE95F6D}" type="parTrans" cxnId="{AF1EDC1B-DB37-4D71-912B-A48C2C25FCD5}">
      <dgm:prSet/>
      <dgm:spPr/>
      <dgm:t>
        <a:bodyPr/>
        <a:lstStyle/>
        <a:p>
          <a:endParaRPr lang="en-US"/>
        </a:p>
      </dgm:t>
    </dgm:pt>
    <dgm:pt modelId="{0835FAA9-7882-41F8-80EF-E8D81DA4D776}" type="sibTrans" cxnId="{AF1EDC1B-DB37-4D71-912B-A48C2C25FCD5}">
      <dgm:prSet/>
      <dgm:spPr>
        <a:xfrm>
          <a:off x="1166162" y="421770"/>
          <a:ext cx="223243"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A2A0FB8E-C243-42D2-8ACB-2BD765DFACCC}">
      <dgm:prSet phldrT="[Text]" custT="1"/>
      <dgm:spPr>
        <a:xfrm>
          <a:off x="1494709" y="236435"/>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Roasted for 10 minutes</a:t>
          </a:r>
        </a:p>
      </dgm:t>
    </dgm:pt>
    <dgm:pt modelId="{3B53A70B-91A4-4A13-AEB7-7B09CFDEADB7}" type="parTrans" cxnId="{D0D198A4-DD3E-4869-9F82-C87F6AC92859}">
      <dgm:prSet/>
      <dgm:spPr/>
      <dgm:t>
        <a:bodyPr/>
        <a:lstStyle/>
        <a:p>
          <a:endParaRPr lang="en-US"/>
        </a:p>
      </dgm:t>
    </dgm:pt>
    <dgm:pt modelId="{41337C7F-66A9-49C3-9C80-8D4846D65E79}" type="sibTrans" cxnId="{D0D198A4-DD3E-4869-9F82-C87F6AC92859}">
      <dgm:prSet/>
      <dgm:spPr>
        <a:xfrm>
          <a:off x="2640901" y="421770"/>
          <a:ext cx="224420"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E9E51C5-E1C9-42E6-9C75-F5A7811BDB43}">
      <dgm:prSet phldrT="[Text]" custT="1"/>
      <dgm:spPr>
        <a:xfrm>
          <a:off x="2868088"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gm:t>
    </dgm:pt>
    <dgm:pt modelId="{530242F4-F4F8-466A-872F-64B75D55B710}" type="parTrans" cxnId="{EBFDE1EE-3AD7-4C5B-89DB-E8E282128E86}">
      <dgm:prSet/>
      <dgm:spPr/>
      <dgm:t>
        <a:bodyPr/>
        <a:lstStyle/>
        <a:p>
          <a:endParaRPr lang="en-US"/>
        </a:p>
      </dgm:t>
    </dgm:pt>
    <dgm:pt modelId="{D282B0AB-CA7E-4AA3-89A0-2C249572D4C5}" type="sibTrans" cxnId="{EBFDE1EE-3AD7-4C5B-89DB-E8E282128E86}">
      <dgm:prSet/>
      <dgm:spPr>
        <a:xfrm rot="10800000">
          <a:off x="2588421" y="1474806"/>
          <a:ext cx="19763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7726FCEA-123E-4771-B939-A27D52717CD2}">
      <dgm:prSet phldrT="[Text]" custT="1"/>
      <dgm:spPr>
        <a:xfrm>
          <a:off x="1442163"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a:t>
          </a:r>
        </a:p>
      </dgm:t>
    </dgm:pt>
    <dgm:pt modelId="{F2D6828B-1106-4D5A-A0A2-C3363E7114D5}" type="parTrans" cxnId="{4F8A3A03-6553-4D4C-8943-1F1AF91DC815}">
      <dgm:prSet/>
      <dgm:spPr/>
      <dgm:t>
        <a:bodyPr/>
        <a:lstStyle/>
        <a:p>
          <a:endParaRPr lang="en-US"/>
        </a:p>
      </dgm:t>
    </dgm:pt>
    <dgm:pt modelId="{43E77656-908F-4749-A990-CBDC5D88A020}" type="sibTrans" cxnId="{4F8A3A03-6553-4D4C-8943-1F1AF91DC815}">
      <dgm:prSet/>
      <dgm:spPr>
        <a:xfrm rot="10800000">
          <a:off x="1141415" y="1474806"/>
          <a:ext cx="212528"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DAFEF00-222A-4E05-BDA1-B9E9CEB6D87C}">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gm:t>
    </dgm:pt>
    <dgm:pt modelId="{CBA9EE59-2F9D-4C47-9730-7C0BA12668C8}" type="parTrans" cxnId="{4F70EF84-3972-4B00-8460-16D64819E9BB}">
      <dgm:prSet/>
      <dgm:spPr/>
      <dgm:t>
        <a:bodyPr/>
        <a:lstStyle/>
        <a:p>
          <a:endParaRPr lang="en-US"/>
        </a:p>
      </dgm:t>
    </dgm:pt>
    <dgm:pt modelId="{54BF3495-83DA-418E-ADB7-232DAB9FD75F}" type="sibTrans" cxnId="{4F70EF84-3972-4B00-8460-16D64819E9BB}">
      <dgm:prSet/>
      <dgm:spPr/>
      <dgm:t>
        <a:bodyPr/>
        <a:lstStyle/>
        <a:p>
          <a:endParaRPr lang="en-US"/>
        </a:p>
      </dgm:t>
    </dgm:pt>
    <dgm:pt modelId="{42B0B3D7-61E3-4655-B578-CF436B749E2E}">
      <dgm:prSet phldrT="[Text]" custT="1"/>
      <dgm:spPr>
        <a:xfrm>
          <a:off x="2971180" y="236435"/>
          <a:ext cx="949944"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Cooling</a:t>
          </a:r>
        </a:p>
      </dgm:t>
    </dgm:pt>
    <dgm:pt modelId="{D118CD3D-FA29-4258-9063-C161C0BFAB04}" type="parTrans" cxnId="{3B9BAD7C-4928-42B6-AE17-F75B74B2561C}">
      <dgm:prSet/>
      <dgm:spPr/>
      <dgm:t>
        <a:bodyPr/>
        <a:lstStyle/>
        <a:p>
          <a:endParaRPr lang="en-US"/>
        </a:p>
      </dgm:t>
    </dgm:pt>
    <dgm:pt modelId="{8B9B222B-3908-44DE-B1F5-75F5034B4CCB}" type="sibTrans" cxnId="{3B9BAD7C-4928-42B6-AE17-F75B74B2561C}">
      <dgm:prSet/>
      <dgm:spPr>
        <a:xfrm rot="5400000">
          <a:off x="3308933" y="941970"/>
          <a:ext cx="22351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6" custScaleX="94343">
        <dgm:presLayoutVars>
          <dgm:bulletEnabled val="1"/>
        </dgm:presLayoutVars>
      </dgm:prSet>
      <dgm:spPr>
        <a:prstGeom prst="roundRect">
          <a:avLst>
            <a:gd name="adj" fmla="val 10000"/>
          </a:avLst>
        </a:prstGeom>
      </dgm:spPr>
    </dgm:pt>
    <dgm:pt modelId="{2FC96D8F-C14A-4C4B-8D47-6704D92A6AE4}" type="pres">
      <dgm:prSet presAssocID="{0835FAA9-7882-41F8-80EF-E8D81DA4D776}" presName="sibTrans" presStyleLbl="sibTrans2D1" presStyleIdx="0" presStyleCnt="5"/>
      <dgm:spPr>
        <a:prstGeom prst="rightArrow">
          <a:avLst>
            <a:gd name="adj1" fmla="val 60000"/>
            <a:gd name="adj2" fmla="val 50000"/>
          </a:avLst>
        </a:prstGeom>
      </dgm:spPr>
    </dgm:pt>
    <dgm:pt modelId="{FBA81E73-8BDA-4136-9B23-01EDAC3FE43D}" type="pres">
      <dgm:prSet presAssocID="{0835FAA9-7882-41F8-80EF-E8D81DA4D776}" presName="connectorText" presStyleLbl="sibTrans2D1" presStyleIdx="0" presStyleCnt="5"/>
      <dgm:spPr/>
    </dgm:pt>
    <dgm:pt modelId="{C24FDD47-A717-425C-AE61-A1B149EC581E}" type="pres">
      <dgm:prSet presAssocID="{A2A0FB8E-C243-42D2-8ACB-2BD765DFACCC}" presName="node" presStyleLbl="node1" presStyleIdx="1" presStyleCnt="6">
        <dgm:presLayoutVars>
          <dgm:bulletEnabled val="1"/>
        </dgm:presLayoutVars>
      </dgm:prSet>
      <dgm:spPr>
        <a:prstGeom prst="roundRect">
          <a:avLst>
            <a:gd name="adj" fmla="val 10000"/>
          </a:avLst>
        </a:prstGeom>
      </dgm:spPr>
    </dgm:pt>
    <dgm:pt modelId="{49D617A4-ED20-43A8-B5EC-46A8F0B4A3B4}" type="pres">
      <dgm:prSet presAssocID="{41337C7F-66A9-49C3-9C80-8D4846D65E79}" presName="sibTrans" presStyleLbl="sibTrans2D1" presStyleIdx="1" presStyleCnt="5"/>
      <dgm:spPr>
        <a:prstGeom prst="rightArrow">
          <a:avLst>
            <a:gd name="adj1" fmla="val 60000"/>
            <a:gd name="adj2" fmla="val 50000"/>
          </a:avLst>
        </a:prstGeom>
      </dgm:spPr>
    </dgm:pt>
    <dgm:pt modelId="{58AAF1FE-039F-4E41-95FF-EF576E47D62F}" type="pres">
      <dgm:prSet presAssocID="{41337C7F-66A9-49C3-9C80-8D4846D65E79}" presName="connectorText" presStyleLbl="sibTrans2D1" presStyleIdx="1" presStyleCnt="5"/>
      <dgm:spPr/>
    </dgm:pt>
    <dgm:pt modelId="{9EE7B82B-BC3F-4CBB-BDBD-21CC79DF4D34}" type="pres">
      <dgm:prSet presAssocID="{42B0B3D7-61E3-4655-B578-CF436B749E2E}" presName="node" presStyleLbl="node1" presStyleIdx="2" presStyleCnt="6" custScaleX="90210" custLinFactNeighborX="9600">
        <dgm:presLayoutVars>
          <dgm:bulletEnabled val="1"/>
        </dgm:presLayoutVars>
      </dgm:prSet>
      <dgm:spPr>
        <a:prstGeom prst="roundRect">
          <a:avLst>
            <a:gd name="adj" fmla="val 10000"/>
          </a:avLst>
        </a:prstGeom>
      </dgm:spPr>
    </dgm:pt>
    <dgm:pt modelId="{1C1C9CFA-E914-44AC-A26A-8E0E1B927824}" type="pres">
      <dgm:prSet presAssocID="{8B9B222B-3908-44DE-B1F5-75F5034B4CCB}" presName="sibTrans" presStyleLbl="sibTrans2D1" presStyleIdx="2" presStyleCnt="5" custAng="21431857"/>
      <dgm:spPr>
        <a:prstGeom prst="rightArrow">
          <a:avLst>
            <a:gd name="adj1" fmla="val 60000"/>
            <a:gd name="adj2" fmla="val 50000"/>
          </a:avLst>
        </a:prstGeom>
      </dgm:spPr>
    </dgm:pt>
    <dgm:pt modelId="{1B661175-FCD7-41AE-9162-C0CACBA50D8B}" type="pres">
      <dgm:prSet presAssocID="{8B9B222B-3908-44DE-B1F5-75F5034B4CCB}" presName="connectorText" presStyleLbl="sibTrans2D1" presStyleIdx="2" presStyleCnt="5"/>
      <dgm:spPr/>
    </dgm:pt>
    <dgm:pt modelId="{E57C7728-46E9-42CF-936B-FCF9979BB254}" type="pres">
      <dgm:prSet presAssocID="{8E9E51C5-E1C9-42E6-9C75-F5A7811BDB43}" presName="node" presStyleLbl="node1" presStyleIdx="3" presStyleCnt="6" custLinFactNeighborX="6720">
        <dgm:presLayoutVars>
          <dgm:bulletEnabled val="1"/>
        </dgm:presLayoutVars>
      </dgm:prSet>
      <dgm:spPr>
        <a:prstGeom prst="roundRect">
          <a:avLst>
            <a:gd name="adj" fmla="val 10000"/>
          </a:avLst>
        </a:prstGeom>
      </dgm:spPr>
    </dgm:pt>
    <dgm:pt modelId="{0D644CBC-2B40-4393-A199-FB993AA84773}" type="pres">
      <dgm:prSet presAssocID="{D282B0AB-CA7E-4AA3-89A0-2C249572D4C5}" presName="sibTrans" presStyleLbl="sibTrans2D1" presStyleIdx="3" presStyleCnt="5"/>
      <dgm:spPr>
        <a:prstGeom prst="rightArrow">
          <a:avLst>
            <a:gd name="adj1" fmla="val 60000"/>
            <a:gd name="adj2" fmla="val 50000"/>
          </a:avLst>
        </a:prstGeom>
      </dgm:spPr>
    </dgm:pt>
    <dgm:pt modelId="{CE9FF274-17C9-4E43-831A-E0C592EC0367}" type="pres">
      <dgm:prSet presAssocID="{D282B0AB-CA7E-4AA3-89A0-2C249572D4C5}" presName="connectorText" presStyleLbl="sibTrans2D1" presStyleIdx="3" presStyleCnt="5"/>
      <dgm:spPr/>
    </dgm:pt>
    <dgm:pt modelId="{A57DAB46-5063-48FB-8502-A29BDF6EB13C}" type="pres">
      <dgm:prSet presAssocID="{7726FCEA-123E-4771-B939-A27D52717CD2}" presName="node" presStyleLbl="node1" presStyleIdx="4" presStyleCnt="6" custLinFactNeighborX="4800">
        <dgm:presLayoutVars>
          <dgm:bulletEnabled val="1"/>
        </dgm:presLayoutVars>
      </dgm:prSet>
      <dgm:spPr>
        <a:prstGeom prst="roundRect">
          <a:avLst>
            <a:gd name="adj" fmla="val 10000"/>
          </a:avLst>
        </a:prstGeom>
      </dgm:spPr>
    </dgm:pt>
    <dgm:pt modelId="{1B96E475-0A13-4052-BA58-1FC176ADD773}" type="pres">
      <dgm:prSet presAssocID="{43E77656-908F-4749-A990-CBDC5D88A020}" presName="sibTrans" presStyleLbl="sibTrans2D1" presStyleIdx="4" presStyleCnt="5"/>
      <dgm:spPr>
        <a:prstGeom prst="rightArrow">
          <a:avLst>
            <a:gd name="adj1" fmla="val 60000"/>
            <a:gd name="adj2" fmla="val 50000"/>
          </a:avLst>
        </a:prstGeom>
      </dgm:spPr>
    </dgm:pt>
    <dgm:pt modelId="{9FFABFB5-64BE-406D-9373-CF29042A33E8}" type="pres">
      <dgm:prSet presAssocID="{43E77656-908F-4749-A990-CBDC5D88A020}" presName="connectorText" presStyleLbl="sibTrans2D1" presStyleIdx="4" presStyleCnt="5"/>
      <dgm:spPr/>
    </dgm:pt>
    <dgm:pt modelId="{E9D175B0-62AB-4FF3-B35F-5AD1788C3C7A}" type="pres">
      <dgm:prSet presAssocID="{8DAFEF00-222A-4E05-BDA1-B9E9CEB6D87C}" presName="node" presStyleLbl="node1" presStyleIdx="5" presStyleCnt="6" custScaleX="91942" custLinFactNeighborX="6720">
        <dgm:presLayoutVars>
          <dgm:bulletEnabled val="1"/>
        </dgm:presLayoutVars>
      </dgm:prSet>
      <dgm:spPr>
        <a:prstGeom prst="roundRect">
          <a:avLst>
            <a:gd name="adj" fmla="val 10000"/>
          </a:avLst>
        </a:prstGeom>
      </dgm:spPr>
    </dgm:pt>
  </dgm:ptLst>
  <dgm:cxnLst>
    <dgm:cxn modelId="{4F8A3A03-6553-4D4C-8943-1F1AF91DC815}" srcId="{E00CA2BE-4D66-479C-823E-36B5F0CC066B}" destId="{7726FCEA-123E-4771-B939-A27D52717CD2}" srcOrd="4" destOrd="0" parTransId="{F2D6828B-1106-4D5A-A0A2-C3363E7114D5}" sibTransId="{43E77656-908F-4749-A990-CBDC5D88A020}"/>
    <dgm:cxn modelId="{6B3EE613-7E07-4222-B401-342E8ADC6918}" type="presOf" srcId="{8DAFEF00-222A-4E05-BDA1-B9E9CEB6D87C}" destId="{E9D175B0-62AB-4FF3-B35F-5AD1788C3C7A}" srcOrd="0" destOrd="0" presId="urn:microsoft.com/office/officeart/2005/8/layout/process5"/>
    <dgm:cxn modelId="{AF1EDC1B-DB37-4D71-912B-A48C2C25FCD5}" srcId="{E00CA2BE-4D66-479C-823E-36B5F0CC066B}" destId="{62265D87-AAC7-4BE1-A184-E70EA2AE5409}" srcOrd="0" destOrd="0" parTransId="{D8E7355B-929C-4D12-898B-3F733FE95F6D}" sibTransId="{0835FAA9-7882-41F8-80EF-E8D81DA4D776}"/>
    <dgm:cxn modelId="{10F2F02D-6D3F-4768-8CDA-2B3AC7EB1EC4}" type="presOf" srcId="{D282B0AB-CA7E-4AA3-89A0-2C249572D4C5}" destId="{0D644CBC-2B40-4393-A199-FB993AA84773}" srcOrd="0" destOrd="0" presId="urn:microsoft.com/office/officeart/2005/8/layout/process5"/>
    <dgm:cxn modelId="{61A42331-DFA6-4BCF-B49A-BEAB106B7436}" type="presOf" srcId="{8E9E51C5-E1C9-42E6-9C75-F5A7811BDB43}" destId="{E57C7728-46E9-42CF-936B-FCF9979BB254}" srcOrd="0" destOrd="0" presId="urn:microsoft.com/office/officeart/2005/8/layout/process5"/>
    <dgm:cxn modelId="{22319161-6591-424B-8BEA-69B2270091BC}" type="presOf" srcId="{62265D87-AAC7-4BE1-A184-E70EA2AE5409}" destId="{6A4B033C-035E-44FD-B071-6F5356BB0D5F}" srcOrd="0" destOrd="0" presId="urn:microsoft.com/office/officeart/2005/8/layout/process5"/>
    <dgm:cxn modelId="{C818C359-920A-41AA-9BF7-66E02CF750D4}" type="presOf" srcId="{0835FAA9-7882-41F8-80EF-E8D81DA4D776}" destId="{2FC96D8F-C14A-4C4B-8D47-6704D92A6AE4}" srcOrd="0" destOrd="0" presId="urn:microsoft.com/office/officeart/2005/8/layout/process5"/>
    <dgm:cxn modelId="{3B9BAD7C-4928-42B6-AE17-F75B74B2561C}" srcId="{E00CA2BE-4D66-479C-823E-36B5F0CC066B}" destId="{42B0B3D7-61E3-4655-B578-CF436B749E2E}" srcOrd="2" destOrd="0" parTransId="{D118CD3D-FA29-4258-9063-C161C0BFAB04}" sibTransId="{8B9B222B-3908-44DE-B1F5-75F5034B4CCB}"/>
    <dgm:cxn modelId="{4F70EF84-3972-4B00-8460-16D64819E9BB}" srcId="{E00CA2BE-4D66-479C-823E-36B5F0CC066B}" destId="{8DAFEF00-222A-4E05-BDA1-B9E9CEB6D87C}" srcOrd="5" destOrd="0" parTransId="{CBA9EE59-2F9D-4C47-9730-7C0BA12668C8}" sibTransId="{54BF3495-83DA-418E-ADB7-232DAB9FD75F}"/>
    <dgm:cxn modelId="{1E735C93-E0E0-48C9-B658-D2DE4606C632}" type="presOf" srcId="{A2A0FB8E-C243-42D2-8ACB-2BD765DFACCC}" destId="{C24FDD47-A717-425C-AE61-A1B149EC581E}" srcOrd="0" destOrd="0" presId="urn:microsoft.com/office/officeart/2005/8/layout/process5"/>
    <dgm:cxn modelId="{38CA8299-E6AF-4996-91F4-447B48A075ED}" type="presOf" srcId="{8B9B222B-3908-44DE-B1F5-75F5034B4CCB}" destId="{1B661175-FCD7-41AE-9162-C0CACBA50D8B}" srcOrd="1" destOrd="0" presId="urn:microsoft.com/office/officeart/2005/8/layout/process5"/>
    <dgm:cxn modelId="{729FD09D-0C18-4C84-AFCE-CE7267C83308}" type="presOf" srcId="{43E77656-908F-4749-A990-CBDC5D88A020}" destId="{9FFABFB5-64BE-406D-9373-CF29042A33E8}" srcOrd="1" destOrd="0" presId="urn:microsoft.com/office/officeart/2005/8/layout/process5"/>
    <dgm:cxn modelId="{3F1D21A3-FCFA-46D0-B09E-02FAC580C3FE}" type="presOf" srcId="{7726FCEA-123E-4771-B939-A27D52717CD2}" destId="{A57DAB46-5063-48FB-8502-A29BDF6EB13C}" srcOrd="0"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7678A5AA-15E8-4CD4-B27D-0A5D622D51BD}" type="presOf" srcId="{8B9B222B-3908-44DE-B1F5-75F5034B4CCB}" destId="{1C1C9CFA-E914-44AC-A26A-8E0E1B927824}" srcOrd="0" destOrd="0" presId="urn:microsoft.com/office/officeart/2005/8/layout/process5"/>
    <dgm:cxn modelId="{B24C02D0-2817-4EDD-B0AF-A0C84A71B01D}" type="presOf" srcId="{41337C7F-66A9-49C3-9C80-8D4846D65E79}" destId="{49D617A4-ED20-43A8-B5EC-46A8F0B4A3B4}" srcOrd="0" destOrd="0" presId="urn:microsoft.com/office/officeart/2005/8/layout/process5"/>
    <dgm:cxn modelId="{E65553D7-6CB6-4452-BC2C-1059566638D0}" type="presOf" srcId="{0835FAA9-7882-41F8-80EF-E8D81DA4D776}" destId="{FBA81E73-8BDA-4136-9B23-01EDAC3FE43D}" srcOrd="1" destOrd="0" presId="urn:microsoft.com/office/officeart/2005/8/layout/process5"/>
    <dgm:cxn modelId="{78450AE1-92E5-4328-93CE-E2278D9B744A}" type="presOf" srcId="{E00CA2BE-4D66-479C-823E-36B5F0CC066B}" destId="{830950D4-64D3-4EDD-9E02-7B9CB21ABD16}" srcOrd="0" destOrd="0" presId="urn:microsoft.com/office/officeart/2005/8/layout/process5"/>
    <dgm:cxn modelId="{9EC270E6-C53D-4C1B-ABEC-653AE2B5C141}" type="presOf" srcId="{D282B0AB-CA7E-4AA3-89A0-2C249572D4C5}" destId="{CE9FF274-17C9-4E43-831A-E0C592EC0367}" srcOrd="1" destOrd="0" presId="urn:microsoft.com/office/officeart/2005/8/layout/process5"/>
    <dgm:cxn modelId="{E44001EB-0BCE-4E6A-8EC6-CF2932AD4339}" type="presOf" srcId="{43E77656-908F-4749-A990-CBDC5D88A020}" destId="{1B96E475-0A13-4052-BA58-1FC176ADD773}" srcOrd="0" destOrd="0" presId="urn:microsoft.com/office/officeart/2005/8/layout/process5"/>
    <dgm:cxn modelId="{EBFDE1EE-3AD7-4C5B-89DB-E8E282128E86}" srcId="{E00CA2BE-4D66-479C-823E-36B5F0CC066B}" destId="{8E9E51C5-E1C9-42E6-9C75-F5A7811BDB43}" srcOrd="3" destOrd="0" parTransId="{530242F4-F4F8-466A-872F-64B75D55B710}" sibTransId="{D282B0AB-CA7E-4AA3-89A0-2C249572D4C5}"/>
    <dgm:cxn modelId="{703300FB-A372-4AE5-AD52-592052AE0BB3}" type="presOf" srcId="{41337C7F-66A9-49C3-9C80-8D4846D65E79}" destId="{58AAF1FE-039F-4E41-95FF-EF576E47D62F}" srcOrd="1" destOrd="0" presId="urn:microsoft.com/office/officeart/2005/8/layout/process5"/>
    <dgm:cxn modelId="{5FC0ACFE-0EC4-4DBD-9560-49A267C70B5E}" type="presOf" srcId="{42B0B3D7-61E3-4655-B578-CF436B749E2E}" destId="{9EE7B82B-BC3F-4CBB-BDBD-21CC79DF4D34}" srcOrd="0" destOrd="0" presId="urn:microsoft.com/office/officeart/2005/8/layout/process5"/>
    <dgm:cxn modelId="{365F4ED6-3918-40F3-BD62-ED7577A8A5A6}" type="presParOf" srcId="{830950D4-64D3-4EDD-9E02-7B9CB21ABD16}" destId="{6A4B033C-035E-44FD-B071-6F5356BB0D5F}" srcOrd="0" destOrd="0" presId="urn:microsoft.com/office/officeart/2005/8/layout/process5"/>
    <dgm:cxn modelId="{84044E03-6D93-4886-AE77-641DFD534524}" type="presParOf" srcId="{830950D4-64D3-4EDD-9E02-7B9CB21ABD16}" destId="{2FC96D8F-C14A-4C4B-8D47-6704D92A6AE4}" srcOrd="1" destOrd="0" presId="urn:microsoft.com/office/officeart/2005/8/layout/process5"/>
    <dgm:cxn modelId="{5C562850-EE70-4D87-B892-5EDB145A3B44}" type="presParOf" srcId="{2FC96D8F-C14A-4C4B-8D47-6704D92A6AE4}" destId="{FBA81E73-8BDA-4136-9B23-01EDAC3FE43D}" srcOrd="0" destOrd="0" presId="urn:microsoft.com/office/officeart/2005/8/layout/process5"/>
    <dgm:cxn modelId="{626648DB-1721-4BB5-A6C6-C16EFBEC3D65}" type="presParOf" srcId="{830950D4-64D3-4EDD-9E02-7B9CB21ABD16}" destId="{C24FDD47-A717-425C-AE61-A1B149EC581E}" srcOrd="2" destOrd="0" presId="urn:microsoft.com/office/officeart/2005/8/layout/process5"/>
    <dgm:cxn modelId="{CDEF2E52-A1C2-4A28-8B3B-E10A93B886F3}" type="presParOf" srcId="{830950D4-64D3-4EDD-9E02-7B9CB21ABD16}" destId="{49D617A4-ED20-43A8-B5EC-46A8F0B4A3B4}" srcOrd="3" destOrd="0" presId="urn:microsoft.com/office/officeart/2005/8/layout/process5"/>
    <dgm:cxn modelId="{C5728A36-715B-40ED-8E6F-DC7591D3A436}" type="presParOf" srcId="{49D617A4-ED20-43A8-B5EC-46A8F0B4A3B4}" destId="{58AAF1FE-039F-4E41-95FF-EF576E47D62F}" srcOrd="0" destOrd="0" presId="urn:microsoft.com/office/officeart/2005/8/layout/process5"/>
    <dgm:cxn modelId="{8D3A457E-BBC4-4E35-AEFE-E892512A781E}" type="presParOf" srcId="{830950D4-64D3-4EDD-9E02-7B9CB21ABD16}" destId="{9EE7B82B-BC3F-4CBB-BDBD-21CC79DF4D34}" srcOrd="4" destOrd="0" presId="urn:microsoft.com/office/officeart/2005/8/layout/process5"/>
    <dgm:cxn modelId="{DE9069C9-E5B6-4443-8B7C-F6E2AC328C3C}" type="presParOf" srcId="{830950D4-64D3-4EDD-9E02-7B9CB21ABD16}" destId="{1C1C9CFA-E914-44AC-A26A-8E0E1B927824}" srcOrd="5" destOrd="0" presId="urn:microsoft.com/office/officeart/2005/8/layout/process5"/>
    <dgm:cxn modelId="{9F8530E5-2AAD-4E3D-8F07-C503046388FD}" type="presParOf" srcId="{1C1C9CFA-E914-44AC-A26A-8E0E1B927824}" destId="{1B661175-FCD7-41AE-9162-C0CACBA50D8B}" srcOrd="0" destOrd="0" presId="urn:microsoft.com/office/officeart/2005/8/layout/process5"/>
    <dgm:cxn modelId="{21049295-8556-48AC-B46D-4D5B4B9E0F40}" type="presParOf" srcId="{830950D4-64D3-4EDD-9E02-7B9CB21ABD16}" destId="{E57C7728-46E9-42CF-936B-FCF9979BB254}" srcOrd="6" destOrd="0" presId="urn:microsoft.com/office/officeart/2005/8/layout/process5"/>
    <dgm:cxn modelId="{EAFB9E4D-8540-48CC-ABD0-2BAAEE5CA16B}" type="presParOf" srcId="{830950D4-64D3-4EDD-9E02-7B9CB21ABD16}" destId="{0D644CBC-2B40-4393-A199-FB993AA84773}" srcOrd="7" destOrd="0" presId="urn:microsoft.com/office/officeart/2005/8/layout/process5"/>
    <dgm:cxn modelId="{64BF2111-9C5E-4569-BEEF-9811E5678A32}" type="presParOf" srcId="{0D644CBC-2B40-4393-A199-FB993AA84773}" destId="{CE9FF274-17C9-4E43-831A-E0C592EC0367}" srcOrd="0" destOrd="0" presId="urn:microsoft.com/office/officeart/2005/8/layout/process5"/>
    <dgm:cxn modelId="{22A76C8C-CDF3-4594-A879-19AFF7EF04E1}" type="presParOf" srcId="{830950D4-64D3-4EDD-9E02-7B9CB21ABD16}" destId="{A57DAB46-5063-48FB-8502-A29BDF6EB13C}" srcOrd="8" destOrd="0" presId="urn:microsoft.com/office/officeart/2005/8/layout/process5"/>
    <dgm:cxn modelId="{20D7272B-FDCF-411C-9217-A312FC2C3FD8}" type="presParOf" srcId="{830950D4-64D3-4EDD-9E02-7B9CB21ABD16}" destId="{1B96E475-0A13-4052-BA58-1FC176ADD773}" srcOrd="9" destOrd="0" presId="urn:microsoft.com/office/officeart/2005/8/layout/process5"/>
    <dgm:cxn modelId="{4305F33D-9DF4-4020-AA2B-A063B6FFF98D}" type="presParOf" srcId="{1B96E475-0A13-4052-BA58-1FC176ADD773}" destId="{9FFABFB5-64BE-406D-9373-CF29042A33E8}" srcOrd="0" destOrd="0" presId="urn:microsoft.com/office/officeart/2005/8/layout/process5"/>
    <dgm:cxn modelId="{23CD2D00-B1A9-483B-AC55-C25E44B38469}" type="presParOf" srcId="{830950D4-64D3-4EDD-9E02-7B9CB21ABD16}" destId="{E9D175B0-62AB-4FF3-B35F-5AD1788C3C7A}" srcOrd="10" destOrd="0" presId="urn:microsoft.com/office/officeart/2005/8/layout/process5"/>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a:xfrm>
          <a:off x="80028" y="236435"/>
          <a:ext cx="99346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Dried dates</a:t>
          </a:r>
        </a:p>
      </dgm:t>
    </dgm:pt>
    <dgm:pt modelId="{D8E7355B-929C-4D12-898B-3F733FE95F6D}" type="parTrans" cxnId="{AF1EDC1B-DB37-4D71-912B-A48C2C25FCD5}">
      <dgm:prSet/>
      <dgm:spPr/>
      <dgm:t>
        <a:bodyPr/>
        <a:lstStyle/>
        <a:p>
          <a:endParaRPr lang="en-US"/>
        </a:p>
      </dgm:t>
    </dgm:pt>
    <dgm:pt modelId="{0835FAA9-7882-41F8-80EF-E8D81DA4D776}" type="sibTrans" cxnId="{AF1EDC1B-DB37-4D71-912B-A48C2C25FCD5}">
      <dgm:prSet/>
      <dgm:spPr>
        <a:xfrm>
          <a:off x="1166162" y="421770"/>
          <a:ext cx="223243"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A2A0FB8E-C243-42D2-8ACB-2BD765DFACCC}">
      <dgm:prSet phldrT="[Text]" custT="1"/>
      <dgm:spPr>
        <a:xfrm>
          <a:off x="1494709" y="236435"/>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Removed waste material</a:t>
          </a:r>
        </a:p>
      </dgm:t>
    </dgm:pt>
    <dgm:pt modelId="{3B53A70B-91A4-4A13-AEB7-7B09CFDEADB7}" type="parTrans" cxnId="{D0D198A4-DD3E-4869-9F82-C87F6AC92859}">
      <dgm:prSet/>
      <dgm:spPr/>
      <dgm:t>
        <a:bodyPr/>
        <a:lstStyle/>
        <a:p>
          <a:endParaRPr lang="en-US"/>
        </a:p>
      </dgm:t>
    </dgm:pt>
    <dgm:pt modelId="{41337C7F-66A9-49C3-9C80-8D4846D65E79}" type="sibTrans" cxnId="{D0D198A4-DD3E-4869-9F82-C87F6AC92859}">
      <dgm:prSet/>
      <dgm:spPr>
        <a:xfrm>
          <a:off x="2640901" y="421770"/>
          <a:ext cx="224420"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E9E51C5-E1C9-42E6-9C75-F5A7811BDB43}">
      <dgm:prSet phldrT="[Text]" custT="1"/>
      <dgm:spPr>
        <a:xfrm>
          <a:off x="2868088"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Removed seeds</a:t>
          </a:r>
        </a:p>
      </dgm:t>
    </dgm:pt>
    <dgm:pt modelId="{530242F4-F4F8-466A-872F-64B75D55B710}" type="parTrans" cxnId="{EBFDE1EE-3AD7-4C5B-89DB-E8E282128E86}">
      <dgm:prSet/>
      <dgm:spPr/>
      <dgm:t>
        <a:bodyPr/>
        <a:lstStyle/>
        <a:p>
          <a:endParaRPr lang="en-US"/>
        </a:p>
      </dgm:t>
    </dgm:pt>
    <dgm:pt modelId="{D282B0AB-CA7E-4AA3-89A0-2C249572D4C5}" type="sibTrans" cxnId="{EBFDE1EE-3AD7-4C5B-89DB-E8E282128E86}">
      <dgm:prSet/>
      <dgm:spPr>
        <a:xfrm rot="10800000">
          <a:off x="2588421" y="1474806"/>
          <a:ext cx="19763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7726FCEA-123E-4771-B939-A27D52717CD2}">
      <dgm:prSet phldrT="[Text]" custT="1"/>
      <dgm:spPr>
        <a:xfrm>
          <a:off x="1442163"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Sun drying for 2-3 days</a:t>
          </a:r>
        </a:p>
      </dgm:t>
    </dgm:pt>
    <dgm:pt modelId="{F2D6828B-1106-4D5A-A0A2-C3363E7114D5}" type="parTrans" cxnId="{4F8A3A03-6553-4D4C-8943-1F1AF91DC815}">
      <dgm:prSet/>
      <dgm:spPr/>
      <dgm:t>
        <a:bodyPr/>
        <a:lstStyle/>
        <a:p>
          <a:endParaRPr lang="en-US"/>
        </a:p>
      </dgm:t>
    </dgm:pt>
    <dgm:pt modelId="{43E77656-908F-4749-A990-CBDC5D88A020}" type="sibTrans" cxnId="{4F8A3A03-6553-4D4C-8943-1F1AF91DC815}">
      <dgm:prSet/>
      <dgm:spPr>
        <a:xfrm rot="10800000">
          <a:off x="1141415" y="1474806"/>
          <a:ext cx="212528"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DAFEF00-222A-4E05-BDA1-B9E9CEB6D87C}">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Grinding</a:t>
          </a:r>
        </a:p>
      </dgm:t>
    </dgm:pt>
    <dgm:pt modelId="{CBA9EE59-2F9D-4C47-9730-7C0BA12668C8}" type="parTrans" cxnId="{4F70EF84-3972-4B00-8460-16D64819E9BB}">
      <dgm:prSet/>
      <dgm:spPr/>
      <dgm:t>
        <a:bodyPr/>
        <a:lstStyle/>
        <a:p>
          <a:endParaRPr lang="en-US"/>
        </a:p>
      </dgm:t>
    </dgm:pt>
    <dgm:pt modelId="{54BF3495-83DA-418E-ADB7-232DAB9FD75F}" type="sibTrans" cxnId="{4F70EF84-3972-4B00-8460-16D64819E9BB}">
      <dgm:prSet/>
      <dgm:spPr/>
      <dgm:t>
        <a:bodyPr/>
        <a:lstStyle/>
        <a:p>
          <a:endParaRPr lang="en-US"/>
        </a:p>
      </dgm:t>
    </dgm:pt>
    <dgm:pt modelId="{42B0B3D7-61E3-4655-B578-CF436B749E2E}">
      <dgm:prSet phldrT="[Text]" custT="1"/>
      <dgm:spPr>
        <a:xfrm>
          <a:off x="2971180" y="236435"/>
          <a:ext cx="949944"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Cutting into pieces</a:t>
          </a:r>
        </a:p>
      </dgm:t>
    </dgm:pt>
    <dgm:pt modelId="{D118CD3D-FA29-4258-9063-C161C0BFAB04}" type="parTrans" cxnId="{3B9BAD7C-4928-42B6-AE17-F75B74B2561C}">
      <dgm:prSet/>
      <dgm:spPr/>
      <dgm:t>
        <a:bodyPr/>
        <a:lstStyle/>
        <a:p>
          <a:endParaRPr lang="en-US"/>
        </a:p>
      </dgm:t>
    </dgm:pt>
    <dgm:pt modelId="{8B9B222B-3908-44DE-B1F5-75F5034B4CCB}" type="sibTrans" cxnId="{3B9BAD7C-4928-42B6-AE17-F75B74B2561C}">
      <dgm:prSet/>
      <dgm:spPr>
        <a:xfrm rot="5400000">
          <a:off x="3308933" y="941970"/>
          <a:ext cx="22351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FC2C7839-31B2-4459-B3B6-75057E797C14}">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Seiving</a:t>
          </a:r>
        </a:p>
      </dgm:t>
    </dgm:pt>
    <dgm:pt modelId="{18ACB9A5-88AB-48C5-853D-0D33CEEF9EE5}" type="parTrans" cxnId="{9BADD825-BEA6-48F9-9459-1F3D61A23997}">
      <dgm:prSet/>
      <dgm:spPr/>
      <dgm:t>
        <a:bodyPr/>
        <a:lstStyle/>
        <a:p>
          <a:endParaRPr lang="en-US"/>
        </a:p>
      </dgm:t>
    </dgm:pt>
    <dgm:pt modelId="{353919F1-6030-42DE-90FC-70E4D5A0B443}" type="sibTrans" cxnId="{9BADD825-BEA6-48F9-9459-1F3D61A23997}">
      <dgm:prSet/>
      <dgm:spPr/>
      <dgm:t>
        <a:bodyPr/>
        <a:lstStyle/>
        <a:p>
          <a:endParaRPr lang="en-US"/>
        </a:p>
      </dgm:t>
    </dgm:pt>
    <dgm:pt modelId="{C7147B64-4D05-469B-A94E-B1DE996FCBED}">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gm:t>
    </dgm:pt>
    <dgm:pt modelId="{BCDBFCC8-A182-4F2D-A668-F5CB3790420B}" type="parTrans" cxnId="{BABB71D6-E0A9-497D-A235-2122195F112E}">
      <dgm:prSet/>
      <dgm:spPr/>
      <dgm:t>
        <a:bodyPr/>
        <a:lstStyle/>
        <a:p>
          <a:endParaRPr lang="en-US"/>
        </a:p>
      </dgm:t>
    </dgm:pt>
    <dgm:pt modelId="{D7203685-177E-4F15-A691-265E6CB83BAA}" type="sibTrans" cxnId="{BABB71D6-E0A9-497D-A235-2122195F112E}">
      <dgm:prSet/>
      <dgm:spPr/>
      <dgm:t>
        <a:bodyPr/>
        <a:lstStyle/>
        <a:p>
          <a:endParaRPr lang="en-US"/>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8" custScaleX="94343">
        <dgm:presLayoutVars>
          <dgm:bulletEnabled val="1"/>
        </dgm:presLayoutVars>
      </dgm:prSet>
      <dgm:spPr>
        <a:prstGeom prst="roundRect">
          <a:avLst>
            <a:gd name="adj" fmla="val 10000"/>
          </a:avLst>
        </a:prstGeom>
      </dgm:spPr>
    </dgm:pt>
    <dgm:pt modelId="{2FC96D8F-C14A-4C4B-8D47-6704D92A6AE4}" type="pres">
      <dgm:prSet presAssocID="{0835FAA9-7882-41F8-80EF-E8D81DA4D776}" presName="sibTrans" presStyleLbl="sibTrans2D1" presStyleIdx="0" presStyleCnt="7"/>
      <dgm:spPr>
        <a:prstGeom prst="rightArrow">
          <a:avLst>
            <a:gd name="adj1" fmla="val 60000"/>
            <a:gd name="adj2" fmla="val 50000"/>
          </a:avLst>
        </a:prstGeom>
      </dgm:spPr>
    </dgm:pt>
    <dgm:pt modelId="{FBA81E73-8BDA-4136-9B23-01EDAC3FE43D}" type="pres">
      <dgm:prSet presAssocID="{0835FAA9-7882-41F8-80EF-E8D81DA4D776}" presName="connectorText" presStyleLbl="sibTrans2D1" presStyleIdx="0" presStyleCnt="7"/>
      <dgm:spPr/>
    </dgm:pt>
    <dgm:pt modelId="{C24FDD47-A717-425C-AE61-A1B149EC581E}" type="pres">
      <dgm:prSet presAssocID="{A2A0FB8E-C243-42D2-8ACB-2BD765DFACCC}" presName="node" presStyleLbl="node1" presStyleIdx="1" presStyleCnt="8">
        <dgm:presLayoutVars>
          <dgm:bulletEnabled val="1"/>
        </dgm:presLayoutVars>
      </dgm:prSet>
      <dgm:spPr>
        <a:prstGeom prst="roundRect">
          <a:avLst>
            <a:gd name="adj" fmla="val 10000"/>
          </a:avLst>
        </a:prstGeom>
      </dgm:spPr>
    </dgm:pt>
    <dgm:pt modelId="{49D617A4-ED20-43A8-B5EC-46A8F0B4A3B4}" type="pres">
      <dgm:prSet presAssocID="{41337C7F-66A9-49C3-9C80-8D4846D65E79}" presName="sibTrans" presStyleLbl="sibTrans2D1" presStyleIdx="1" presStyleCnt="7"/>
      <dgm:spPr>
        <a:prstGeom prst="rightArrow">
          <a:avLst>
            <a:gd name="adj1" fmla="val 60000"/>
            <a:gd name="adj2" fmla="val 50000"/>
          </a:avLst>
        </a:prstGeom>
      </dgm:spPr>
    </dgm:pt>
    <dgm:pt modelId="{58AAF1FE-039F-4E41-95FF-EF576E47D62F}" type="pres">
      <dgm:prSet presAssocID="{41337C7F-66A9-49C3-9C80-8D4846D65E79}" presName="connectorText" presStyleLbl="sibTrans2D1" presStyleIdx="1" presStyleCnt="7"/>
      <dgm:spPr/>
    </dgm:pt>
    <dgm:pt modelId="{9EE7B82B-BC3F-4CBB-BDBD-21CC79DF4D34}" type="pres">
      <dgm:prSet presAssocID="{42B0B3D7-61E3-4655-B578-CF436B749E2E}" presName="node" presStyleLbl="node1" presStyleIdx="2" presStyleCnt="8" custScaleX="90210" custLinFactNeighborX="9600">
        <dgm:presLayoutVars>
          <dgm:bulletEnabled val="1"/>
        </dgm:presLayoutVars>
      </dgm:prSet>
      <dgm:spPr>
        <a:prstGeom prst="roundRect">
          <a:avLst>
            <a:gd name="adj" fmla="val 10000"/>
          </a:avLst>
        </a:prstGeom>
      </dgm:spPr>
    </dgm:pt>
    <dgm:pt modelId="{1C1C9CFA-E914-44AC-A26A-8E0E1B927824}" type="pres">
      <dgm:prSet presAssocID="{8B9B222B-3908-44DE-B1F5-75F5034B4CCB}" presName="sibTrans" presStyleLbl="sibTrans2D1" presStyleIdx="2" presStyleCnt="7" custAng="21431857"/>
      <dgm:spPr>
        <a:prstGeom prst="rightArrow">
          <a:avLst>
            <a:gd name="adj1" fmla="val 60000"/>
            <a:gd name="adj2" fmla="val 50000"/>
          </a:avLst>
        </a:prstGeom>
      </dgm:spPr>
    </dgm:pt>
    <dgm:pt modelId="{1B661175-FCD7-41AE-9162-C0CACBA50D8B}" type="pres">
      <dgm:prSet presAssocID="{8B9B222B-3908-44DE-B1F5-75F5034B4CCB}" presName="connectorText" presStyleLbl="sibTrans2D1" presStyleIdx="2" presStyleCnt="7"/>
      <dgm:spPr/>
    </dgm:pt>
    <dgm:pt modelId="{E57C7728-46E9-42CF-936B-FCF9979BB254}" type="pres">
      <dgm:prSet presAssocID="{8E9E51C5-E1C9-42E6-9C75-F5A7811BDB43}" presName="node" presStyleLbl="node1" presStyleIdx="3" presStyleCnt="8" custLinFactNeighborX="6720">
        <dgm:presLayoutVars>
          <dgm:bulletEnabled val="1"/>
        </dgm:presLayoutVars>
      </dgm:prSet>
      <dgm:spPr>
        <a:prstGeom prst="roundRect">
          <a:avLst>
            <a:gd name="adj" fmla="val 10000"/>
          </a:avLst>
        </a:prstGeom>
      </dgm:spPr>
    </dgm:pt>
    <dgm:pt modelId="{0D644CBC-2B40-4393-A199-FB993AA84773}" type="pres">
      <dgm:prSet presAssocID="{D282B0AB-CA7E-4AA3-89A0-2C249572D4C5}" presName="sibTrans" presStyleLbl="sibTrans2D1" presStyleIdx="3" presStyleCnt="7"/>
      <dgm:spPr>
        <a:prstGeom prst="rightArrow">
          <a:avLst>
            <a:gd name="adj1" fmla="val 60000"/>
            <a:gd name="adj2" fmla="val 50000"/>
          </a:avLst>
        </a:prstGeom>
      </dgm:spPr>
    </dgm:pt>
    <dgm:pt modelId="{CE9FF274-17C9-4E43-831A-E0C592EC0367}" type="pres">
      <dgm:prSet presAssocID="{D282B0AB-CA7E-4AA3-89A0-2C249572D4C5}" presName="connectorText" presStyleLbl="sibTrans2D1" presStyleIdx="3" presStyleCnt="7"/>
      <dgm:spPr/>
    </dgm:pt>
    <dgm:pt modelId="{A57DAB46-5063-48FB-8502-A29BDF6EB13C}" type="pres">
      <dgm:prSet presAssocID="{7726FCEA-123E-4771-B939-A27D52717CD2}" presName="node" presStyleLbl="node1" presStyleIdx="4" presStyleCnt="8" custLinFactNeighborX="4800">
        <dgm:presLayoutVars>
          <dgm:bulletEnabled val="1"/>
        </dgm:presLayoutVars>
      </dgm:prSet>
      <dgm:spPr>
        <a:prstGeom prst="roundRect">
          <a:avLst>
            <a:gd name="adj" fmla="val 10000"/>
          </a:avLst>
        </a:prstGeom>
      </dgm:spPr>
    </dgm:pt>
    <dgm:pt modelId="{1B96E475-0A13-4052-BA58-1FC176ADD773}" type="pres">
      <dgm:prSet presAssocID="{43E77656-908F-4749-A990-CBDC5D88A020}" presName="sibTrans" presStyleLbl="sibTrans2D1" presStyleIdx="4" presStyleCnt="7"/>
      <dgm:spPr>
        <a:prstGeom prst="rightArrow">
          <a:avLst>
            <a:gd name="adj1" fmla="val 60000"/>
            <a:gd name="adj2" fmla="val 50000"/>
          </a:avLst>
        </a:prstGeom>
      </dgm:spPr>
    </dgm:pt>
    <dgm:pt modelId="{9FFABFB5-64BE-406D-9373-CF29042A33E8}" type="pres">
      <dgm:prSet presAssocID="{43E77656-908F-4749-A990-CBDC5D88A020}" presName="connectorText" presStyleLbl="sibTrans2D1" presStyleIdx="4" presStyleCnt="7"/>
      <dgm:spPr/>
    </dgm:pt>
    <dgm:pt modelId="{E9D175B0-62AB-4FF3-B35F-5AD1788C3C7A}" type="pres">
      <dgm:prSet presAssocID="{8DAFEF00-222A-4E05-BDA1-B9E9CEB6D87C}" presName="node" presStyleLbl="node1" presStyleIdx="5" presStyleCnt="8" custScaleX="91942" custLinFactNeighborX="6720">
        <dgm:presLayoutVars>
          <dgm:bulletEnabled val="1"/>
        </dgm:presLayoutVars>
      </dgm:prSet>
      <dgm:spPr>
        <a:prstGeom prst="roundRect">
          <a:avLst>
            <a:gd name="adj" fmla="val 10000"/>
          </a:avLst>
        </a:prstGeom>
      </dgm:spPr>
    </dgm:pt>
    <dgm:pt modelId="{060EC732-3636-49EF-B3D5-E35E57FE0D3C}" type="pres">
      <dgm:prSet presAssocID="{54BF3495-83DA-418E-ADB7-232DAB9FD75F}" presName="sibTrans" presStyleLbl="sibTrans2D1" presStyleIdx="5" presStyleCnt="7"/>
      <dgm:spPr/>
    </dgm:pt>
    <dgm:pt modelId="{3D79CE96-70C9-4945-A886-7BFB9B0B76C2}" type="pres">
      <dgm:prSet presAssocID="{54BF3495-83DA-418E-ADB7-232DAB9FD75F}" presName="connectorText" presStyleLbl="sibTrans2D1" presStyleIdx="5" presStyleCnt="7"/>
      <dgm:spPr/>
    </dgm:pt>
    <dgm:pt modelId="{C37D7B15-1E54-4988-80FA-DE8D39CD4114}" type="pres">
      <dgm:prSet presAssocID="{FC2C7839-31B2-4459-B3B6-75057E797C14}" presName="node" presStyleLbl="node1" presStyleIdx="6" presStyleCnt="8">
        <dgm:presLayoutVars>
          <dgm:bulletEnabled val="1"/>
        </dgm:presLayoutVars>
      </dgm:prSet>
      <dgm:spPr>
        <a:prstGeom prst="roundRect">
          <a:avLst>
            <a:gd name="adj" fmla="val 10000"/>
          </a:avLst>
        </a:prstGeom>
      </dgm:spPr>
    </dgm:pt>
    <dgm:pt modelId="{47B8A538-503B-4801-91F6-334D4BA7ADA8}" type="pres">
      <dgm:prSet presAssocID="{353919F1-6030-42DE-90FC-70E4D5A0B443}" presName="sibTrans" presStyleLbl="sibTrans2D1" presStyleIdx="6" presStyleCnt="7"/>
      <dgm:spPr/>
    </dgm:pt>
    <dgm:pt modelId="{12E369AE-E304-461D-986F-622D41614481}" type="pres">
      <dgm:prSet presAssocID="{353919F1-6030-42DE-90FC-70E4D5A0B443}" presName="connectorText" presStyleLbl="sibTrans2D1" presStyleIdx="6" presStyleCnt="7"/>
      <dgm:spPr/>
    </dgm:pt>
    <dgm:pt modelId="{2F8F6C19-49BC-409B-B539-A9EF0F3F5E32}" type="pres">
      <dgm:prSet presAssocID="{C7147B64-4D05-469B-A94E-B1DE996FCBED}" presName="node" presStyleLbl="node1" presStyleIdx="7" presStyleCnt="8" custScaleX="95552">
        <dgm:presLayoutVars>
          <dgm:bulletEnabled val="1"/>
        </dgm:presLayoutVars>
      </dgm:prSet>
      <dgm:spPr/>
    </dgm:pt>
  </dgm:ptLst>
  <dgm:cxnLst>
    <dgm:cxn modelId="{1885DC01-1012-4C94-8D3A-0F7557A2F34F}" type="presOf" srcId="{353919F1-6030-42DE-90FC-70E4D5A0B443}" destId="{12E369AE-E304-461D-986F-622D41614481}" srcOrd="1" destOrd="0" presId="urn:microsoft.com/office/officeart/2005/8/layout/process5"/>
    <dgm:cxn modelId="{4F8A3A03-6553-4D4C-8943-1F1AF91DC815}" srcId="{E00CA2BE-4D66-479C-823E-36B5F0CC066B}" destId="{7726FCEA-123E-4771-B939-A27D52717CD2}" srcOrd="4" destOrd="0" parTransId="{F2D6828B-1106-4D5A-A0A2-C3363E7114D5}" sibTransId="{43E77656-908F-4749-A990-CBDC5D88A020}"/>
    <dgm:cxn modelId="{B3754711-B763-4190-8338-9C91C357A1AB}" type="presOf" srcId="{D282B0AB-CA7E-4AA3-89A0-2C249572D4C5}" destId="{CE9FF274-17C9-4E43-831A-E0C592EC0367}" srcOrd="1" destOrd="0" presId="urn:microsoft.com/office/officeart/2005/8/layout/process5"/>
    <dgm:cxn modelId="{AF1EDC1B-DB37-4D71-912B-A48C2C25FCD5}" srcId="{E00CA2BE-4D66-479C-823E-36B5F0CC066B}" destId="{62265D87-AAC7-4BE1-A184-E70EA2AE5409}" srcOrd="0" destOrd="0" parTransId="{D8E7355B-929C-4D12-898B-3F733FE95F6D}" sibTransId="{0835FAA9-7882-41F8-80EF-E8D81DA4D776}"/>
    <dgm:cxn modelId="{D48BFF22-40EA-4DFB-A768-171AB3E0E35F}" type="presOf" srcId="{E00CA2BE-4D66-479C-823E-36B5F0CC066B}" destId="{830950D4-64D3-4EDD-9E02-7B9CB21ABD16}" srcOrd="0" destOrd="0" presId="urn:microsoft.com/office/officeart/2005/8/layout/process5"/>
    <dgm:cxn modelId="{9BADD825-BEA6-48F9-9459-1F3D61A23997}" srcId="{E00CA2BE-4D66-479C-823E-36B5F0CC066B}" destId="{FC2C7839-31B2-4459-B3B6-75057E797C14}" srcOrd="6" destOrd="0" parTransId="{18ACB9A5-88AB-48C5-853D-0D33CEEF9EE5}" sibTransId="{353919F1-6030-42DE-90FC-70E4D5A0B443}"/>
    <dgm:cxn modelId="{1B236F2E-90BA-4E52-BE83-7F87CF66DA55}" type="presOf" srcId="{62265D87-AAC7-4BE1-A184-E70EA2AE5409}" destId="{6A4B033C-035E-44FD-B071-6F5356BB0D5F}" srcOrd="0" destOrd="0" presId="urn:microsoft.com/office/officeart/2005/8/layout/process5"/>
    <dgm:cxn modelId="{62672235-9F61-42C4-A7DE-02F15FE78B19}" type="presOf" srcId="{FC2C7839-31B2-4459-B3B6-75057E797C14}" destId="{C37D7B15-1E54-4988-80FA-DE8D39CD4114}" srcOrd="0" destOrd="0" presId="urn:microsoft.com/office/officeart/2005/8/layout/process5"/>
    <dgm:cxn modelId="{0F0E4E3C-8E63-4425-BAE9-7CA20BEF34A2}" type="presOf" srcId="{0835FAA9-7882-41F8-80EF-E8D81DA4D776}" destId="{FBA81E73-8BDA-4136-9B23-01EDAC3FE43D}" srcOrd="1" destOrd="0" presId="urn:microsoft.com/office/officeart/2005/8/layout/process5"/>
    <dgm:cxn modelId="{4DB67D5E-0A0C-4961-942D-30A32F3F0BE9}" type="presOf" srcId="{8B9B222B-3908-44DE-B1F5-75F5034B4CCB}" destId="{1B661175-FCD7-41AE-9162-C0CACBA50D8B}" srcOrd="1" destOrd="0" presId="urn:microsoft.com/office/officeart/2005/8/layout/process5"/>
    <dgm:cxn modelId="{FAB8D347-BC12-4FDD-B5CD-9B46BD3C5668}" type="presOf" srcId="{8E9E51C5-E1C9-42E6-9C75-F5A7811BDB43}" destId="{E57C7728-46E9-42CF-936B-FCF9979BB254}" srcOrd="0" destOrd="0" presId="urn:microsoft.com/office/officeart/2005/8/layout/process5"/>
    <dgm:cxn modelId="{1CBAF96D-0870-4623-B35B-E705465D9046}" type="presOf" srcId="{43E77656-908F-4749-A990-CBDC5D88A020}" destId="{9FFABFB5-64BE-406D-9373-CF29042A33E8}" srcOrd="1" destOrd="0" presId="urn:microsoft.com/office/officeart/2005/8/layout/process5"/>
    <dgm:cxn modelId="{66B73050-5A20-4210-90E1-DC09B62DCDD2}" type="presOf" srcId="{0835FAA9-7882-41F8-80EF-E8D81DA4D776}" destId="{2FC96D8F-C14A-4C4B-8D47-6704D92A6AE4}" srcOrd="0" destOrd="0" presId="urn:microsoft.com/office/officeart/2005/8/layout/process5"/>
    <dgm:cxn modelId="{0275BF75-AC57-4001-B5BE-9589D8B1608D}" type="presOf" srcId="{41337C7F-66A9-49C3-9C80-8D4846D65E79}" destId="{49D617A4-ED20-43A8-B5EC-46A8F0B4A3B4}" srcOrd="0" destOrd="0" presId="urn:microsoft.com/office/officeart/2005/8/layout/process5"/>
    <dgm:cxn modelId="{3B9BAD7C-4928-42B6-AE17-F75B74B2561C}" srcId="{E00CA2BE-4D66-479C-823E-36B5F0CC066B}" destId="{42B0B3D7-61E3-4655-B578-CF436B749E2E}" srcOrd="2" destOrd="0" parTransId="{D118CD3D-FA29-4258-9063-C161C0BFAB04}" sibTransId="{8B9B222B-3908-44DE-B1F5-75F5034B4CCB}"/>
    <dgm:cxn modelId="{C00D2C80-D1B9-4A6B-9684-ED346EAE7A6F}" type="presOf" srcId="{A2A0FB8E-C243-42D2-8ACB-2BD765DFACCC}" destId="{C24FDD47-A717-425C-AE61-A1B149EC581E}" srcOrd="0" destOrd="0" presId="urn:microsoft.com/office/officeart/2005/8/layout/process5"/>
    <dgm:cxn modelId="{4F70EF84-3972-4B00-8460-16D64819E9BB}" srcId="{E00CA2BE-4D66-479C-823E-36B5F0CC066B}" destId="{8DAFEF00-222A-4E05-BDA1-B9E9CEB6D87C}" srcOrd="5" destOrd="0" parTransId="{CBA9EE59-2F9D-4C47-9730-7C0BA12668C8}" sibTransId="{54BF3495-83DA-418E-ADB7-232DAB9FD75F}"/>
    <dgm:cxn modelId="{801F728B-74CF-4FF5-8F58-ECF68B18BD3E}" type="presOf" srcId="{C7147B64-4D05-469B-A94E-B1DE996FCBED}" destId="{2F8F6C19-49BC-409B-B539-A9EF0F3F5E32}" srcOrd="0" destOrd="0" presId="urn:microsoft.com/office/officeart/2005/8/layout/process5"/>
    <dgm:cxn modelId="{E1F93F8E-357C-48E7-941A-E6ADD04482A5}" type="presOf" srcId="{353919F1-6030-42DE-90FC-70E4D5A0B443}" destId="{47B8A538-503B-4801-91F6-334D4BA7ADA8}" srcOrd="0" destOrd="0" presId="urn:microsoft.com/office/officeart/2005/8/layout/process5"/>
    <dgm:cxn modelId="{46823C8F-1752-4F2E-8B51-5623C39308F3}" type="presOf" srcId="{8DAFEF00-222A-4E05-BDA1-B9E9CEB6D87C}" destId="{E9D175B0-62AB-4FF3-B35F-5AD1788C3C7A}" srcOrd="0" destOrd="0" presId="urn:microsoft.com/office/officeart/2005/8/layout/process5"/>
    <dgm:cxn modelId="{174D6590-806B-4F03-9CFA-76CD36D5253B}" type="presOf" srcId="{54BF3495-83DA-418E-ADB7-232DAB9FD75F}" destId="{060EC732-3636-49EF-B3D5-E35E57FE0D3C}" srcOrd="0" destOrd="0" presId="urn:microsoft.com/office/officeart/2005/8/layout/process5"/>
    <dgm:cxn modelId="{BC486199-8309-44F3-B3A8-2666312CD552}" type="presOf" srcId="{D282B0AB-CA7E-4AA3-89A0-2C249572D4C5}" destId="{0D644CBC-2B40-4393-A199-FB993AA84773}" srcOrd="0" destOrd="0" presId="urn:microsoft.com/office/officeart/2005/8/layout/process5"/>
    <dgm:cxn modelId="{D16A419F-A648-4803-A19E-A008EE5A1BB3}" type="presOf" srcId="{8B9B222B-3908-44DE-B1F5-75F5034B4CCB}" destId="{1C1C9CFA-E914-44AC-A26A-8E0E1B927824}" srcOrd="0"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2B0340A8-567E-49D5-98FA-5410D92A3B67}" type="presOf" srcId="{54BF3495-83DA-418E-ADB7-232DAB9FD75F}" destId="{3D79CE96-70C9-4945-A886-7BFB9B0B76C2}" srcOrd="1" destOrd="0" presId="urn:microsoft.com/office/officeart/2005/8/layout/process5"/>
    <dgm:cxn modelId="{F32F02C9-6813-4A1B-A7FA-3659D63C148A}" type="presOf" srcId="{42B0B3D7-61E3-4655-B578-CF436B749E2E}" destId="{9EE7B82B-BC3F-4CBB-BDBD-21CC79DF4D34}" srcOrd="0" destOrd="0" presId="urn:microsoft.com/office/officeart/2005/8/layout/process5"/>
    <dgm:cxn modelId="{3FFE10CE-6BAD-4906-AB77-76B10B5D5C67}" type="presOf" srcId="{7726FCEA-123E-4771-B939-A27D52717CD2}" destId="{A57DAB46-5063-48FB-8502-A29BDF6EB13C}" srcOrd="0" destOrd="0" presId="urn:microsoft.com/office/officeart/2005/8/layout/process5"/>
    <dgm:cxn modelId="{BABB71D6-E0A9-497D-A235-2122195F112E}" srcId="{E00CA2BE-4D66-479C-823E-36B5F0CC066B}" destId="{C7147B64-4D05-469B-A94E-B1DE996FCBED}" srcOrd="7" destOrd="0" parTransId="{BCDBFCC8-A182-4F2D-A668-F5CB3790420B}" sibTransId="{D7203685-177E-4F15-A691-265E6CB83BAA}"/>
    <dgm:cxn modelId="{F1875FD8-283C-4B40-93F4-C2D6D1B9C223}" type="presOf" srcId="{43E77656-908F-4749-A990-CBDC5D88A020}" destId="{1B96E475-0A13-4052-BA58-1FC176ADD773}" srcOrd="0" destOrd="0" presId="urn:microsoft.com/office/officeart/2005/8/layout/process5"/>
    <dgm:cxn modelId="{EBFDE1EE-3AD7-4C5B-89DB-E8E282128E86}" srcId="{E00CA2BE-4D66-479C-823E-36B5F0CC066B}" destId="{8E9E51C5-E1C9-42E6-9C75-F5A7811BDB43}" srcOrd="3" destOrd="0" parTransId="{530242F4-F4F8-466A-872F-64B75D55B710}" sibTransId="{D282B0AB-CA7E-4AA3-89A0-2C249572D4C5}"/>
    <dgm:cxn modelId="{AB7165F4-E31F-4328-BF5F-0CCB8F28F713}" type="presOf" srcId="{41337C7F-66A9-49C3-9C80-8D4846D65E79}" destId="{58AAF1FE-039F-4E41-95FF-EF576E47D62F}" srcOrd="1" destOrd="0" presId="urn:microsoft.com/office/officeart/2005/8/layout/process5"/>
    <dgm:cxn modelId="{E3C3BA56-D898-4AC0-A785-ACC0B9AD0606}" type="presParOf" srcId="{830950D4-64D3-4EDD-9E02-7B9CB21ABD16}" destId="{6A4B033C-035E-44FD-B071-6F5356BB0D5F}" srcOrd="0" destOrd="0" presId="urn:microsoft.com/office/officeart/2005/8/layout/process5"/>
    <dgm:cxn modelId="{95BF8765-46E7-4EEA-A2B4-F04C11D0FB5F}" type="presParOf" srcId="{830950D4-64D3-4EDD-9E02-7B9CB21ABD16}" destId="{2FC96D8F-C14A-4C4B-8D47-6704D92A6AE4}" srcOrd="1" destOrd="0" presId="urn:microsoft.com/office/officeart/2005/8/layout/process5"/>
    <dgm:cxn modelId="{7A9A2685-A01F-4B3B-81F5-16E356739F33}" type="presParOf" srcId="{2FC96D8F-C14A-4C4B-8D47-6704D92A6AE4}" destId="{FBA81E73-8BDA-4136-9B23-01EDAC3FE43D}" srcOrd="0" destOrd="0" presId="urn:microsoft.com/office/officeart/2005/8/layout/process5"/>
    <dgm:cxn modelId="{E9089D21-BE5A-4BC2-984C-76CD22CD813D}" type="presParOf" srcId="{830950D4-64D3-4EDD-9E02-7B9CB21ABD16}" destId="{C24FDD47-A717-425C-AE61-A1B149EC581E}" srcOrd="2" destOrd="0" presId="urn:microsoft.com/office/officeart/2005/8/layout/process5"/>
    <dgm:cxn modelId="{1A728ACB-FE94-4BA8-A148-E3F0E0AB22B0}" type="presParOf" srcId="{830950D4-64D3-4EDD-9E02-7B9CB21ABD16}" destId="{49D617A4-ED20-43A8-B5EC-46A8F0B4A3B4}" srcOrd="3" destOrd="0" presId="urn:microsoft.com/office/officeart/2005/8/layout/process5"/>
    <dgm:cxn modelId="{9A3C1036-3A09-4F63-9907-F2DADC219CAA}" type="presParOf" srcId="{49D617A4-ED20-43A8-B5EC-46A8F0B4A3B4}" destId="{58AAF1FE-039F-4E41-95FF-EF576E47D62F}" srcOrd="0" destOrd="0" presId="urn:microsoft.com/office/officeart/2005/8/layout/process5"/>
    <dgm:cxn modelId="{32B103D5-3A2E-46BD-B98C-317985C96D98}" type="presParOf" srcId="{830950D4-64D3-4EDD-9E02-7B9CB21ABD16}" destId="{9EE7B82B-BC3F-4CBB-BDBD-21CC79DF4D34}" srcOrd="4" destOrd="0" presId="urn:microsoft.com/office/officeart/2005/8/layout/process5"/>
    <dgm:cxn modelId="{1A7FFEF7-5B8C-4E0B-958C-A408861CA931}" type="presParOf" srcId="{830950D4-64D3-4EDD-9E02-7B9CB21ABD16}" destId="{1C1C9CFA-E914-44AC-A26A-8E0E1B927824}" srcOrd="5" destOrd="0" presId="urn:microsoft.com/office/officeart/2005/8/layout/process5"/>
    <dgm:cxn modelId="{15A9023B-3721-4E84-8B95-E7DB6BBFD1DC}" type="presParOf" srcId="{1C1C9CFA-E914-44AC-A26A-8E0E1B927824}" destId="{1B661175-FCD7-41AE-9162-C0CACBA50D8B}" srcOrd="0" destOrd="0" presId="urn:microsoft.com/office/officeart/2005/8/layout/process5"/>
    <dgm:cxn modelId="{1690F7B9-B1DF-4200-AEDD-010EACD367A7}" type="presParOf" srcId="{830950D4-64D3-4EDD-9E02-7B9CB21ABD16}" destId="{E57C7728-46E9-42CF-936B-FCF9979BB254}" srcOrd="6" destOrd="0" presId="urn:microsoft.com/office/officeart/2005/8/layout/process5"/>
    <dgm:cxn modelId="{B49BDC61-D3C8-46A7-9927-E71225A76263}" type="presParOf" srcId="{830950D4-64D3-4EDD-9E02-7B9CB21ABD16}" destId="{0D644CBC-2B40-4393-A199-FB993AA84773}" srcOrd="7" destOrd="0" presId="urn:microsoft.com/office/officeart/2005/8/layout/process5"/>
    <dgm:cxn modelId="{B63F8F5F-2972-4534-A93D-F06C5F6B7EB1}" type="presParOf" srcId="{0D644CBC-2B40-4393-A199-FB993AA84773}" destId="{CE9FF274-17C9-4E43-831A-E0C592EC0367}" srcOrd="0" destOrd="0" presId="urn:microsoft.com/office/officeart/2005/8/layout/process5"/>
    <dgm:cxn modelId="{E1317D45-25DF-4AE1-BC6C-BC8171F26E59}" type="presParOf" srcId="{830950D4-64D3-4EDD-9E02-7B9CB21ABD16}" destId="{A57DAB46-5063-48FB-8502-A29BDF6EB13C}" srcOrd="8" destOrd="0" presId="urn:microsoft.com/office/officeart/2005/8/layout/process5"/>
    <dgm:cxn modelId="{674805B2-9DB7-4DB6-BDD7-CD9A2BAD8EC2}" type="presParOf" srcId="{830950D4-64D3-4EDD-9E02-7B9CB21ABD16}" destId="{1B96E475-0A13-4052-BA58-1FC176ADD773}" srcOrd="9" destOrd="0" presId="urn:microsoft.com/office/officeart/2005/8/layout/process5"/>
    <dgm:cxn modelId="{C8DC2080-F283-4197-8289-36EDBDBC465E}" type="presParOf" srcId="{1B96E475-0A13-4052-BA58-1FC176ADD773}" destId="{9FFABFB5-64BE-406D-9373-CF29042A33E8}" srcOrd="0" destOrd="0" presId="urn:microsoft.com/office/officeart/2005/8/layout/process5"/>
    <dgm:cxn modelId="{1284AA58-422C-4578-93B2-9E40AD9BE193}" type="presParOf" srcId="{830950D4-64D3-4EDD-9E02-7B9CB21ABD16}" destId="{E9D175B0-62AB-4FF3-B35F-5AD1788C3C7A}" srcOrd="10" destOrd="0" presId="urn:microsoft.com/office/officeart/2005/8/layout/process5"/>
    <dgm:cxn modelId="{C34AD928-3774-4F13-ADDB-9B96C60FB7DD}" type="presParOf" srcId="{830950D4-64D3-4EDD-9E02-7B9CB21ABD16}" destId="{060EC732-3636-49EF-B3D5-E35E57FE0D3C}" srcOrd="11" destOrd="0" presId="urn:microsoft.com/office/officeart/2005/8/layout/process5"/>
    <dgm:cxn modelId="{4B618A8D-5405-4BFE-956E-FC99DC90523A}" type="presParOf" srcId="{060EC732-3636-49EF-B3D5-E35E57FE0D3C}" destId="{3D79CE96-70C9-4945-A886-7BFB9B0B76C2}" srcOrd="0" destOrd="0" presId="urn:microsoft.com/office/officeart/2005/8/layout/process5"/>
    <dgm:cxn modelId="{8EDE979F-CA25-4355-B4AD-29760A52DA87}" type="presParOf" srcId="{830950D4-64D3-4EDD-9E02-7B9CB21ABD16}" destId="{C37D7B15-1E54-4988-80FA-DE8D39CD4114}" srcOrd="12" destOrd="0" presId="urn:microsoft.com/office/officeart/2005/8/layout/process5"/>
    <dgm:cxn modelId="{1CB57514-486D-4F68-91E9-1A27E76BC872}" type="presParOf" srcId="{830950D4-64D3-4EDD-9E02-7B9CB21ABD16}" destId="{47B8A538-503B-4801-91F6-334D4BA7ADA8}" srcOrd="13" destOrd="0" presId="urn:microsoft.com/office/officeart/2005/8/layout/process5"/>
    <dgm:cxn modelId="{AFF17A62-5061-466E-88F4-28D238C54A3B}" type="presParOf" srcId="{47B8A538-503B-4801-91F6-334D4BA7ADA8}" destId="{12E369AE-E304-461D-986F-622D41614481}" srcOrd="0" destOrd="0" presId="urn:microsoft.com/office/officeart/2005/8/layout/process5"/>
    <dgm:cxn modelId="{CDC3D93D-5B2D-46F3-B4C8-8B1F59CF66FF}" type="presParOf" srcId="{830950D4-64D3-4EDD-9E02-7B9CB21ABD16}" destId="{2F8F6C19-49BC-409B-B539-A9EF0F3F5E32}" srcOrd="14" destOrd="0" presId="urn:microsoft.com/office/officeart/2005/8/layout/process5"/>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E00CA2BE-4D66-479C-823E-36B5F0CC066B}" type="doc">
      <dgm:prSet loTypeId="urn:microsoft.com/office/officeart/2005/8/layout/process5" loCatId="process" qsTypeId="urn:microsoft.com/office/officeart/2005/8/quickstyle/simple1" qsCatId="simple" csTypeId="urn:microsoft.com/office/officeart/2005/8/colors/accent0_1" csCatId="mainScheme" phldr="1"/>
      <dgm:spPr/>
      <dgm:t>
        <a:bodyPr/>
        <a:lstStyle/>
        <a:p>
          <a:endParaRPr lang="en-US"/>
        </a:p>
      </dgm:t>
    </dgm:pt>
    <dgm:pt modelId="{62265D87-AAC7-4BE1-A184-E70EA2AE5409}">
      <dgm:prSet phldrT="[Text]" custT="1"/>
      <dgm:spPr>
        <a:xfrm>
          <a:off x="80028" y="236435"/>
          <a:ext cx="99346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Weighing of all ingredients</a:t>
          </a:r>
        </a:p>
      </dgm:t>
    </dgm:pt>
    <dgm:pt modelId="{D8E7355B-929C-4D12-898B-3F733FE95F6D}" type="parTrans" cxnId="{AF1EDC1B-DB37-4D71-912B-A48C2C25FCD5}">
      <dgm:prSet/>
      <dgm:spPr/>
      <dgm:t>
        <a:bodyPr/>
        <a:lstStyle/>
        <a:p>
          <a:endParaRPr lang="en-US"/>
        </a:p>
      </dgm:t>
    </dgm:pt>
    <dgm:pt modelId="{0835FAA9-7882-41F8-80EF-E8D81DA4D776}" type="sibTrans" cxnId="{AF1EDC1B-DB37-4D71-912B-A48C2C25FCD5}">
      <dgm:prSet/>
      <dgm:spPr>
        <a:xfrm>
          <a:off x="1166162" y="421770"/>
          <a:ext cx="223243"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A2A0FB8E-C243-42D2-8ACB-2BD765DFACCC}">
      <dgm:prSet phldrT="[Text]" custT="1"/>
      <dgm:spPr>
        <a:xfrm>
          <a:off x="1494709" y="236435"/>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Mixing properly</a:t>
          </a:r>
        </a:p>
      </dgm:t>
    </dgm:pt>
    <dgm:pt modelId="{3B53A70B-91A4-4A13-AEB7-7B09CFDEADB7}" type="parTrans" cxnId="{D0D198A4-DD3E-4869-9F82-C87F6AC92859}">
      <dgm:prSet/>
      <dgm:spPr/>
      <dgm:t>
        <a:bodyPr/>
        <a:lstStyle/>
        <a:p>
          <a:endParaRPr lang="en-US"/>
        </a:p>
      </dgm:t>
    </dgm:pt>
    <dgm:pt modelId="{41337C7F-66A9-49C3-9C80-8D4846D65E79}" type="sibTrans" cxnId="{D0D198A4-DD3E-4869-9F82-C87F6AC92859}">
      <dgm:prSet/>
      <dgm:spPr>
        <a:xfrm>
          <a:off x="2640901" y="421770"/>
          <a:ext cx="224420"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E9E51C5-E1C9-42E6-9C75-F5A7811BDB43}">
      <dgm:prSet phldrT="[Text]" custT="1"/>
      <dgm:spPr>
        <a:xfrm>
          <a:off x="2868088"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Seiving</a:t>
          </a:r>
        </a:p>
      </dgm:t>
    </dgm:pt>
    <dgm:pt modelId="{530242F4-F4F8-466A-872F-64B75D55B710}" type="parTrans" cxnId="{EBFDE1EE-3AD7-4C5B-89DB-E8E282128E86}">
      <dgm:prSet/>
      <dgm:spPr/>
      <dgm:t>
        <a:bodyPr/>
        <a:lstStyle/>
        <a:p>
          <a:endParaRPr lang="en-US"/>
        </a:p>
      </dgm:t>
    </dgm:pt>
    <dgm:pt modelId="{D282B0AB-CA7E-4AA3-89A0-2C249572D4C5}" type="sibTrans" cxnId="{EBFDE1EE-3AD7-4C5B-89DB-E8E282128E86}">
      <dgm:prSet/>
      <dgm:spPr>
        <a:xfrm rot="10800000">
          <a:off x="2588421" y="1474806"/>
          <a:ext cx="19763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8DAFEF00-222A-4E05-BDA1-B9E9CEB6D87C}">
      <dgm:prSet phldrT="[Text]" custT="1"/>
      <dgm:spPr>
        <a:xfrm>
          <a:off x="72984" y="1289472"/>
          <a:ext cx="968182"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gm:t>
    </dgm:pt>
    <dgm:pt modelId="{CBA9EE59-2F9D-4C47-9730-7C0BA12668C8}" type="parTrans" cxnId="{4F70EF84-3972-4B00-8460-16D64819E9BB}">
      <dgm:prSet/>
      <dgm:spPr/>
      <dgm:t>
        <a:bodyPr/>
        <a:lstStyle/>
        <a:p>
          <a:endParaRPr lang="en-US"/>
        </a:p>
      </dgm:t>
    </dgm:pt>
    <dgm:pt modelId="{54BF3495-83DA-418E-ADB7-232DAB9FD75F}" type="sibTrans" cxnId="{4F70EF84-3972-4B00-8460-16D64819E9BB}">
      <dgm:prSet/>
      <dgm:spPr/>
      <dgm:t>
        <a:bodyPr/>
        <a:lstStyle/>
        <a:p>
          <a:endParaRPr lang="en-US"/>
        </a:p>
      </dgm:t>
    </dgm:pt>
    <dgm:pt modelId="{42B0B3D7-61E3-4655-B578-CF436B749E2E}">
      <dgm:prSet phldrT="[Text]" custT="1"/>
      <dgm:spPr>
        <a:xfrm>
          <a:off x="2971180" y="236435"/>
          <a:ext cx="949944"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Grinding</a:t>
          </a:r>
        </a:p>
      </dgm:t>
    </dgm:pt>
    <dgm:pt modelId="{D118CD3D-FA29-4258-9063-C161C0BFAB04}" type="parTrans" cxnId="{3B9BAD7C-4928-42B6-AE17-F75B74B2561C}">
      <dgm:prSet/>
      <dgm:spPr/>
      <dgm:t>
        <a:bodyPr/>
        <a:lstStyle/>
        <a:p>
          <a:endParaRPr lang="en-US"/>
        </a:p>
      </dgm:t>
    </dgm:pt>
    <dgm:pt modelId="{8B9B222B-3908-44DE-B1F5-75F5034B4CCB}" type="sibTrans" cxnId="{3B9BAD7C-4928-42B6-AE17-F75B74B2561C}">
      <dgm:prSet/>
      <dgm:spPr>
        <a:xfrm rot="5400000">
          <a:off x="3308933" y="941970"/>
          <a:ext cx="223511"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7726FCEA-123E-4771-B939-A27D52717CD2}">
      <dgm:prSet phldrT="[Text]" custT="1"/>
      <dgm:spPr>
        <a:xfrm>
          <a:off x="1442163" y="1289472"/>
          <a:ext cx="1053036" cy="631821"/>
        </a:xfr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Packing</a:t>
          </a:r>
        </a:p>
      </dgm:t>
    </dgm:pt>
    <dgm:pt modelId="{43E77656-908F-4749-A990-CBDC5D88A020}" type="sibTrans" cxnId="{4F8A3A03-6553-4D4C-8943-1F1AF91DC815}">
      <dgm:prSet/>
      <dgm:spPr>
        <a:xfrm rot="10800000">
          <a:off x="1141415" y="1474806"/>
          <a:ext cx="212528" cy="261153"/>
        </a:xfrm>
        <a:solidFill>
          <a:sysClr val="windowText" lastClr="000000">
            <a:tint val="60000"/>
            <a:hueOff val="0"/>
            <a:satOff val="0"/>
            <a:lumOff val="0"/>
            <a:alphaOff val="0"/>
          </a:sysClr>
        </a:solidFill>
        <a:ln>
          <a:noFill/>
        </a:ln>
        <a:effectLst/>
      </dgm:spPr>
      <dgm:t>
        <a:bodyPr/>
        <a:lstStyle/>
        <a:p>
          <a:pPr>
            <a:buNone/>
          </a:pPr>
          <a:endParaRPr lang="en-US">
            <a:solidFill>
              <a:sysClr val="windowText" lastClr="000000">
                <a:hueOff val="0"/>
                <a:satOff val="0"/>
                <a:lumOff val="0"/>
                <a:alphaOff val="0"/>
              </a:sysClr>
            </a:solidFill>
            <a:latin typeface="Calibri"/>
            <a:ea typeface="+mn-ea"/>
            <a:cs typeface="+mn-cs"/>
          </a:endParaRPr>
        </a:p>
      </dgm:t>
    </dgm:pt>
    <dgm:pt modelId="{F2D6828B-1106-4D5A-A0A2-C3363E7114D5}" type="parTrans" cxnId="{4F8A3A03-6553-4D4C-8943-1F1AF91DC815}">
      <dgm:prSet/>
      <dgm:spPr/>
      <dgm:t>
        <a:bodyPr/>
        <a:lstStyle/>
        <a:p>
          <a:endParaRPr lang="en-US"/>
        </a:p>
      </dgm:t>
    </dgm:pt>
    <dgm:pt modelId="{830950D4-64D3-4EDD-9E02-7B9CB21ABD16}" type="pres">
      <dgm:prSet presAssocID="{E00CA2BE-4D66-479C-823E-36B5F0CC066B}" presName="diagram" presStyleCnt="0">
        <dgm:presLayoutVars>
          <dgm:dir/>
          <dgm:resizeHandles val="exact"/>
        </dgm:presLayoutVars>
      </dgm:prSet>
      <dgm:spPr/>
    </dgm:pt>
    <dgm:pt modelId="{6A4B033C-035E-44FD-B071-6F5356BB0D5F}" type="pres">
      <dgm:prSet presAssocID="{62265D87-AAC7-4BE1-A184-E70EA2AE5409}" presName="node" presStyleLbl="node1" presStyleIdx="0" presStyleCnt="6" custScaleX="92052" custScaleY="88177">
        <dgm:presLayoutVars>
          <dgm:bulletEnabled val="1"/>
        </dgm:presLayoutVars>
      </dgm:prSet>
      <dgm:spPr>
        <a:prstGeom prst="roundRect">
          <a:avLst>
            <a:gd name="adj" fmla="val 10000"/>
          </a:avLst>
        </a:prstGeom>
      </dgm:spPr>
    </dgm:pt>
    <dgm:pt modelId="{2FC96D8F-C14A-4C4B-8D47-6704D92A6AE4}" type="pres">
      <dgm:prSet presAssocID="{0835FAA9-7882-41F8-80EF-E8D81DA4D776}" presName="sibTrans" presStyleLbl="sibTrans2D1" presStyleIdx="0" presStyleCnt="5"/>
      <dgm:spPr>
        <a:prstGeom prst="rightArrow">
          <a:avLst>
            <a:gd name="adj1" fmla="val 60000"/>
            <a:gd name="adj2" fmla="val 50000"/>
          </a:avLst>
        </a:prstGeom>
      </dgm:spPr>
    </dgm:pt>
    <dgm:pt modelId="{FBA81E73-8BDA-4136-9B23-01EDAC3FE43D}" type="pres">
      <dgm:prSet presAssocID="{0835FAA9-7882-41F8-80EF-E8D81DA4D776}" presName="connectorText" presStyleLbl="sibTrans2D1" presStyleIdx="0" presStyleCnt="5"/>
      <dgm:spPr/>
    </dgm:pt>
    <dgm:pt modelId="{C24FDD47-A717-425C-AE61-A1B149EC581E}" type="pres">
      <dgm:prSet presAssocID="{A2A0FB8E-C243-42D2-8ACB-2BD765DFACCC}" presName="node" presStyleLbl="node1" presStyleIdx="1" presStyleCnt="6" custScaleX="79143" custScaleY="74011">
        <dgm:presLayoutVars>
          <dgm:bulletEnabled val="1"/>
        </dgm:presLayoutVars>
      </dgm:prSet>
      <dgm:spPr>
        <a:prstGeom prst="roundRect">
          <a:avLst>
            <a:gd name="adj" fmla="val 10000"/>
          </a:avLst>
        </a:prstGeom>
      </dgm:spPr>
    </dgm:pt>
    <dgm:pt modelId="{49D617A4-ED20-43A8-B5EC-46A8F0B4A3B4}" type="pres">
      <dgm:prSet presAssocID="{41337C7F-66A9-49C3-9C80-8D4846D65E79}" presName="sibTrans" presStyleLbl="sibTrans2D1" presStyleIdx="1" presStyleCnt="5"/>
      <dgm:spPr>
        <a:prstGeom prst="rightArrow">
          <a:avLst>
            <a:gd name="adj1" fmla="val 60000"/>
            <a:gd name="adj2" fmla="val 50000"/>
          </a:avLst>
        </a:prstGeom>
      </dgm:spPr>
    </dgm:pt>
    <dgm:pt modelId="{58AAF1FE-039F-4E41-95FF-EF576E47D62F}" type="pres">
      <dgm:prSet presAssocID="{41337C7F-66A9-49C3-9C80-8D4846D65E79}" presName="connectorText" presStyleLbl="sibTrans2D1" presStyleIdx="1" presStyleCnt="5"/>
      <dgm:spPr/>
    </dgm:pt>
    <dgm:pt modelId="{9EE7B82B-BC3F-4CBB-BDBD-21CC79DF4D34}" type="pres">
      <dgm:prSet presAssocID="{42B0B3D7-61E3-4655-B578-CF436B749E2E}" presName="node" presStyleLbl="node1" presStyleIdx="2" presStyleCnt="6" custScaleX="79024" custScaleY="76684" custLinFactNeighborX="9600">
        <dgm:presLayoutVars>
          <dgm:bulletEnabled val="1"/>
        </dgm:presLayoutVars>
      </dgm:prSet>
      <dgm:spPr>
        <a:prstGeom prst="roundRect">
          <a:avLst>
            <a:gd name="adj" fmla="val 10000"/>
          </a:avLst>
        </a:prstGeom>
      </dgm:spPr>
    </dgm:pt>
    <dgm:pt modelId="{1C1C9CFA-E914-44AC-A26A-8E0E1B927824}" type="pres">
      <dgm:prSet presAssocID="{8B9B222B-3908-44DE-B1F5-75F5034B4CCB}" presName="sibTrans" presStyleLbl="sibTrans2D1" presStyleIdx="2" presStyleCnt="5" custAng="21431857"/>
      <dgm:spPr>
        <a:prstGeom prst="rightArrow">
          <a:avLst>
            <a:gd name="adj1" fmla="val 60000"/>
            <a:gd name="adj2" fmla="val 50000"/>
          </a:avLst>
        </a:prstGeom>
      </dgm:spPr>
    </dgm:pt>
    <dgm:pt modelId="{1B661175-FCD7-41AE-9162-C0CACBA50D8B}" type="pres">
      <dgm:prSet presAssocID="{8B9B222B-3908-44DE-B1F5-75F5034B4CCB}" presName="connectorText" presStyleLbl="sibTrans2D1" presStyleIdx="2" presStyleCnt="5"/>
      <dgm:spPr/>
    </dgm:pt>
    <dgm:pt modelId="{E57C7728-46E9-42CF-936B-FCF9979BB254}" type="pres">
      <dgm:prSet presAssocID="{8E9E51C5-E1C9-42E6-9C75-F5A7811BDB43}" presName="node" presStyleLbl="node1" presStyleIdx="3" presStyleCnt="6" custScaleX="67426" custScaleY="70080" custLinFactNeighborX="6720">
        <dgm:presLayoutVars>
          <dgm:bulletEnabled val="1"/>
        </dgm:presLayoutVars>
      </dgm:prSet>
      <dgm:spPr>
        <a:prstGeom prst="roundRect">
          <a:avLst>
            <a:gd name="adj" fmla="val 10000"/>
          </a:avLst>
        </a:prstGeom>
      </dgm:spPr>
    </dgm:pt>
    <dgm:pt modelId="{0D644CBC-2B40-4393-A199-FB993AA84773}" type="pres">
      <dgm:prSet presAssocID="{D282B0AB-CA7E-4AA3-89A0-2C249572D4C5}" presName="sibTrans" presStyleLbl="sibTrans2D1" presStyleIdx="3" presStyleCnt="5"/>
      <dgm:spPr>
        <a:prstGeom prst="rightArrow">
          <a:avLst>
            <a:gd name="adj1" fmla="val 60000"/>
            <a:gd name="adj2" fmla="val 50000"/>
          </a:avLst>
        </a:prstGeom>
      </dgm:spPr>
    </dgm:pt>
    <dgm:pt modelId="{CE9FF274-17C9-4E43-831A-E0C592EC0367}" type="pres">
      <dgm:prSet presAssocID="{D282B0AB-CA7E-4AA3-89A0-2C249572D4C5}" presName="connectorText" presStyleLbl="sibTrans2D1" presStyleIdx="3" presStyleCnt="5"/>
      <dgm:spPr/>
    </dgm:pt>
    <dgm:pt modelId="{A57DAB46-5063-48FB-8502-A29BDF6EB13C}" type="pres">
      <dgm:prSet presAssocID="{7726FCEA-123E-4771-B939-A27D52717CD2}" presName="node" presStyleLbl="node1" presStyleIdx="4" presStyleCnt="6" custScaleX="67923" custScaleY="74146" custLinFactNeighborX="4800">
        <dgm:presLayoutVars>
          <dgm:bulletEnabled val="1"/>
        </dgm:presLayoutVars>
      </dgm:prSet>
      <dgm:spPr>
        <a:prstGeom prst="roundRect">
          <a:avLst>
            <a:gd name="adj" fmla="val 10000"/>
          </a:avLst>
        </a:prstGeom>
      </dgm:spPr>
    </dgm:pt>
    <dgm:pt modelId="{1B96E475-0A13-4052-BA58-1FC176ADD773}" type="pres">
      <dgm:prSet presAssocID="{43E77656-908F-4749-A990-CBDC5D88A020}" presName="sibTrans" presStyleLbl="sibTrans2D1" presStyleIdx="4" presStyleCnt="5"/>
      <dgm:spPr>
        <a:prstGeom prst="rightArrow">
          <a:avLst>
            <a:gd name="adj1" fmla="val 60000"/>
            <a:gd name="adj2" fmla="val 50000"/>
          </a:avLst>
        </a:prstGeom>
      </dgm:spPr>
    </dgm:pt>
    <dgm:pt modelId="{9FFABFB5-64BE-406D-9373-CF29042A33E8}" type="pres">
      <dgm:prSet presAssocID="{43E77656-908F-4749-A990-CBDC5D88A020}" presName="connectorText" presStyleLbl="sibTrans2D1" presStyleIdx="4" presStyleCnt="5"/>
      <dgm:spPr/>
    </dgm:pt>
    <dgm:pt modelId="{E9D175B0-62AB-4FF3-B35F-5AD1788C3C7A}" type="pres">
      <dgm:prSet presAssocID="{8DAFEF00-222A-4E05-BDA1-B9E9CEB6D87C}" presName="node" presStyleLbl="node1" presStyleIdx="5" presStyleCnt="6" custScaleX="66711" custScaleY="71250" custLinFactNeighborX="6720">
        <dgm:presLayoutVars>
          <dgm:bulletEnabled val="1"/>
        </dgm:presLayoutVars>
      </dgm:prSet>
      <dgm:spPr>
        <a:prstGeom prst="roundRect">
          <a:avLst>
            <a:gd name="adj" fmla="val 10000"/>
          </a:avLst>
        </a:prstGeom>
      </dgm:spPr>
    </dgm:pt>
  </dgm:ptLst>
  <dgm:cxnLst>
    <dgm:cxn modelId="{8F95E901-B753-469C-B120-558225BB9510}" type="presOf" srcId="{D282B0AB-CA7E-4AA3-89A0-2C249572D4C5}" destId="{0D644CBC-2B40-4393-A199-FB993AA84773}" srcOrd="0" destOrd="0" presId="urn:microsoft.com/office/officeart/2005/8/layout/process5"/>
    <dgm:cxn modelId="{82B0A902-0A97-4F97-B26F-38F07F47008B}" type="presOf" srcId="{0835FAA9-7882-41F8-80EF-E8D81DA4D776}" destId="{FBA81E73-8BDA-4136-9B23-01EDAC3FE43D}" srcOrd="1" destOrd="0" presId="urn:microsoft.com/office/officeart/2005/8/layout/process5"/>
    <dgm:cxn modelId="{4F8A3A03-6553-4D4C-8943-1F1AF91DC815}" srcId="{E00CA2BE-4D66-479C-823E-36B5F0CC066B}" destId="{7726FCEA-123E-4771-B939-A27D52717CD2}" srcOrd="4" destOrd="0" parTransId="{F2D6828B-1106-4D5A-A0A2-C3363E7114D5}" sibTransId="{43E77656-908F-4749-A990-CBDC5D88A020}"/>
    <dgm:cxn modelId="{ED0F6916-0220-4DE3-81EC-582B84F73E1E}" type="presOf" srcId="{41337C7F-66A9-49C3-9C80-8D4846D65E79}" destId="{58AAF1FE-039F-4E41-95FF-EF576E47D62F}" srcOrd="1" destOrd="0" presId="urn:microsoft.com/office/officeart/2005/8/layout/process5"/>
    <dgm:cxn modelId="{AF1EDC1B-DB37-4D71-912B-A48C2C25FCD5}" srcId="{E00CA2BE-4D66-479C-823E-36B5F0CC066B}" destId="{62265D87-AAC7-4BE1-A184-E70EA2AE5409}" srcOrd="0" destOrd="0" parTransId="{D8E7355B-929C-4D12-898B-3F733FE95F6D}" sibTransId="{0835FAA9-7882-41F8-80EF-E8D81DA4D776}"/>
    <dgm:cxn modelId="{29F74140-97A8-4250-B589-74DDBCC0DA24}" type="presOf" srcId="{42B0B3D7-61E3-4655-B578-CF436B749E2E}" destId="{9EE7B82B-BC3F-4CBB-BDBD-21CC79DF4D34}" srcOrd="0" destOrd="0" presId="urn:microsoft.com/office/officeart/2005/8/layout/process5"/>
    <dgm:cxn modelId="{F331C565-D82E-46DD-80A1-DDA39BD12AE3}" type="presOf" srcId="{8B9B222B-3908-44DE-B1F5-75F5034B4CCB}" destId="{1B661175-FCD7-41AE-9162-C0CACBA50D8B}" srcOrd="1" destOrd="0" presId="urn:microsoft.com/office/officeart/2005/8/layout/process5"/>
    <dgm:cxn modelId="{1BC33166-0029-4384-B2F4-7C334974B525}" type="presOf" srcId="{8E9E51C5-E1C9-42E6-9C75-F5A7811BDB43}" destId="{E57C7728-46E9-42CF-936B-FCF9979BB254}" srcOrd="0" destOrd="0" presId="urn:microsoft.com/office/officeart/2005/8/layout/process5"/>
    <dgm:cxn modelId="{C195AF48-46EB-4144-9C94-D2C9BC0D907A}" type="presOf" srcId="{7726FCEA-123E-4771-B939-A27D52717CD2}" destId="{A57DAB46-5063-48FB-8502-A29BDF6EB13C}" srcOrd="0" destOrd="0" presId="urn:microsoft.com/office/officeart/2005/8/layout/process5"/>
    <dgm:cxn modelId="{7D82F54A-10DA-47B2-96E4-AB20F4735361}" type="presOf" srcId="{D282B0AB-CA7E-4AA3-89A0-2C249572D4C5}" destId="{CE9FF274-17C9-4E43-831A-E0C592EC0367}" srcOrd="1" destOrd="0" presId="urn:microsoft.com/office/officeart/2005/8/layout/process5"/>
    <dgm:cxn modelId="{C2A8B070-92B8-4086-B3EB-81D1BC9C1DEC}" type="presOf" srcId="{E00CA2BE-4D66-479C-823E-36B5F0CC066B}" destId="{830950D4-64D3-4EDD-9E02-7B9CB21ABD16}" srcOrd="0" destOrd="0" presId="urn:microsoft.com/office/officeart/2005/8/layout/process5"/>
    <dgm:cxn modelId="{3B9BAD7C-4928-42B6-AE17-F75B74B2561C}" srcId="{E00CA2BE-4D66-479C-823E-36B5F0CC066B}" destId="{42B0B3D7-61E3-4655-B578-CF436B749E2E}" srcOrd="2" destOrd="0" parTransId="{D118CD3D-FA29-4258-9063-C161C0BFAB04}" sibTransId="{8B9B222B-3908-44DE-B1F5-75F5034B4CCB}"/>
    <dgm:cxn modelId="{4F70EF84-3972-4B00-8460-16D64819E9BB}" srcId="{E00CA2BE-4D66-479C-823E-36B5F0CC066B}" destId="{8DAFEF00-222A-4E05-BDA1-B9E9CEB6D87C}" srcOrd="5" destOrd="0" parTransId="{CBA9EE59-2F9D-4C47-9730-7C0BA12668C8}" sibTransId="{54BF3495-83DA-418E-ADB7-232DAB9FD75F}"/>
    <dgm:cxn modelId="{CF0AEA96-924C-4143-BA10-9D8D97AED36F}" type="presOf" srcId="{0835FAA9-7882-41F8-80EF-E8D81DA4D776}" destId="{2FC96D8F-C14A-4C4B-8D47-6704D92A6AE4}" srcOrd="0" destOrd="0" presId="urn:microsoft.com/office/officeart/2005/8/layout/process5"/>
    <dgm:cxn modelId="{E8E4359B-59AA-42E8-A61A-767D6F870CC5}" type="presOf" srcId="{A2A0FB8E-C243-42D2-8ACB-2BD765DFACCC}" destId="{C24FDD47-A717-425C-AE61-A1B149EC581E}" srcOrd="0" destOrd="0" presId="urn:microsoft.com/office/officeart/2005/8/layout/process5"/>
    <dgm:cxn modelId="{D0D198A4-DD3E-4869-9F82-C87F6AC92859}" srcId="{E00CA2BE-4D66-479C-823E-36B5F0CC066B}" destId="{A2A0FB8E-C243-42D2-8ACB-2BD765DFACCC}" srcOrd="1" destOrd="0" parTransId="{3B53A70B-91A4-4A13-AEB7-7B09CFDEADB7}" sibTransId="{41337C7F-66A9-49C3-9C80-8D4846D65E79}"/>
    <dgm:cxn modelId="{354559B8-7A58-4916-B666-30A8B06396B3}" type="presOf" srcId="{62265D87-AAC7-4BE1-A184-E70EA2AE5409}" destId="{6A4B033C-035E-44FD-B071-6F5356BB0D5F}" srcOrd="0" destOrd="0" presId="urn:microsoft.com/office/officeart/2005/8/layout/process5"/>
    <dgm:cxn modelId="{BD62B4B8-0D6F-4F59-AC0E-F0A880168F53}" type="presOf" srcId="{8B9B222B-3908-44DE-B1F5-75F5034B4CCB}" destId="{1C1C9CFA-E914-44AC-A26A-8E0E1B927824}" srcOrd="0" destOrd="0" presId="urn:microsoft.com/office/officeart/2005/8/layout/process5"/>
    <dgm:cxn modelId="{50BEA7B9-758C-43F4-B253-D4492ED95C94}" type="presOf" srcId="{41337C7F-66A9-49C3-9C80-8D4846D65E79}" destId="{49D617A4-ED20-43A8-B5EC-46A8F0B4A3B4}" srcOrd="0" destOrd="0" presId="urn:microsoft.com/office/officeart/2005/8/layout/process5"/>
    <dgm:cxn modelId="{CA9E7DC5-2C47-433E-B13A-B8033629EA46}" type="presOf" srcId="{43E77656-908F-4749-A990-CBDC5D88A020}" destId="{1B96E475-0A13-4052-BA58-1FC176ADD773}" srcOrd="0" destOrd="0" presId="urn:microsoft.com/office/officeart/2005/8/layout/process5"/>
    <dgm:cxn modelId="{A9A1BCD7-0E2D-43EB-99C0-D48E7E2EBEF4}" type="presOf" srcId="{8DAFEF00-222A-4E05-BDA1-B9E9CEB6D87C}" destId="{E9D175B0-62AB-4FF3-B35F-5AD1788C3C7A}" srcOrd="0" destOrd="0" presId="urn:microsoft.com/office/officeart/2005/8/layout/process5"/>
    <dgm:cxn modelId="{59C7EDE7-2DAE-41D5-B3CD-464195D73B28}" type="presOf" srcId="{43E77656-908F-4749-A990-CBDC5D88A020}" destId="{9FFABFB5-64BE-406D-9373-CF29042A33E8}" srcOrd="1" destOrd="0" presId="urn:microsoft.com/office/officeart/2005/8/layout/process5"/>
    <dgm:cxn modelId="{EBFDE1EE-3AD7-4C5B-89DB-E8E282128E86}" srcId="{E00CA2BE-4D66-479C-823E-36B5F0CC066B}" destId="{8E9E51C5-E1C9-42E6-9C75-F5A7811BDB43}" srcOrd="3" destOrd="0" parTransId="{530242F4-F4F8-466A-872F-64B75D55B710}" sibTransId="{D282B0AB-CA7E-4AA3-89A0-2C249572D4C5}"/>
    <dgm:cxn modelId="{1448F399-3B42-457F-95B7-8BB20C35A4E9}" type="presParOf" srcId="{830950D4-64D3-4EDD-9E02-7B9CB21ABD16}" destId="{6A4B033C-035E-44FD-B071-6F5356BB0D5F}" srcOrd="0" destOrd="0" presId="urn:microsoft.com/office/officeart/2005/8/layout/process5"/>
    <dgm:cxn modelId="{1AAAA524-AA5C-49EE-9B9C-A7AE06E5CA5B}" type="presParOf" srcId="{830950D4-64D3-4EDD-9E02-7B9CB21ABD16}" destId="{2FC96D8F-C14A-4C4B-8D47-6704D92A6AE4}" srcOrd="1" destOrd="0" presId="urn:microsoft.com/office/officeart/2005/8/layout/process5"/>
    <dgm:cxn modelId="{761AF062-C85C-4FDA-AAF2-291AA3E50091}" type="presParOf" srcId="{2FC96D8F-C14A-4C4B-8D47-6704D92A6AE4}" destId="{FBA81E73-8BDA-4136-9B23-01EDAC3FE43D}" srcOrd="0" destOrd="0" presId="urn:microsoft.com/office/officeart/2005/8/layout/process5"/>
    <dgm:cxn modelId="{3711770C-0496-4290-A1DF-2CA191E58A68}" type="presParOf" srcId="{830950D4-64D3-4EDD-9E02-7B9CB21ABD16}" destId="{C24FDD47-A717-425C-AE61-A1B149EC581E}" srcOrd="2" destOrd="0" presId="urn:microsoft.com/office/officeart/2005/8/layout/process5"/>
    <dgm:cxn modelId="{3F53EFBA-E3B3-4EB1-A70A-797ECA72CF90}" type="presParOf" srcId="{830950D4-64D3-4EDD-9E02-7B9CB21ABD16}" destId="{49D617A4-ED20-43A8-B5EC-46A8F0B4A3B4}" srcOrd="3" destOrd="0" presId="urn:microsoft.com/office/officeart/2005/8/layout/process5"/>
    <dgm:cxn modelId="{678F4E9B-529E-43EF-9CD9-073B635DCD79}" type="presParOf" srcId="{49D617A4-ED20-43A8-B5EC-46A8F0B4A3B4}" destId="{58AAF1FE-039F-4E41-95FF-EF576E47D62F}" srcOrd="0" destOrd="0" presId="urn:microsoft.com/office/officeart/2005/8/layout/process5"/>
    <dgm:cxn modelId="{39842919-8DF2-4453-ACF1-0E827D579E2C}" type="presParOf" srcId="{830950D4-64D3-4EDD-9E02-7B9CB21ABD16}" destId="{9EE7B82B-BC3F-4CBB-BDBD-21CC79DF4D34}" srcOrd="4" destOrd="0" presId="urn:microsoft.com/office/officeart/2005/8/layout/process5"/>
    <dgm:cxn modelId="{FA5539C0-5DBB-4658-BC75-B10F0873FF49}" type="presParOf" srcId="{830950D4-64D3-4EDD-9E02-7B9CB21ABD16}" destId="{1C1C9CFA-E914-44AC-A26A-8E0E1B927824}" srcOrd="5" destOrd="0" presId="urn:microsoft.com/office/officeart/2005/8/layout/process5"/>
    <dgm:cxn modelId="{4E1AC4FE-4EAA-43DA-A9A2-491F8DAAB978}" type="presParOf" srcId="{1C1C9CFA-E914-44AC-A26A-8E0E1B927824}" destId="{1B661175-FCD7-41AE-9162-C0CACBA50D8B}" srcOrd="0" destOrd="0" presId="urn:microsoft.com/office/officeart/2005/8/layout/process5"/>
    <dgm:cxn modelId="{DC846D6B-D822-489E-803B-D2A8B1B8CF6F}" type="presParOf" srcId="{830950D4-64D3-4EDD-9E02-7B9CB21ABD16}" destId="{E57C7728-46E9-42CF-936B-FCF9979BB254}" srcOrd="6" destOrd="0" presId="urn:microsoft.com/office/officeart/2005/8/layout/process5"/>
    <dgm:cxn modelId="{974F0C49-1123-409E-8667-F78FA3B02F96}" type="presParOf" srcId="{830950D4-64D3-4EDD-9E02-7B9CB21ABD16}" destId="{0D644CBC-2B40-4393-A199-FB993AA84773}" srcOrd="7" destOrd="0" presId="urn:microsoft.com/office/officeart/2005/8/layout/process5"/>
    <dgm:cxn modelId="{AB69A104-EFDC-4D6D-A797-B5388B0E9D33}" type="presParOf" srcId="{0D644CBC-2B40-4393-A199-FB993AA84773}" destId="{CE9FF274-17C9-4E43-831A-E0C592EC0367}" srcOrd="0" destOrd="0" presId="urn:microsoft.com/office/officeart/2005/8/layout/process5"/>
    <dgm:cxn modelId="{058FF8A5-112F-415B-A81D-D6DD9556DFEA}" type="presParOf" srcId="{830950D4-64D3-4EDD-9E02-7B9CB21ABD16}" destId="{A57DAB46-5063-48FB-8502-A29BDF6EB13C}" srcOrd="8" destOrd="0" presId="urn:microsoft.com/office/officeart/2005/8/layout/process5"/>
    <dgm:cxn modelId="{B121085C-3DC2-488A-9187-189C39152C5F}" type="presParOf" srcId="{830950D4-64D3-4EDD-9E02-7B9CB21ABD16}" destId="{1B96E475-0A13-4052-BA58-1FC176ADD773}" srcOrd="9" destOrd="0" presId="urn:microsoft.com/office/officeart/2005/8/layout/process5"/>
    <dgm:cxn modelId="{1E180B23-C0DE-47E4-A43D-8214A77E2B44}" type="presParOf" srcId="{1B96E475-0A13-4052-BA58-1FC176ADD773}" destId="{9FFABFB5-64BE-406D-9373-CF29042A33E8}" srcOrd="0" destOrd="0" presId="urn:microsoft.com/office/officeart/2005/8/layout/process5"/>
    <dgm:cxn modelId="{E20EC13E-E331-4A56-8BE0-47E93FDF12FF}" type="presParOf" srcId="{830950D4-64D3-4EDD-9E02-7B9CB21ABD16}" destId="{E9D175B0-62AB-4FF3-B35F-5AD1788C3C7A}" srcOrd="10" destOrd="0" presId="urn:microsoft.com/office/officeart/2005/8/layout/process5"/>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D2C6B3-94A7-47D8-A13D-DC4CC30255F8}">
      <dsp:nvSpPr>
        <dsp:cNvPr id="0" name=""/>
        <dsp:cNvSpPr/>
      </dsp:nvSpPr>
      <dsp:spPr>
        <a:xfrm>
          <a:off x="2546056" y="289679"/>
          <a:ext cx="468075" cy="1893520"/>
        </a:xfrm>
        <a:custGeom>
          <a:avLst/>
          <a:gdLst/>
          <a:ahLst/>
          <a:cxnLst/>
          <a:rect l="0" t="0" r="0" b="0"/>
          <a:pathLst>
            <a:path>
              <a:moveTo>
                <a:pt x="0" y="0"/>
              </a:moveTo>
              <a:lnTo>
                <a:pt x="468075" y="1893520"/>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219E15DC-6BC3-4EEC-982F-6485C7D51924}">
      <dsp:nvSpPr>
        <dsp:cNvPr id="0" name=""/>
        <dsp:cNvSpPr/>
      </dsp:nvSpPr>
      <dsp:spPr>
        <a:xfrm>
          <a:off x="1340170" y="289679"/>
          <a:ext cx="1205885" cy="1437907"/>
        </a:xfrm>
        <a:custGeom>
          <a:avLst/>
          <a:gdLst/>
          <a:ahLst/>
          <a:cxnLst/>
          <a:rect l="0" t="0" r="0" b="0"/>
          <a:pathLst>
            <a:path>
              <a:moveTo>
                <a:pt x="1205885" y="0"/>
              </a:moveTo>
              <a:lnTo>
                <a:pt x="0" y="1437907"/>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4B87AA1D-2FB6-4E51-B410-B0A9E4B7C16E}">
      <dsp:nvSpPr>
        <dsp:cNvPr id="0" name=""/>
        <dsp:cNvSpPr/>
      </dsp:nvSpPr>
      <dsp:spPr>
        <a:xfrm>
          <a:off x="1358185" y="289679"/>
          <a:ext cx="1187870" cy="963564"/>
        </a:xfrm>
        <a:custGeom>
          <a:avLst/>
          <a:gdLst/>
          <a:ahLst/>
          <a:cxnLst/>
          <a:rect l="0" t="0" r="0" b="0"/>
          <a:pathLst>
            <a:path>
              <a:moveTo>
                <a:pt x="1187870" y="0"/>
              </a:moveTo>
              <a:lnTo>
                <a:pt x="0" y="963564"/>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C86AE06A-79D1-4D46-8393-B0B2A6744AE0}">
      <dsp:nvSpPr>
        <dsp:cNvPr id="0" name=""/>
        <dsp:cNvSpPr/>
      </dsp:nvSpPr>
      <dsp:spPr>
        <a:xfrm>
          <a:off x="1349532" y="289679"/>
          <a:ext cx="1196523" cy="381404"/>
        </a:xfrm>
        <a:custGeom>
          <a:avLst/>
          <a:gdLst/>
          <a:ahLst/>
          <a:cxnLst/>
          <a:rect l="0" t="0" r="0" b="0"/>
          <a:pathLst>
            <a:path>
              <a:moveTo>
                <a:pt x="1196523" y="0"/>
              </a:moveTo>
              <a:lnTo>
                <a:pt x="0" y="381404"/>
              </a:lnTo>
            </a:path>
          </a:pathLst>
        </a:custGeom>
        <a:noFill/>
        <a:ln w="12700" cap="flat" cmpd="sng" algn="ctr">
          <a:noFill/>
          <a:prstDash val="solid"/>
          <a:miter lim="800000"/>
        </a:ln>
        <a:effectLst/>
      </dsp:spPr>
      <dsp:style>
        <a:lnRef idx="2">
          <a:scrgbClr r="0" g="0" b="0"/>
        </a:lnRef>
        <a:fillRef idx="0">
          <a:scrgbClr r="0" g="0" b="0"/>
        </a:fillRef>
        <a:effectRef idx="0">
          <a:scrgbClr r="0" g="0" b="0"/>
        </a:effectRef>
        <a:fontRef idx="minor"/>
      </dsp:style>
    </dsp:sp>
    <dsp:sp modelId="{AA2A6725-7689-466F-9F6C-38C06E543872}">
      <dsp:nvSpPr>
        <dsp:cNvPr id="0" name=""/>
        <dsp:cNvSpPr/>
      </dsp:nvSpPr>
      <dsp:spPr>
        <a:xfrm>
          <a:off x="2546056" y="289679"/>
          <a:ext cx="1232184" cy="2408899"/>
        </a:xfrm>
        <a:custGeom>
          <a:avLst/>
          <a:gdLst/>
          <a:ahLst/>
          <a:cxnLst/>
          <a:rect l="0" t="0" r="0" b="0"/>
          <a:pathLst>
            <a:path>
              <a:moveTo>
                <a:pt x="0" y="0"/>
              </a:moveTo>
              <a:lnTo>
                <a:pt x="0" y="2253853"/>
              </a:lnTo>
              <a:lnTo>
                <a:pt x="1232184" y="2253853"/>
              </a:lnTo>
              <a:lnTo>
                <a:pt x="1232184" y="240889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F5F05E-8C56-4A30-BC2A-50BBB7B01C3E}">
      <dsp:nvSpPr>
        <dsp:cNvPr id="0" name=""/>
        <dsp:cNvSpPr/>
      </dsp:nvSpPr>
      <dsp:spPr>
        <a:xfrm>
          <a:off x="2546056" y="289679"/>
          <a:ext cx="194729" cy="2404853"/>
        </a:xfrm>
        <a:custGeom>
          <a:avLst/>
          <a:gdLst/>
          <a:ahLst/>
          <a:cxnLst/>
          <a:rect l="0" t="0" r="0" b="0"/>
          <a:pathLst>
            <a:path>
              <a:moveTo>
                <a:pt x="0" y="0"/>
              </a:moveTo>
              <a:lnTo>
                <a:pt x="0" y="2249807"/>
              </a:lnTo>
              <a:lnTo>
                <a:pt x="194729" y="2249807"/>
              </a:lnTo>
              <a:lnTo>
                <a:pt x="194729" y="2404853"/>
              </a:lnTo>
            </a:path>
          </a:pathLst>
        </a:custGeom>
        <a:noFill/>
        <a:ln w="12700" cap="flat" cmpd="sng" algn="ctr">
          <a:solidFill>
            <a:schemeClr val="tx1"/>
          </a:solidFill>
          <a:prstDash val="solid"/>
          <a:miter lim="800000"/>
        </a:ln>
        <a:effectLst/>
      </dsp:spPr>
      <dsp:style>
        <a:lnRef idx="2">
          <a:scrgbClr r="0" g="0" b="0"/>
        </a:lnRef>
        <a:fillRef idx="0">
          <a:scrgbClr r="0" g="0" b="0"/>
        </a:fillRef>
        <a:effectRef idx="0">
          <a:scrgbClr r="0" g="0" b="0"/>
        </a:effectRef>
        <a:fontRef idx="minor"/>
      </dsp:style>
    </dsp:sp>
    <dsp:sp modelId="{779C60C6-4A65-4DCB-B2AA-F4CDA2AB08CD}">
      <dsp:nvSpPr>
        <dsp:cNvPr id="0" name=""/>
        <dsp:cNvSpPr/>
      </dsp:nvSpPr>
      <dsp:spPr>
        <a:xfrm>
          <a:off x="1690506" y="289679"/>
          <a:ext cx="855549" cy="2399825"/>
        </a:xfrm>
        <a:custGeom>
          <a:avLst/>
          <a:gdLst/>
          <a:ahLst/>
          <a:cxnLst/>
          <a:rect l="0" t="0" r="0" b="0"/>
          <a:pathLst>
            <a:path>
              <a:moveTo>
                <a:pt x="855549" y="0"/>
              </a:moveTo>
              <a:lnTo>
                <a:pt x="855549" y="2244780"/>
              </a:lnTo>
              <a:lnTo>
                <a:pt x="0" y="2244780"/>
              </a:lnTo>
              <a:lnTo>
                <a:pt x="0" y="2399825"/>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628B5A-8058-4564-86CC-1A2C3DF602BB}">
      <dsp:nvSpPr>
        <dsp:cNvPr id="0" name=""/>
        <dsp:cNvSpPr/>
      </dsp:nvSpPr>
      <dsp:spPr>
        <a:xfrm>
          <a:off x="603651" y="289679"/>
          <a:ext cx="1942404" cy="2409748"/>
        </a:xfrm>
        <a:custGeom>
          <a:avLst/>
          <a:gdLst/>
          <a:ahLst/>
          <a:cxnLst/>
          <a:rect l="0" t="0" r="0" b="0"/>
          <a:pathLst>
            <a:path>
              <a:moveTo>
                <a:pt x="1942404" y="0"/>
              </a:moveTo>
              <a:lnTo>
                <a:pt x="1942404" y="2254702"/>
              </a:lnTo>
              <a:lnTo>
                <a:pt x="0" y="2254702"/>
              </a:lnTo>
              <a:lnTo>
                <a:pt x="0" y="2409748"/>
              </a:lnTo>
            </a:path>
          </a:pathLst>
        </a:custGeom>
        <a:noFill/>
        <a:ln w="6350" cap="flat" cmpd="sng" algn="ctr">
          <a:solidFill>
            <a:schemeClr val="tx1">
              <a:lumMod val="85000"/>
              <a:lumOff val="15000"/>
            </a:schemeClr>
          </a:solidFill>
          <a:prstDash val="solid"/>
          <a:miter lim="800000"/>
        </a:ln>
        <a:effectLst/>
      </dsp:spPr>
      <dsp:style>
        <a:lnRef idx="1">
          <a:schemeClr val="dk1"/>
        </a:lnRef>
        <a:fillRef idx="0">
          <a:schemeClr val="dk1"/>
        </a:fillRef>
        <a:effectRef idx="0">
          <a:schemeClr val="dk1"/>
        </a:effectRef>
        <a:fontRef idx="minor">
          <a:schemeClr val="tx1"/>
        </a:fontRef>
      </dsp:style>
    </dsp:sp>
    <dsp:sp modelId="{4E79E6BB-962E-4D79-9529-0A137C58CCFD}">
      <dsp:nvSpPr>
        <dsp:cNvPr id="0" name=""/>
        <dsp:cNvSpPr/>
      </dsp:nvSpPr>
      <dsp:spPr>
        <a:xfrm>
          <a:off x="1349952" y="2"/>
          <a:ext cx="2392206" cy="28967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Collection of samples and ingredients</a:t>
          </a:r>
        </a:p>
      </dsp:txBody>
      <dsp:txXfrm>
        <a:off x="1349952" y="2"/>
        <a:ext cx="2392206" cy="289676"/>
      </dsp:txXfrm>
    </dsp:sp>
    <dsp:sp modelId="{8504D923-D277-4D33-8615-7330E8D56F66}">
      <dsp:nvSpPr>
        <dsp:cNvPr id="0" name=""/>
        <dsp:cNvSpPr/>
      </dsp:nvSpPr>
      <dsp:spPr>
        <a:xfrm>
          <a:off x="123158" y="2699428"/>
          <a:ext cx="960987" cy="462486"/>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Proximate analysis</a:t>
          </a:r>
        </a:p>
      </dsp:txBody>
      <dsp:txXfrm>
        <a:off x="123158" y="2699428"/>
        <a:ext cx="960987" cy="462486"/>
      </dsp:txXfrm>
    </dsp:sp>
    <dsp:sp modelId="{84CC48AD-4D2A-4615-8EAD-AC294E24038C}">
      <dsp:nvSpPr>
        <dsp:cNvPr id="0" name=""/>
        <dsp:cNvSpPr/>
      </dsp:nvSpPr>
      <dsp:spPr>
        <a:xfrm>
          <a:off x="1201094" y="2689505"/>
          <a:ext cx="978825" cy="48231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Antioxidant analysis</a:t>
          </a:r>
        </a:p>
      </dsp:txBody>
      <dsp:txXfrm>
        <a:off x="1201094" y="2689505"/>
        <a:ext cx="978825" cy="482317"/>
      </dsp:txXfrm>
    </dsp:sp>
    <dsp:sp modelId="{28D46D8C-A4D1-4D44-A1CF-F299239106BF}">
      <dsp:nvSpPr>
        <dsp:cNvPr id="0" name=""/>
        <dsp:cNvSpPr/>
      </dsp:nvSpPr>
      <dsp:spPr>
        <a:xfrm>
          <a:off x="2269284" y="2694533"/>
          <a:ext cx="943002" cy="47062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Minerals analysis</a:t>
          </a:r>
        </a:p>
      </dsp:txBody>
      <dsp:txXfrm>
        <a:off x="2269284" y="2694533"/>
        <a:ext cx="943002" cy="470622"/>
      </dsp:txXfrm>
    </dsp:sp>
    <dsp:sp modelId="{8170CF08-706C-4393-A345-E2A2650193A1}">
      <dsp:nvSpPr>
        <dsp:cNvPr id="0" name=""/>
        <dsp:cNvSpPr/>
      </dsp:nvSpPr>
      <dsp:spPr>
        <a:xfrm>
          <a:off x="3329752" y="2698579"/>
          <a:ext cx="896975" cy="47583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Sensory evaluation</a:t>
          </a:r>
        </a:p>
      </dsp:txBody>
      <dsp:txXfrm>
        <a:off x="3329752" y="2698579"/>
        <a:ext cx="896975" cy="475835"/>
      </dsp:txXfrm>
    </dsp:sp>
    <dsp:sp modelId="{5C19FC1D-10E7-4017-BA1F-30AE5812BCED}">
      <dsp:nvSpPr>
        <dsp:cNvPr id="0" name=""/>
        <dsp:cNvSpPr/>
      </dsp:nvSpPr>
      <dsp:spPr>
        <a:xfrm>
          <a:off x="1349532" y="464781"/>
          <a:ext cx="2407873" cy="41260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en-US" sz="1100" kern="1200">
              <a:latin typeface="Times New Roman" panose="02020603050405020304" pitchFamily="18" charset="0"/>
              <a:cs typeface="Times New Roman" panose="02020603050405020304" pitchFamily="18" charset="0"/>
            </a:rPr>
            <a:t>Ingredients: Rolled oats, pumpkin seeds, almonds, apple, dried dates</a:t>
          </a:r>
          <a:endParaRPr lang="en-US" sz="2000" kern="1200">
            <a:latin typeface="Times New Roman" panose="02020603050405020304" pitchFamily="18" charset="0"/>
            <a:cs typeface="Times New Roman" panose="02020603050405020304" pitchFamily="18" charset="0"/>
          </a:endParaRPr>
        </a:p>
      </dsp:txBody>
      <dsp:txXfrm>
        <a:off x="1349532" y="464781"/>
        <a:ext cx="2407873" cy="412605"/>
      </dsp:txXfrm>
    </dsp:sp>
    <dsp:sp modelId="{DE5C6FD7-9F99-497D-809A-18534AE904F7}">
      <dsp:nvSpPr>
        <dsp:cNvPr id="0" name=""/>
        <dsp:cNvSpPr/>
      </dsp:nvSpPr>
      <dsp:spPr>
        <a:xfrm>
          <a:off x="1358185" y="1065317"/>
          <a:ext cx="2432769" cy="37585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Processing of ingredients and preparation of weaning food</a:t>
          </a:r>
        </a:p>
      </dsp:txBody>
      <dsp:txXfrm>
        <a:off x="1358185" y="1065317"/>
        <a:ext cx="2432769" cy="375852"/>
      </dsp:txXfrm>
    </dsp:sp>
    <dsp:sp modelId="{4B2C3FCA-B81C-4FF2-BD76-7F74D85DCA33}">
      <dsp:nvSpPr>
        <dsp:cNvPr id="0" name=""/>
        <dsp:cNvSpPr/>
      </dsp:nvSpPr>
      <dsp:spPr>
        <a:xfrm>
          <a:off x="1340170" y="1592406"/>
          <a:ext cx="2467100" cy="27036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Formulation of instant weaning food</a:t>
          </a:r>
        </a:p>
      </dsp:txBody>
      <dsp:txXfrm>
        <a:off x="1340170" y="1592406"/>
        <a:ext cx="2467100" cy="270362"/>
      </dsp:txXfrm>
    </dsp:sp>
    <dsp:sp modelId="{864EA668-041E-4682-9123-49115E57AB39}">
      <dsp:nvSpPr>
        <dsp:cNvPr id="0" name=""/>
        <dsp:cNvSpPr/>
      </dsp:nvSpPr>
      <dsp:spPr>
        <a:xfrm>
          <a:off x="2056983" y="2054578"/>
          <a:ext cx="957148" cy="257242"/>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Analysis</a:t>
          </a:r>
        </a:p>
      </dsp:txBody>
      <dsp:txXfrm>
        <a:off x="2056983" y="2054578"/>
        <a:ext cx="957148" cy="25724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116136" y="94156"/>
          <a:ext cx="957988"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Collected pumpkin</a:t>
          </a:r>
        </a:p>
      </dsp:txBody>
      <dsp:txXfrm>
        <a:off x="131924" y="109944"/>
        <a:ext cx="926412" cy="507457"/>
      </dsp:txXfrm>
    </dsp:sp>
    <dsp:sp modelId="{2FC96D8F-C14A-4C4B-8D47-6704D92A6AE4}">
      <dsp:nvSpPr>
        <dsp:cNvPr id="0" name=""/>
        <dsp:cNvSpPr/>
      </dsp:nvSpPr>
      <dsp:spPr>
        <a:xfrm>
          <a:off x="1153183" y="252272"/>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1153183" y="296832"/>
        <a:ext cx="133321" cy="133680"/>
      </dsp:txXfrm>
    </dsp:sp>
    <dsp:sp modelId="{C24FDD47-A717-425C-AE61-A1B149EC581E}">
      <dsp:nvSpPr>
        <dsp:cNvPr id="0" name=""/>
        <dsp:cNvSpPr/>
      </dsp:nvSpPr>
      <dsp:spPr>
        <a:xfrm>
          <a:off x="1433481" y="94156"/>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Separated seeds from pumpkin</a:t>
          </a:r>
        </a:p>
      </dsp:txBody>
      <dsp:txXfrm>
        <a:off x="1449269" y="109944"/>
        <a:ext cx="866813" cy="507457"/>
      </dsp:txXfrm>
    </dsp:sp>
    <dsp:sp modelId="{49D617A4-ED20-43A8-B5EC-46A8F0B4A3B4}">
      <dsp:nvSpPr>
        <dsp:cNvPr id="0" name=""/>
        <dsp:cNvSpPr/>
      </dsp:nvSpPr>
      <dsp:spPr>
        <a:xfrm>
          <a:off x="2410928" y="252272"/>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410928" y="296832"/>
        <a:ext cx="133321" cy="133680"/>
      </dsp:txXfrm>
    </dsp:sp>
    <dsp:sp modelId="{422A45EE-7535-4B9C-BACF-3C9863B296A1}">
      <dsp:nvSpPr>
        <dsp:cNvPr id="0" name=""/>
        <dsp:cNvSpPr/>
      </dsp:nvSpPr>
      <dsp:spPr>
        <a:xfrm>
          <a:off x="2691226" y="94156"/>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Washed and cleaned seeds</a:t>
          </a:r>
        </a:p>
      </dsp:txBody>
      <dsp:txXfrm>
        <a:off x="2707014" y="109944"/>
        <a:ext cx="866813" cy="507457"/>
      </dsp:txXfrm>
    </dsp:sp>
    <dsp:sp modelId="{1073FA55-7D9E-4A9E-B9C0-62125DC82073}">
      <dsp:nvSpPr>
        <dsp:cNvPr id="0" name=""/>
        <dsp:cNvSpPr/>
      </dsp:nvSpPr>
      <dsp:spPr>
        <a:xfrm>
          <a:off x="3668673" y="252272"/>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3668673" y="296832"/>
        <a:ext cx="133321" cy="133680"/>
      </dsp:txXfrm>
    </dsp:sp>
    <dsp:sp modelId="{2849E684-B17E-421D-A5C5-53DF4064797C}">
      <dsp:nvSpPr>
        <dsp:cNvPr id="0" name=""/>
        <dsp:cNvSpPr/>
      </dsp:nvSpPr>
      <dsp:spPr>
        <a:xfrm>
          <a:off x="3948971" y="94156"/>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Dried in sunlight</a:t>
          </a:r>
        </a:p>
      </dsp:txBody>
      <dsp:txXfrm>
        <a:off x="3964759" y="109944"/>
        <a:ext cx="866813" cy="507457"/>
      </dsp:txXfrm>
    </dsp:sp>
    <dsp:sp modelId="{242FE092-33C0-4FD8-877C-4C93EA8AB2E5}">
      <dsp:nvSpPr>
        <dsp:cNvPr id="0" name=""/>
        <dsp:cNvSpPr/>
      </dsp:nvSpPr>
      <dsp:spPr>
        <a:xfrm rot="5400000">
          <a:off x="4302936" y="696077"/>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5400000">
        <a:off x="4331326" y="712248"/>
        <a:ext cx="133680" cy="133321"/>
      </dsp:txXfrm>
    </dsp:sp>
    <dsp:sp modelId="{5D5E05AC-4619-4184-96CB-DB4FBA4923E1}">
      <dsp:nvSpPr>
        <dsp:cNvPr id="0" name=""/>
        <dsp:cNvSpPr/>
      </dsp:nvSpPr>
      <dsp:spPr>
        <a:xfrm>
          <a:off x="3948971" y="992545"/>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Dehulling the seeds</a:t>
          </a:r>
        </a:p>
      </dsp:txBody>
      <dsp:txXfrm>
        <a:off x="3964759" y="1008333"/>
        <a:ext cx="866813" cy="507457"/>
      </dsp:txXfrm>
    </dsp:sp>
    <dsp:sp modelId="{4195345A-56D8-42DE-B676-8DE0154CF0CF}">
      <dsp:nvSpPr>
        <dsp:cNvPr id="0" name=""/>
        <dsp:cNvSpPr/>
      </dsp:nvSpPr>
      <dsp:spPr>
        <a:xfrm rot="10800000">
          <a:off x="3679454" y="1150662"/>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3736591" y="1195222"/>
        <a:ext cx="133321" cy="133680"/>
      </dsp:txXfrm>
    </dsp:sp>
    <dsp:sp modelId="{6D95CC59-6631-49B3-90AA-BDED188E00F3}">
      <dsp:nvSpPr>
        <dsp:cNvPr id="0" name=""/>
        <dsp:cNvSpPr/>
      </dsp:nvSpPr>
      <dsp:spPr>
        <a:xfrm>
          <a:off x="2471048" y="992545"/>
          <a:ext cx="1118566"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Collection of green pumpkin seeds</a:t>
          </a:r>
        </a:p>
      </dsp:txBody>
      <dsp:txXfrm>
        <a:off x="2486836" y="1008333"/>
        <a:ext cx="1086990" cy="507457"/>
      </dsp:txXfrm>
    </dsp:sp>
    <dsp:sp modelId="{60835B27-1D86-48A9-BAF7-74C2F4BE7AFA}">
      <dsp:nvSpPr>
        <dsp:cNvPr id="0" name=""/>
        <dsp:cNvSpPr/>
      </dsp:nvSpPr>
      <dsp:spPr>
        <a:xfrm rot="10800000">
          <a:off x="2201532" y="1150662"/>
          <a:ext cx="19045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2258669" y="1195222"/>
        <a:ext cx="133321" cy="133680"/>
      </dsp:txXfrm>
    </dsp:sp>
    <dsp:sp modelId="{4B49F95A-E1B0-4C6F-8B11-799C86ED394B}">
      <dsp:nvSpPr>
        <dsp:cNvPr id="0" name=""/>
        <dsp:cNvSpPr/>
      </dsp:nvSpPr>
      <dsp:spPr>
        <a:xfrm>
          <a:off x="1213303" y="992545"/>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Roasting</a:t>
          </a:r>
        </a:p>
      </dsp:txBody>
      <dsp:txXfrm>
        <a:off x="1229091" y="1008333"/>
        <a:ext cx="866813" cy="507457"/>
      </dsp:txXfrm>
    </dsp:sp>
    <dsp:sp modelId="{C7035CB6-9C57-4EEC-9FF6-510C130DB3D1}">
      <dsp:nvSpPr>
        <dsp:cNvPr id="0" name=""/>
        <dsp:cNvSpPr/>
      </dsp:nvSpPr>
      <dsp:spPr>
        <a:xfrm rot="10800000">
          <a:off x="1008470" y="1150662"/>
          <a:ext cx="144748"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1051894" y="1195222"/>
        <a:ext cx="101324" cy="133680"/>
      </dsp:txXfrm>
    </dsp:sp>
    <dsp:sp modelId="{9EE7B82B-BC3F-4CBB-BDBD-21CC79DF4D34}">
      <dsp:nvSpPr>
        <dsp:cNvPr id="0" name=""/>
        <dsp:cNvSpPr/>
      </dsp:nvSpPr>
      <dsp:spPr>
        <a:xfrm>
          <a:off x="87109" y="992545"/>
          <a:ext cx="853083"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Cooling</a:t>
          </a:r>
        </a:p>
      </dsp:txBody>
      <dsp:txXfrm>
        <a:off x="102897" y="1008333"/>
        <a:ext cx="821507" cy="507457"/>
      </dsp:txXfrm>
    </dsp:sp>
    <dsp:sp modelId="{1C1C9CFA-E914-44AC-A26A-8E0E1B927824}">
      <dsp:nvSpPr>
        <dsp:cNvPr id="0" name=""/>
        <dsp:cNvSpPr/>
      </dsp:nvSpPr>
      <dsp:spPr>
        <a:xfrm rot="5412324">
          <a:off x="416830" y="1594466"/>
          <a:ext cx="190459"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5400000">
        <a:off x="445322" y="1610636"/>
        <a:ext cx="133680" cy="133321"/>
      </dsp:txXfrm>
    </dsp:sp>
    <dsp:sp modelId="{E57C7728-46E9-42CF-936B-FCF9979BB254}">
      <dsp:nvSpPr>
        <dsp:cNvPr id="0" name=""/>
        <dsp:cNvSpPr/>
      </dsp:nvSpPr>
      <dsp:spPr>
        <a:xfrm>
          <a:off x="61236" y="1890935"/>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Ground</a:t>
          </a:r>
        </a:p>
      </dsp:txBody>
      <dsp:txXfrm>
        <a:off x="77024" y="1906723"/>
        <a:ext cx="866813" cy="507457"/>
      </dsp:txXfrm>
    </dsp:sp>
    <dsp:sp modelId="{0D644CBC-2B40-4393-A199-FB993AA84773}">
      <dsp:nvSpPr>
        <dsp:cNvPr id="0" name=""/>
        <dsp:cNvSpPr/>
      </dsp:nvSpPr>
      <dsp:spPr>
        <a:xfrm>
          <a:off x="1034889" y="2049051"/>
          <a:ext cx="181316"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1034889" y="2093611"/>
        <a:ext cx="126921" cy="133680"/>
      </dsp:txXfrm>
    </dsp:sp>
    <dsp:sp modelId="{A57DAB46-5063-48FB-8502-A29BDF6EB13C}">
      <dsp:nvSpPr>
        <dsp:cNvPr id="0" name=""/>
        <dsp:cNvSpPr/>
      </dsp:nvSpPr>
      <dsp:spPr>
        <a:xfrm>
          <a:off x="1301732" y="1890935"/>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Seived</a:t>
          </a:r>
        </a:p>
      </dsp:txBody>
      <dsp:txXfrm>
        <a:off x="1317520" y="1906723"/>
        <a:ext cx="866813" cy="507457"/>
      </dsp:txXfrm>
    </dsp:sp>
    <dsp:sp modelId="{1B96E475-0A13-4052-BA58-1FC176ADD773}">
      <dsp:nvSpPr>
        <dsp:cNvPr id="0" name=""/>
        <dsp:cNvSpPr/>
      </dsp:nvSpPr>
      <dsp:spPr>
        <a:xfrm>
          <a:off x="2282974" y="2049051"/>
          <a:ext cx="199600" cy="22280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a:off x="2282974" y="2093611"/>
        <a:ext cx="139720" cy="133680"/>
      </dsp:txXfrm>
    </dsp:sp>
    <dsp:sp modelId="{E9D175B0-62AB-4FF3-B35F-5AD1788C3C7A}">
      <dsp:nvSpPr>
        <dsp:cNvPr id="0" name=""/>
        <dsp:cNvSpPr/>
      </dsp:nvSpPr>
      <dsp:spPr>
        <a:xfrm>
          <a:off x="2576726" y="1890935"/>
          <a:ext cx="898389" cy="539033"/>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latin typeface="Times New Roman" panose="02020603050405020304" pitchFamily="18" charset="0"/>
              <a:cs typeface="Times New Roman" panose="02020603050405020304" pitchFamily="18" charset="0"/>
            </a:rPr>
            <a:t>Storage</a:t>
          </a:r>
        </a:p>
      </dsp:txBody>
      <dsp:txXfrm>
        <a:off x="2592514" y="1906723"/>
        <a:ext cx="866813" cy="50745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80028" y="329145"/>
          <a:ext cx="99346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rolled oats</a:t>
          </a:r>
        </a:p>
      </dsp:txBody>
      <dsp:txXfrm>
        <a:off x="98533" y="347650"/>
        <a:ext cx="956456" cy="594811"/>
      </dsp:txXfrm>
    </dsp:sp>
    <dsp:sp modelId="{2FC96D8F-C14A-4C4B-8D47-6704D92A6AE4}">
      <dsp:nvSpPr>
        <dsp:cNvPr id="0" name=""/>
        <dsp:cNvSpPr/>
      </dsp:nvSpPr>
      <dsp:spPr>
        <a:xfrm>
          <a:off x="1166162" y="514480"/>
          <a:ext cx="223243"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1166162" y="566711"/>
        <a:ext cx="156270" cy="156691"/>
      </dsp:txXfrm>
    </dsp:sp>
    <dsp:sp modelId="{C24FDD47-A717-425C-AE61-A1B149EC581E}">
      <dsp:nvSpPr>
        <dsp:cNvPr id="0" name=""/>
        <dsp:cNvSpPr/>
      </dsp:nvSpPr>
      <dsp:spPr>
        <a:xfrm>
          <a:off x="1494709" y="329145"/>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Roasted for 5 minutes</a:t>
          </a:r>
        </a:p>
      </dsp:txBody>
      <dsp:txXfrm>
        <a:off x="1513214" y="347650"/>
        <a:ext cx="1016026" cy="594811"/>
      </dsp:txXfrm>
    </dsp:sp>
    <dsp:sp modelId="{49D617A4-ED20-43A8-B5EC-46A8F0B4A3B4}">
      <dsp:nvSpPr>
        <dsp:cNvPr id="0" name=""/>
        <dsp:cNvSpPr/>
      </dsp:nvSpPr>
      <dsp:spPr>
        <a:xfrm>
          <a:off x="2640901" y="514480"/>
          <a:ext cx="224420"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2640901" y="566711"/>
        <a:ext cx="157094" cy="156691"/>
      </dsp:txXfrm>
    </dsp:sp>
    <dsp:sp modelId="{9EE7B82B-BC3F-4CBB-BDBD-21CC79DF4D34}">
      <dsp:nvSpPr>
        <dsp:cNvPr id="0" name=""/>
        <dsp:cNvSpPr/>
      </dsp:nvSpPr>
      <dsp:spPr>
        <a:xfrm>
          <a:off x="2971180" y="329145"/>
          <a:ext cx="949944"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Cooling</a:t>
          </a:r>
        </a:p>
      </dsp:txBody>
      <dsp:txXfrm>
        <a:off x="2989685" y="347650"/>
        <a:ext cx="912934" cy="594811"/>
      </dsp:txXfrm>
    </dsp:sp>
    <dsp:sp modelId="{1C1C9CFA-E914-44AC-A26A-8E0E1B927824}">
      <dsp:nvSpPr>
        <dsp:cNvPr id="0" name=""/>
        <dsp:cNvSpPr/>
      </dsp:nvSpPr>
      <dsp:spPr>
        <a:xfrm rot="5400000">
          <a:off x="3308933" y="1034680"/>
          <a:ext cx="223511"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5400000">
        <a:off x="3342344" y="1053501"/>
        <a:ext cx="156691" cy="156458"/>
      </dsp:txXfrm>
    </dsp:sp>
    <dsp:sp modelId="{E57C7728-46E9-42CF-936B-FCF9979BB254}">
      <dsp:nvSpPr>
        <dsp:cNvPr id="0" name=""/>
        <dsp:cNvSpPr/>
      </dsp:nvSpPr>
      <dsp:spPr>
        <a:xfrm>
          <a:off x="2868088" y="1382182"/>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sp:txBody>
      <dsp:txXfrm>
        <a:off x="2886593" y="1400687"/>
        <a:ext cx="1016026" cy="594811"/>
      </dsp:txXfrm>
    </dsp:sp>
    <dsp:sp modelId="{0D644CBC-2B40-4393-A199-FB993AA84773}">
      <dsp:nvSpPr>
        <dsp:cNvPr id="0" name=""/>
        <dsp:cNvSpPr/>
      </dsp:nvSpPr>
      <dsp:spPr>
        <a:xfrm rot="10800000">
          <a:off x="2588421" y="1567516"/>
          <a:ext cx="197631"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10800000">
        <a:off x="2647710" y="1619747"/>
        <a:ext cx="138342" cy="156691"/>
      </dsp:txXfrm>
    </dsp:sp>
    <dsp:sp modelId="{A57DAB46-5063-48FB-8502-A29BDF6EB13C}">
      <dsp:nvSpPr>
        <dsp:cNvPr id="0" name=""/>
        <dsp:cNvSpPr/>
      </dsp:nvSpPr>
      <dsp:spPr>
        <a:xfrm>
          <a:off x="1442163" y="1382182"/>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a:t>
          </a:r>
        </a:p>
      </dsp:txBody>
      <dsp:txXfrm>
        <a:off x="1460668" y="1400687"/>
        <a:ext cx="1016026" cy="594811"/>
      </dsp:txXfrm>
    </dsp:sp>
    <dsp:sp modelId="{1B96E475-0A13-4052-BA58-1FC176ADD773}">
      <dsp:nvSpPr>
        <dsp:cNvPr id="0" name=""/>
        <dsp:cNvSpPr/>
      </dsp:nvSpPr>
      <dsp:spPr>
        <a:xfrm rot="10800000">
          <a:off x="1141415" y="1567516"/>
          <a:ext cx="212528"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10800000">
        <a:off x="1205173" y="1619747"/>
        <a:ext cx="148770" cy="156691"/>
      </dsp:txXfrm>
    </dsp:sp>
    <dsp:sp modelId="{E9D175B0-62AB-4FF3-B35F-5AD1788C3C7A}">
      <dsp:nvSpPr>
        <dsp:cNvPr id="0" name=""/>
        <dsp:cNvSpPr/>
      </dsp:nvSpPr>
      <dsp:spPr>
        <a:xfrm>
          <a:off x="72984" y="1382182"/>
          <a:ext cx="968182"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sp:txBody>
      <dsp:txXfrm>
        <a:off x="91489" y="1400687"/>
        <a:ext cx="931172" cy="59481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1467" y="121549"/>
          <a:ext cx="1046714"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apples</a:t>
          </a:r>
        </a:p>
      </dsp:txBody>
      <dsp:txXfrm>
        <a:off x="16373" y="136455"/>
        <a:ext cx="1016902" cy="479100"/>
      </dsp:txXfrm>
    </dsp:sp>
    <dsp:sp modelId="{2FC96D8F-C14A-4C4B-8D47-6704D92A6AE4}">
      <dsp:nvSpPr>
        <dsp:cNvPr id="0" name=""/>
        <dsp:cNvSpPr/>
      </dsp:nvSpPr>
      <dsp:spPr>
        <a:xfrm>
          <a:off x="1122822" y="270830"/>
          <a:ext cx="179815" cy="210350"/>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a:off x="1122822" y="312900"/>
        <a:ext cx="125871" cy="126210"/>
      </dsp:txXfrm>
    </dsp:sp>
    <dsp:sp modelId="{C24FDD47-A717-425C-AE61-A1B149EC581E}">
      <dsp:nvSpPr>
        <dsp:cNvPr id="0" name=""/>
        <dsp:cNvSpPr/>
      </dsp:nvSpPr>
      <dsp:spPr>
        <a:xfrm>
          <a:off x="1387457" y="121549"/>
          <a:ext cx="848187"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Washing</a:t>
          </a:r>
        </a:p>
      </dsp:txBody>
      <dsp:txXfrm>
        <a:off x="1402363" y="136455"/>
        <a:ext cx="818375" cy="479100"/>
      </dsp:txXfrm>
    </dsp:sp>
    <dsp:sp modelId="{49D617A4-ED20-43A8-B5EC-46A8F0B4A3B4}">
      <dsp:nvSpPr>
        <dsp:cNvPr id="0" name=""/>
        <dsp:cNvSpPr/>
      </dsp:nvSpPr>
      <dsp:spPr>
        <a:xfrm>
          <a:off x="2328199" y="270830"/>
          <a:ext cx="222971" cy="210350"/>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a:off x="2328199" y="312900"/>
        <a:ext cx="159866" cy="126210"/>
      </dsp:txXfrm>
    </dsp:sp>
    <dsp:sp modelId="{9EE7B82B-BC3F-4CBB-BDBD-21CC79DF4D34}">
      <dsp:nvSpPr>
        <dsp:cNvPr id="0" name=""/>
        <dsp:cNvSpPr/>
      </dsp:nvSpPr>
      <dsp:spPr>
        <a:xfrm>
          <a:off x="2656346" y="121549"/>
          <a:ext cx="1013932"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Cutting into 1mm size</a:t>
          </a:r>
        </a:p>
      </dsp:txBody>
      <dsp:txXfrm>
        <a:off x="2671252" y="136455"/>
        <a:ext cx="984120" cy="479100"/>
      </dsp:txXfrm>
    </dsp:sp>
    <dsp:sp modelId="{1C1C9CFA-E914-44AC-A26A-8E0E1B927824}">
      <dsp:nvSpPr>
        <dsp:cNvPr id="0" name=""/>
        <dsp:cNvSpPr/>
      </dsp:nvSpPr>
      <dsp:spPr>
        <a:xfrm rot="21431857">
          <a:off x="3727327" y="270830"/>
          <a:ext cx="137437" cy="210350"/>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a:off x="3727352" y="313908"/>
        <a:ext cx="96206" cy="126210"/>
      </dsp:txXfrm>
    </dsp:sp>
    <dsp:sp modelId="{E57C7728-46E9-42CF-936B-FCF9979BB254}">
      <dsp:nvSpPr>
        <dsp:cNvPr id="0" name=""/>
        <dsp:cNvSpPr/>
      </dsp:nvSpPr>
      <dsp:spPr>
        <a:xfrm>
          <a:off x="3929594" y="57246"/>
          <a:ext cx="956730" cy="637519"/>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Soaking in KMS solution</a:t>
          </a:r>
        </a:p>
      </dsp:txBody>
      <dsp:txXfrm>
        <a:off x="3948266" y="75918"/>
        <a:ext cx="919386" cy="600175"/>
      </dsp:txXfrm>
    </dsp:sp>
    <dsp:sp modelId="{0D644CBC-2B40-4393-A199-FB993AA84773}">
      <dsp:nvSpPr>
        <dsp:cNvPr id="0" name=""/>
        <dsp:cNvSpPr/>
      </dsp:nvSpPr>
      <dsp:spPr>
        <a:xfrm rot="5194218">
          <a:off x="4270512" y="754139"/>
          <a:ext cx="180668" cy="210350"/>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rot="-5400000">
        <a:off x="4296120" y="769029"/>
        <a:ext cx="126210" cy="126468"/>
      </dsp:txXfrm>
    </dsp:sp>
    <dsp:sp modelId="{5F86B2A8-A0A9-42D5-85FD-09B70031E61F}">
      <dsp:nvSpPr>
        <dsp:cNvPr id="0" name=""/>
        <dsp:cNvSpPr/>
      </dsp:nvSpPr>
      <dsp:spPr>
        <a:xfrm>
          <a:off x="3753163" y="1034041"/>
          <a:ext cx="1131694"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Dried at 60℃ for overnight </a:t>
          </a:r>
        </a:p>
      </dsp:txBody>
      <dsp:txXfrm>
        <a:off x="3768069" y="1048947"/>
        <a:ext cx="1101882" cy="479100"/>
      </dsp:txXfrm>
    </dsp:sp>
    <dsp:sp modelId="{7CC1EA87-04FB-4C7C-8614-A3D50A1C0376}">
      <dsp:nvSpPr>
        <dsp:cNvPr id="0" name=""/>
        <dsp:cNvSpPr/>
      </dsp:nvSpPr>
      <dsp:spPr>
        <a:xfrm rot="10800000">
          <a:off x="3541455" y="1183322"/>
          <a:ext cx="149606" cy="21035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3586337" y="1225392"/>
        <a:ext cx="104724" cy="126210"/>
      </dsp:txXfrm>
    </dsp:sp>
    <dsp:sp modelId="{E9D175B0-62AB-4FF3-B35F-5AD1788C3C7A}">
      <dsp:nvSpPr>
        <dsp:cNvPr id="0" name=""/>
        <dsp:cNvSpPr/>
      </dsp:nvSpPr>
      <dsp:spPr>
        <a:xfrm>
          <a:off x="2691045" y="1034041"/>
          <a:ext cx="779840"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sp:txBody>
      <dsp:txXfrm>
        <a:off x="2705951" y="1048947"/>
        <a:ext cx="750028" cy="479100"/>
      </dsp:txXfrm>
    </dsp:sp>
    <dsp:sp modelId="{1C2D25E9-B3EF-4565-8750-7125AF97EE66}">
      <dsp:nvSpPr>
        <dsp:cNvPr id="0" name=""/>
        <dsp:cNvSpPr/>
      </dsp:nvSpPr>
      <dsp:spPr>
        <a:xfrm rot="10800000">
          <a:off x="2393840" y="1183322"/>
          <a:ext cx="210024" cy="21035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2456847" y="1225392"/>
        <a:ext cx="147017" cy="126210"/>
      </dsp:txXfrm>
    </dsp:sp>
    <dsp:sp modelId="{4B4548D1-D360-4C60-90BB-D5305893D136}">
      <dsp:nvSpPr>
        <dsp:cNvPr id="0" name=""/>
        <dsp:cNvSpPr/>
      </dsp:nvSpPr>
      <dsp:spPr>
        <a:xfrm>
          <a:off x="1446584" y="1034041"/>
          <a:ext cx="848187"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 </a:t>
          </a:r>
        </a:p>
      </dsp:txBody>
      <dsp:txXfrm>
        <a:off x="1461490" y="1048947"/>
        <a:ext cx="818375" cy="479100"/>
      </dsp:txXfrm>
    </dsp:sp>
    <dsp:sp modelId="{B9CA6887-CC3E-4AC1-AB8F-C9ED315022D1}">
      <dsp:nvSpPr>
        <dsp:cNvPr id="0" name=""/>
        <dsp:cNvSpPr/>
      </dsp:nvSpPr>
      <dsp:spPr>
        <a:xfrm rot="10800000">
          <a:off x="1192127" y="1183322"/>
          <a:ext cx="179815" cy="210350"/>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p>
      </dsp:txBody>
      <dsp:txXfrm rot="10800000">
        <a:off x="1246071" y="1225392"/>
        <a:ext cx="125871" cy="126210"/>
      </dsp:txXfrm>
    </dsp:sp>
    <dsp:sp modelId="{26A0740E-C3C4-4EB6-8BDA-0CDA3ED00C2A}">
      <dsp:nvSpPr>
        <dsp:cNvPr id="0" name=""/>
        <dsp:cNvSpPr/>
      </dsp:nvSpPr>
      <dsp:spPr>
        <a:xfrm>
          <a:off x="332116" y="1034041"/>
          <a:ext cx="775192" cy="508912"/>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 </a:t>
          </a:r>
        </a:p>
      </dsp:txBody>
      <dsp:txXfrm>
        <a:off x="347022" y="1048947"/>
        <a:ext cx="745380" cy="47910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80028" y="86258"/>
          <a:ext cx="99346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Collection of almonds</a:t>
          </a:r>
        </a:p>
      </dsp:txBody>
      <dsp:txXfrm>
        <a:off x="98533" y="104763"/>
        <a:ext cx="956456" cy="594811"/>
      </dsp:txXfrm>
    </dsp:sp>
    <dsp:sp modelId="{2FC96D8F-C14A-4C4B-8D47-6704D92A6AE4}">
      <dsp:nvSpPr>
        <dsp:cNvPr id="0" name=""/>
        <dsp:cNvSpPr/>
      </dsp:nvSpPr>
      <dsp:spPr>
        <a:xfrm>
          <a:off x="1166162" y="271592"/>
          <a:ext cx="223243"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1166162" y="323823"/>
        <a:ext cx="156270" cy="156691"/>
      </dsp:txXfrm>
    </dsp:sp>
    <dsp:sp modelId="{C24FDD47-A717-425C-AE61-A1B149EC581E}">
      <dsp:nvSpPr>
        <dsp:cNvPr id="0" name=""/>
        <dsp:cNvSpPr/>
      </dsp:nvSpPr>
      <dsp:spPr>
        <a:xfrm>
          <a:off x="1494709" y="86258"/>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Roasted for 10 minutes</a:t>
          </a:r>
        </a:p>
      </dsp:txBody>
      <dsp:txXfrm>
        <a:off x="1513214" y="104763"/>
        <a:ext cx="1016026" cy="594811"/>
      </dsp:txXfrm>
    </dsp:sp>
    <dsp:sp modelId="{49D617A4-ED20-43A8-B5EC-46A8F0B4A3B4}">
      <dsp:nvSpPr>
        <dsp:cNvPr id="0" name=""/>
        <dsp:cNvSpPr/>
      </dsp:nvSpPr>
      <dsp:spPr>
        <a:xfrm>
          <a:off x="2640901" y="271592"/>
          <a:ext cx="224420"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2640901" y="323823"/>
        <a:ext cx="157094" cy="156691"/>
      </dsp:txXfrm>
    </dsp:sp>
    <dsp:sp modelId="{9EE7B82B-BC3F-4CBB-BDBD-21CC79DF4D34}">
      <dsp:nvSpPr>
        <dsp:cNvPr id="0" name=""/>
        <dsp:cNvSpPr/>
      </dsp:nvSpPr>
      <dsp:spPr>
        <a:xfrm>
          <a:off x="2971180" y="86258"/>
          <a:ext cx="949944"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Cooling</a:t>
          </a:r>
        </a:p>
      </dsp:txBody>
      <dsp:txXfrm>
        <a:off x="2989685" y="104763"/>
        <a:ext cx="912934" cy="594811"/>
      </dsp:txXfrm>
    </dsp:sp>
    <dsp:sp modelId="{1C1C9CFA-E914-44AC-A26A-8E0E1B927824}">
      <dsp:nvSpPr>
        <dsp:cNvPr id="0" name=""/>
        <dsp:cNvSpPr/>
      </dsp:nvSpPr>
      <dsp:spPr>
        <a:xfrm rot="5400000">
          <a:off x="3308933" y="791792"/>
          <a:ext cx="223511"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5400000">
        <a:off x="3342344" y="810613"/>
        <a:ext cx="156691" cy="156458"/>
      </dsp:txXfrm>
    </dsp:sp>
    <dsp:sp modelId="{E57C7728-46E9-42CF-936B-FCF9979BB254}">
      <dsp:nvSpPr>
        <dsp:cNvPr id="0" name=""/>
        <dsp:cNvSpPr/>
      </dsp:nvSpPr>
      <dsp:spPr>
        <a:xfrm>
          <a:off x="2868088" y="1139294"/>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Ground</a:t>
          </a:r>
        </a:p>
      </dsp:txBody>
      <dsp:txXfrm>
        <a:off x="2886593" y="1157799"/>
        <a:ext cx="1016026" cy="594811"/>
      </dsp:txXfrm>
    </dsp:sp>
    <dsp:sp modelId="{0D644CBC-2B40-4393-A199-FB993AA84773}">
      <dsp:nvSpPr>
        <dsp:cNvPr id="0" name=""/>
        <dsp:cNvSpPr/>
      </dsp:nvSpPr>
      <dsp:spPr>
        <a:xfrm rot="10800000">
          <a:off x="2588421" y="1324629"/>
          <a:ext cx="197631"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10800000">
        <a:off x="2647710" y="1376860"/>
        <a:ext cx="138342" cy="156691"/>
      </dsp:txXfrm>
    </dsp:sp>
    <dsp:sp modelId="{A57DAB46-5063-48FB-8502-A29BDF6EB13C}">
      <dsp:nvSpPr>
        <dsp:cNvPr id="0" name=""/>
        <dsp:cNvSpPr/>
      </dsp:nvSpPr>
      <dsp:spPr>
        <a:xfrm>
          <a:off x="1442163" y="1139294"/>
          <a:ext cx="1053036"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Seived</a:t>
          </a:r>
        </a:p>
      </dsp:txBody>
      <dsp:txXfrm>
        <a:off x="1460668" y="1157799"/>
        <a:ext cx="1016026" cy="594811"/>
      </dsp:txXfrm>
    </dsp:sp>
    <dsp:sp modelId="{1B96E475-0A13-4052-BA58-1FC176ADD773}">
      <dsp:nvSpPr>
        <dsp:cNvPr id="0" name=""/>
        <dsp:cNvSpPr/>
      </dsp:nvSpPr>
      <dsp:spPr>
        <a:xfrm rot="10800000">
          <a:off x="1141415" y="1324629"/>
          <a:ext cx="212528" cy="261153"/>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10800000">
        <a:off x="1205173" y="1376860"/>
        <a:ext cx="148770" cy="156691"/>
      </dsp:txXfrm>
    </dsp:sp>
    <dsp:sp modelId="{E9D175B0-62AB-4FF3-B35F-5AD1788C3C7A}">
      <dsp:nvSpPr>
        <dsp:cNvPr id="0" name=""/>
        <dsp:cNvSpPr/>
      </dsp:nvSpPr>
      <dsp:spPr>
        <a:xfrm>
          <a:off x="72984" y="1139294"/>
          <a:ext cx="968182" cy="63182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sp:txBody>
      <dsp:txXfrm>
        <a:off x="91489" y="1157799"/>
        <a:ext cx="931172" cy="59481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31136" y="38572"/>
          <a:ext cx="987921"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Dried dates</a:t>
          </a:r>
        </a:p>
      </dsp:txBody>
      <dsp:txXfrm>
        <a:off x="49538" y="56974"/>
        <a:ext cx="951117" cy="591491"/>
      </dsp:txXfrm>
    </dsp:sp>
    <dsp:sp modelId="{2FC96D8F-C14A-4C4B-8D47-6704D92A6AE4}">
      <dsp:nvSpPr>
        <dsp:cNvPr id="0" name=""/>
        <dsp:cNvSpPr/>
      </dsp:nvSpPr>
      <dsp:spPr>
        <a:xfrm>
          <a:off x="1111208" y="222872"/>
          <a:ext cx="221997" cy="25969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1111208" y="274811"/>
        <a:ext cx="155398" cy="155817"/>
      </dsp:txXfrm>
    </dsp:sp>
    <dsp:sp modelId="{C24FDD47-A717-425C-AE61-A1B149EC581E}">
      <dsp:nvSpPr>
        <dsp:cNvPr id="0" name=""/>
        <dsp:cNvSpPr/>
      </dsp:nvSpPr>
      <dsp:spPr>
        <a:xfrm>
          <a:off x="1437921" y="38572"/>
          <a:ext cx="1047159"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Removed waste material</a:t>
          </a:r>
        </a:p>
      </dsp:txBody>
      <dsp:txXfrm>
        <a:off x="1456323" y="56974"/>
        <a:ext cx="1010355" cy="591491"/>
      </dsp:txXfrm>
    </dsp:sp>
    <dsp:sp modelId="{49D617A4-ED20-43A8-B5EC-46A8F0B4A3B4}">
      <dsp:nvSpPr>
        <dsp:cNvPr id="0" name=""/>
        <dsp:cNvSpPr/>
      </dsp:nvSpPr>
      <dsp:spPr>
        <a:xfrm>
          <a:off x="2599347" y="222872"/>
          <a:ext cx="275277" cy="25969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2599347" y="274811"/>
        <a:ext cx="197369" cy="155817"/>
      </dsp:txXfrm>
    </dsp:sp>
    <dsp:sp modelId="{9EE7B82B-BC3F-4CBB-BDBD-21CC79DF4D34}">
      <dsp:nvSpPr>
        <dsp:cNvPr id="0" name=""/>
        <dsp:cNvSpPr/>
      </dsp:nvSpPr>
      <dsp:spPr>
        <a:xfrm>
          <a:off x="3004472" y="38572"/>
          <a:ext cx="944642"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Cutting into pieces</a:t>
          </a:r>
        </a:p>
      </dsp:txBody>
      <dsp:txXfrm>
        <a:off x="3022874" y="56974"/>
        <a:ext cx="907838" cy="591491"/>
      </dsp:txXfrm>
    </dsp:sp>
    <dsp:sp modelId="{1C1C9CFA-E914-44AC-A26A-8E0E1B927824}">
      <dsp:nvSpPr>
        <dsp:cNvPr id="0" name=""/>
        <dsp:cNvSpPr/>
      </dsp:nvSpPr>
      <dsp:spPr>
        <a:xfrm rot="21431857">
          <a:off x="4019223" y="222872"/>
          <a:ext cx="168898" cy="25969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a:off x="4019253" y="276050"/>
        <a:ext cx="118229" cy="155817"/>
      </dsp:txXfrm>
    </dsp:sp>
    <dsp:sp modelId="{E57C7728-46E9-42CF-936B-FCF9979BB254}">
      <dsp:nvSpPr>
        <dsp:cNvPr id="0" name=""/>
        <dsp:cNvSpPr/>
      </dsp:nvSpPr>
      <dsp:spPr>
        <a:xfrm>
          <a:off x="4267790" y="38572"/>
          <a:ext cx="1047159"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Removed seeds</a:t>
          </a:r>
        </a:p>
      </dsp:txBody>
      <dsp:txXfrm>
        <a:off x="4286192" y="56974"/>
        <a:ext cx="1010355" cy="591491"/>
      </dsp:txXfrm>
    </dsp:sp>
    <dsp:sp modelId="{0D644CBC-2B40-4393-A199-FB993AA84773}">
      <dsp:nvSpPr>
        <dsp:cNvPr id="0" name=""/>
        <dsp:cNvSpPr/>
      </dsp:nvSpPr>
      <dsp:spPr>
        <a:xfrm rot="5400000">
          <a:off x="4680371" y="740169"/>
          <a:ext cx="221997" cy="25969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5400000">
        <a:off x="4713462" y="759018"/>
        <a:ext cx="155817" cy="155398"/>
      </dsp:txXfrm>
    </dsp:sp>
    <dsp:sp modelId="{A57DAB46-5063-48FB-8502-A29BDF6EB13C}">
      <dsp:nvSpPr>
        <dsp:cNvPr id="0" name=""/>
        <dsp:cNvSpPr/>
      </dsp:nvSpPr>
      <dsp:spPr>
        <a:xfrm>
          <a:off x="4267790" y="1085731"/>
          <a:ext cx="1047159"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Sun drying for 2-3 days</a:t>
          </a:r>
        </a:p>
      </dsp:txBody>
      <dsp:txXfrm>
        <a:off x="4286192" y="1104133"/>
        <a:ext cx="1010355" cy="591491"/>
      </dsp:txXfrm>
    </dsp:sp>
    <dsp:sp modelId="{1B96E475-0A13-4052-BA58-1FC176ADD773}">
      <dsp:nvSpPr>
        <dsp:cNvPr id="0" name=""/>
        <dsp:cNvSpPr/>
      </dsp:nvSpPr>
      <dsp:spPr>
        <a:xfrm rot="10800000">
          <a:off x="4006164" y="1270031"/>
          <a:ext cx="184882" cy="259695"/>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10800000">
        <a:off x="4061629" y="1321970"/>
        <a:ext cx="129417" cy="155817"/>
      </dsp:txXfrm>
    </dsp:sp>
    <dsp:sp modelId="{E9D175B0-62AB-4FF3-B35F-5AD1788C3C7A}">
      <dsp:nvSpPr>
        <dsp:cNvPr id="0" name=""/>
        <dsp:cNvSpPr/>
      </dsp:nvSpPr>
      <dsp:spPr>
        <a:xfrm>
          <a:off x="2956177" y="1085731"/>
          <a:ext cx="962779"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Grinding</a:t>
          </a:r>
        </a:p>
      </dsp:txBody>
      <dsp:txXfrm>
        <a:off x="2974579" y="1104133"/>
        <a:ext cx="925975" cy="591491"/>
      </dsp:txXfrm>
    </dsp:sp>
    <dsp:sp modelId="{060EC732-3636-49EF-B3D5-E35E57FE0D3C}">
      <dsp:nvSpPr>
        <dsp:cNvPr id="0" name=""/>
        <dsp:cNvSpPr/>
      </dsp:nvSpPr>
      <dsp:spPr>
        <a:xfrm rot="10800000">
          <a:off x="2589252" y="1270031"/>
          <a:ext cx="259293" cy="25969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667040" y="1321970"/>
        <a:ext cx="181505" cy="155817"/>
      </dsp:txXfrm>
    </dsp:sp>
    <dsp:sp modelId="{C37D7B15-1E54-4988-80FA-DE8D39CD4114}">
      <dsp:nvSpPr>
        <dsp:cNvPr id="0" name=""/>
        <dsp:cNvSpPr/>
      </dsp:nvSpPr>
      <dsp:spPr>
        <a:xfrm>
          <a:off x="1419785" y="1085731"/>
          <a:ext cx="1047159"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Seiving</a:t>
          </a:r>
        </a:p>
      </dsp:txBody>
      <dsp:txXfrm>
        <a:off x="1438187" y="1104133"/>
        <a:ext cx="1010355" cy="591491"/>
      </dsp:txXfrm>
    </dsp:sp>
    <dsp:sp modelId="{47B8A538-503B-4801-91F6-334D4BA7ADA8}">
      <dsp:nvSpPr>
        <dsp:cNvPr id="0" name=""/>
        <dsp:cNvSpPr/>
      </dsp:nvSpPr>
      <dsp:spPr>
        <a:xfrm rot="10800000">
          <a:off x="1105637" y="1270031"/>
          <a:ext cx="221997" cy="259695"/>
        </a:xfrm>
        <a:prstGeom prst="rightArrow">
          <a:avLst>
            <a:gd name="adj1" fmla="val 60000"/>
            <a:gd name="adj2" fmla="val 50000"/>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172236" y="1321970"/>
        <a:ext cx="155398" cy="155817"/>
      </dsp:txXfrm>
    </dsp:sp>
    <dsp:sp modelId="{2F8F6C19-49BC-409B-B539-A9EF0F3F5E32}">
      <dsp:nvSpPr>
        <dsp:cNvPr id="0" name=""/>
        <dsp:cNvSpPr/>
      </dsp:nvSpPr>
      <dsp:spPr>
        <a:xfrm>
          <a:off x="339" y="1085731"/>
          <a:ext cx="1000581" cy="628295"/>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sp:txBody>
      <dsp:txXfrm>
        <a:off x="18741" y="1104133"/>
        <a:ext cx="963777" cy="59149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4B033C-035E-44FD-B071-6F5356BB0D5F}">
      <dsp:nvSpPr>
        <dsp:cNvPr id="0" name=""/>
        <dsp:cNvSpPr/>
      </dsp:nvSpPr>
      <dsp:spPr>
        <a:xfrm>
          <a:off x="489201" y="366"/>
          <a:ext cx="861027" cy="494869"/>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Weighing of all ingredients</a:t>
          </a:r>
        </a:p>
      </dsp:txBody>
      <dsp:txXfrm>
        <a:off x="503695" y="14860"/>
        <a:ext cx="832039" cy="465881"/>
      </dsp:txXfrm>
    </dsp:sp>
    <dsp:sp modelId="{2FC96D8F-C14A-4C4B-8D47-6704D92A6AE4}">
      <dsp:nvSpPr>
        <dsp:cNvPr id="0" name=""/>
        <dsp:cNvSpPr/>
      </dsp:nvSpPr>
      <dsp:spPr>
        <a:xfrm>
          <a:off x="1432541" y="131815"/>
          <a:ext cx="198298" cy="23197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a:off x="1432541" y="178209"/>
        <a:ext cx="138809" cy="139183"/>
      </dsp:txXfrm>
    </dsp:sp>
    <dsp:sp modelId="{C24FDD47-A717-425C-AE61-A1B149EC581E}">
      <dsp:nvSpPr>
        <dsp:cNvPr id="0" name=""/>
        <dsp:cNvSpPr/>
      </dsp:nvSpPr>
      <dsp:spPr>
        <a:xfrm>
          <a:off x="1724377" y="40118"/>
          <a:ext cx="740280" cy="415366"/>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Mixing properly</a:t>
          </a:r>
        </a:p>
      </dsp:txBody>
      <dsp:txXfrm>
        <a:off x="1736543" y="52284"/>
        <a:ext cx="715948" cy="391034"/>
      </dsp:txXfrm>
    </dsp:sp>
    <dsp:sp modelId="{49D617A4-ED20-43A8-B5EC-46A8F0B4A3B4}">
      <dsp:nvSpPr>
        <dsp:cNvPr id="0" name=""/>
        <dsp:cNvSpPr/>
      </dsp:nvSpPr>
      <dsp:spPr>
        <a:xfrm>
          <a:off x="2566725" y="131815"/>
          <a:ext cx="245890" cy="23197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a:off x="2566725" y="178209"/>
        <a:ext cx="176299" cy="139183"/>
      </dsp:txXfrm>
    </dsp:sp>
    <dsp:sp modelId="{9EE7B82B-BC3F-4CBB-BDBD-21CC79DF4D34}">
      <dsp:nvSpPr>
        <dsp:cNvPr id="0" name=""/>
        <dsp:cNvSpPr/>
      </dsp:nvSpPr>
      <dsp:spPr>
        <a:xfrm>
          <a:off x="2928601" y="32617"/>
          <a:ext cx="739167" cy="430367"/>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Grinding</a:t>
          </a:r>
        </a:p>
      </dsp:txBody>
      <dsp:txXfrm>
        <a:off x="2941206" y="45222"/>
        <a:ext cx="713957" cy="405157"/>
      </dsp:txXfrm>
    </dsp:sp>
    <dsp:sp modelId="{1C1C9CFA-E914-44AC-A26A-8E0E1B927824}">
      <dsp:nvSpPr>
        <dsp:cNvPr id="0" name=""/>
        <dsp:cNvSpPr/>
      </dsp:nvSpPr>
      <dsp:spPr>
        <a:xfrm rot="5118762">
          <a:off x="3201156" y="549636"/>
          <a:ext cx="221558" cy="23197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solidFill>
              <a:sysClr val="windowText" lastClr="000000">
                <a:hueOff val="0"/>
                <a:satOff val="0"/>
                <a:lumOff val="0"/>
                <a:alphaOff val="0"/>
              </a:sysClr>
            </a:solidFill>
            <a:latin typeface="Calibri"/>
            <a:ea typeface="+mn-ea"/>
            <a:cs typeface="+mn-cs"/>
          </a:endParaRPr>
        </a:p>
      </dsp:txBody>
      <dsp:txXfrm rot="-5400000">
        <a:off x="3239628" y="554954"/>
        <a:ext cx="139183" cy="155091"/>
      </dsp:txXfrm>
    </dsp:sp>
    <dsp:sp modelId="{E57C7728-46E9-42CF-936B-FCF9979BB254}">
      <dsp:nvSpPr>
        <dsp:cNvPr id="0" name=""/>
        <dsp:cNvSpPr/>
      </dsp:nvSpPr>
      <dsp:spPr>
        <a:xfrm>
          <a:off x="3010147" y="880793"/>
          <a:ext cx="630683" cy="39330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Seiving</a:t>
          </a:r>
        </a:p>
      </dsp:txBody>
      <dsp:txXfrm>
        <a:off x="3021666" y="892312"/>
        <a:ext cx="607645" cy="370266"/>
      </dsp:txXfrm>
    </dsp:sp>
    <dsp:sp modelId="{0D644CBC-2B40-4393-A199-FB993AA84773}">
      <dsp:nvSpPr>
        <dsp:cNvPr id="0" name=""/>
        <dsp:cNvSpPr/>
      </dsp:nvSpPr>
      <dsp:spPr>
        <a:xfrm rot="10800000">
          <a:off x="2716066" y="961460"/>
          <a:ext cx="207816" cy="23197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rot="10800000">
        <a:off x="2778411" y="1007854"/>
        <a:ext cx="145471" cy="139183"/>
      </dsp:txXfrm>
    </dsp:sp>
    <dsp:sp modelId="{A57DAB46-5063-48FB-8502-A29BDF6EB13C}">
      <dsp:nvSpPr>
        <dsp:cNvPr id="0" name=""/>
        <dsp:cNvSpPr/>
      </dsp:nvSpPr>
      <dsp:spPr>
        <a:xfrm>
          <a:off x="1982708" y="869384"/>
          <a:ext cx="635331" cy="416124"/>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Packing</a:t>
          </a:r>
        </a:p>
      </dsp:txBody>
      <dsp:txXfrm>
        <a:off x="1994896" y="881572"/>
        <a:ext cx="610955" cy="391748"/>
      </dsp:txXfrm>
    </dsp:sp>
    <dsp:sp modelId="{1B96E475-0A13-4052-BA58-1FC176ADD773}">
      <dsp:nvSpPr>
        <dsp:cNvPr id="0" name=""/>
        <dsp:cNvSpPr/>
      </dsp:nvSpPr>
      <dsp:spPr>
        <a:xfrm rot="10800000">
          <a:off x="1715566" y="961460"/>
          <a:ext cx="188780" cy="231971"/>
        </a:xfrm>
        <a:prstGeom prst="rightArrow">
          <a:avLst>
            <a:gd name="adj1" fmla="val 60000"/>
            <a:gd name="adj2" fmla="val 50000"/>
          </a:avLst>
        </a:prstGeom>
        <a:solidFill>
          <a:sysClr val="windowText" lastClr="000000">
            <a:tint val="60000"/>
            <a:hueOff val="0"/>
            <a:satOff val="0"/>
            <a:lumOff val="0"/>
            <a:alphaOff val="0"/>
          </a:sys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en-US" sz="900" kern="1200">
            <a:solidFill>
              <a:sysClr val="windowText" lastClr="000000">
                <a:hueOff val="0"/>
                <a:satOff val="0"/>
                <a:lumOff val="0"/>
                <a:alphaOff val="0"/>
              </a:sysClr>
            </a:solidFill>
            <a:latin typeface="Calibri"/>
            <a:ea typeface="+mn-ea"/>
            <a:cs typeface="+mn-cs"/>
          </a:endParaRPr>
        </a:p>
      </dsp:txBody>
      <dsp:txXfrm rot="10800000">
        <a:off x="1772200" y="1007854"/>
        <a:ext cx="132146" cy="139183"/>
      </dsp:txXfrm>
    </dsp:sp>
    <dsp:sp modelId="{E9D175B0-62AB-4FF3-B35F-5AD1788C3C7A}">
      <dsp:nvSpPr>
        <dsp:cNvPr id="0" name=""/>
        <dsp:cNvSpPr/>
      </dsp:nvSpPr>
      <dsp:spPr>
        <a:xfrm>
          <a:off x="1002523" y="877510"/>
          <a:ext cx="623995" cy="399871"/>
        </a:xfrm>
        <a:prstGeom prst="roundRect">
          <a:avLst>
            <a:gd name="adj" fmla="val 10000"/>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Storage</a:t>
          </a:r>
        </a:p>
      </dsp:txBody>
      <dsp:txXfrm>
        <a:off x="1014235" y="889222"/>
        <a:ext cx="600571" cy="37644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1429D44-897D-499D-8621-6E811A611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69</Pages>
  <Words>16982</Words>
  <Characters>96799</Characters>
  <Application>Microsoft Office Word</Application>
  <DocSecurity>0</DocSecurity>
  <Lines>806</Lines>
  <Paragraphs>227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113554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Sajib Roy</cp:lastModifiedBy>
  <cp:revision>2</cp:revision>
  <cp:lastPrinted>2022-09-16T19:21:00Z</cp:lastPrinted>
  <dcterms:created xsi:type="dcterms:W3CDTF">2022-09-16T19:22:00Z</dcterms:created>
  <dcterms:modified xsi:type="dcterms:W3CDTF">2022-09-16T19:22:00Z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E4951F8EAAB04410888BF9CCE9026D70</vt:lpwstr>
  </property>
</Properties>
</file>