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1" w:rsidRPr="00B15CD1" w:rsidRDefault="00B15CD1" w:rsidP="00F34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D1">
        <w:rPr>
          <w:rFonts w:ascii="Times New Roman" w:hAnsi="Times New Roman" w:cs="Times New Roman"/>
          <w:b/>
          <w:sz w:val="24"/>
          <w:szCs w:val="24"/>
        </w:rPr>
        <w:t xml:space="preserve">Haematological Variations in </w:t>
      </w:r>
      <w:r w:rsidRPr="002D353B">
        <w:rPr>
          <w:rFonts w:ascii="Times New Roman" w:hAnsi="Times New Roman" w:cs="Times New Roman"/>
          <w:b/>
          <w:i/>
          <w:sz w:val="24"/>
          <w:szCs w:val="24"/>
        </w:rPr>
        <w:t>Brucella abortus</w:t>
      </w:r>
      <w:r w:rsidRPr="00B15CD1">
        <w:rPr>
          <w:rFonts w:ascii="Times New Roman" w:hAnsi="Times New Roman" w:cs="Times New Roman"/>
          <w:b/>
          <w:sz w:val="24"/>
          <w:szCs w:val="24"/>
        </w:rPr>
        <w:t xml:space="preserve"> Antibody Positive Cross-bred Cattle at Chittagong, Bangladesh</w:t>
      </w:r>
    </w:p>
    <w:p w:rsidR="00F34FC5" w:rsidRPr="00F34FC5" w:rsidRDefault="00F34FC5" w:rsidP="00F34FC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4FC5">
        <w:rPr>
          <w:rFonts w:ascii="Times New Roman" w:hAnsi="Times New Roman" w:cs="Times New Roman"/>
          <w:b/>
          <w:caps/>
          <w:sz w:val="24"/>
          <w:szCs w:val="24"/>
        </w:rPr>
        <w:t>Abstract</w:t>
      </w:r>
    </w:p>
    <w:p w:rsidR="00F34FC5" w:rsidRPr="00F34FC5" w:rsidRDefault="00F34FC5" w:rsidP="00F34FC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4FC5" w:rsidRPr="00F34FC5" w:rsidRDefault="00F34FC5" w:rsidP="00F34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C5">
        <w:rPr>
          <w:rFonts w:ascii="Times New Roman" w:hAnsi="Times New Roman" w:cs="Times New Roman"/>
          <w:cap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hematological</w:t>
      </w:r>
      <w:r w:rsidRPr="00F34FC5">
        <w:rPr>
          <w:rFonts w:ascii="Times New Roman" w:hAnsi="Times New Roman" w:cs="Times New Roman"/>
          <w:sz w:val="24"/>
          <w:szCs w:val="24"/>
        </w:rPr>
        <w:t xml:space="preserve"> study was carried out to determine the </w:t>
      </w:r>
      <w:r>
        <w:rPr>
          <w:rFonts w:ascii="Times New Roman" w:hAnsi="Times New Roman" w:cs="Times New Roman"/>
          <w:sz w:val="24"/>
          <w:szCs w:val="24"/>
        </w:rPr>
        <w:t>considerable variations in blood parameters</w:t>
      </w:r>
      <w:r w:rsidR="007217F2">
        <w:rPr>
          <w:rFonts w:ascii="Times New Roman" w:hAnsi="Times New Roman" w:cs="Times New Roman"/>
          <w:sz w:val="24"/>
          <w:szCs w:val="24"/>
        </w:rPr>
        <w:t xml:space="preserve"> for</w:t>
      </w:r>
      <w:r w:rsidRPr="00F34FC5">
        <w:rPr>
          <w:rFonts w:ascii="Times New Roman" w:hAnsi="Times New Roman" w:cs="Times New Roman"/>
          <w:sz w:val="24"/>
          <w:szCs w:val="24"/>
        </w:rPr>
        <w:t xml:space="preserve"> brucellosis seropositivity in commercial dairy cattle in the Chittagong region of Bangladesh from February to July 2011. The study population comprised of 250 commercial cross-breed dairy cattle, randomly selected from 7 commercial farms. Individual and herd-level data were collected using structured questionnaire. Milk Ring Test (MRT) was done as a screening test</w:t>
      </w:r>
      <w:r w:rsidR="008448BB">
        <w:rPr>
          <w:rFonts w:ascii="Times New Roman" w:hAnsi="Times New Roman" w:cs="Times New Roman"/>
          <w:sz w:val="24"/>
          <w:szCs w:val="24"/>
        </w:rPr>
        <w:t>. T</w:t>
      </w:r>
      <w:r w:rsidRPr="00F34FC5">
        <w:rPr>
          <w:rFonts w:ascii="Times New Roman" w:hAnsi="Times New Roman" w:cs="Times New Roman"/>
          <w:sz w:val="24"/>
          <w:szCs w:val="24"/>
        </w:rPr>
        <w:t xml:space="preserve">he MRT </w:t>
      </w:r>
      <w:r w:rsidR="008448BB">
        <w:rPr>
          <w:rFonts w:ascii="Times New Roman" w:hAnsi="Times New Roman" w:cs="Times New Roman"/>
          <w:sz w:val="24"/>
          <w:szCs w:val="24"/>
        </w:rPr>
        <w:t xml:space="preserve">positive 50 cows </w:t>
      </w:r>
      <w:r w:rsidRPr="00F34FC5">
        <w:rPr>
          <w:rFonts w:ascii="Times New Roman" w:hAnsi="Times New Roman" w:cs="Times New Roman"/>
          <w:sz w:val="24"/>
          <w:szCs w:val="24"/>
        </w:rPr>
        <w:t xml:space="preserve">were subjected to </w:t>
      </w:r>
      <w:r w:rsidR="007D3DE5">
        <w:rPr>
          <w:rFonts w:ascii="Times New Roman" w:hAnsi="Times New Roman" w:cs="Times New Roman"/>
          <w:sz w:val="24"/>
          <w:szCs w:val="24"/>
        </w:rPr>
        <w:t>blood</w:t>
      </w:r>
      <w:r w:rsidRPr="00F34FC5">
        <w:rPr>
          <w:rFonts w:ascii="Times New Roman" w:hAnsi="Times New Roman" w:cs="Times New Roman"/>
          <w:sz w:val="24"/>
          <w:szCs w:val="24"/>
        </w:rPr>
        <w:t xml:space="preserve"> collection for </w:t>
      </w:r>
      <w:r w:rsidR="007D3DE5">
        <w:rPr>
          <w:rFonts w:ascii="Times New Roman" w:hAnsi="Times New Roman" w:cs="Times New Roman"/>
          <w:sz w:val="24"/>
          <w:szCs w:val="24"/>
        </w:rPr>
        <w:t xml:space="preserve">hematological and serological tests. </w:t>
      </w:r>
      <w:r w:rsidR="008448BB">
        <w:rPr>
          <w:rFonts w:ascii="Times New Roman" w:hAnsi="Times New Roman" w:cs="Times New Roman"/>
          <w:sz w:val="24"/>
          <w:szCs w:val="24"/>
        </w:rPr>
        <w:t xml:space="preserve">After separation of sera, two serological tests </w:t>
      </w:r>
      <w:r w:rsidR="007D5764">
        <w:rPr>
          <w:rFonts w:ascii="Times New Roman" w:hAnsi="Times New Roman" w:cs="Times New Roman"/>
          <w:sz w:val="24"/>
          <w:szCs w:val="24"/>
        </w:rPr>
        <w:t>specifically</w:t>
      </w:r>
      <w:r w:rsidR="008448BB">
        <w:rPr>
          <w:rFonts w:ascii="Times New Roman" w:hAnsi="Times New Roman" w:cs="Times New Roman"/>
          <w:sz w:val="24"/>
          <w:szCs w:val="24"/>
        </w:rPr>
        <w:t xml:space="preserve"> </w:t>
      </w:r>
      <w:r w:rsidR="008448BB" w:rsidRPr="00F34FC5">
        <w:rPr>
          <w:rFonts w:ascii="Times New Roman" w:hAnsi="Times New Roman" w:cs="Times New Roman"/>
          <w:sz w:val="24"/>
          <w:szCs w:val="24"/>
        </w:rPr>
        <w:t xml:space="preserve">indirect Enzyme Linked Immuno-Sorbent Assay (ELISA) and Rose Bengal Plate Test (RBPT) </w:t>
      </w:r>
      <w:r w:rsidR="008448BB">
        <w:rPr>
          <w:rFonts w:ascii="Times New Roman" w:hAnsi="Times New Roman" w:cs="Times New Roman"/>
          <w:sz w:val="24"/>
          <w:szCs w:val="24"/>
        </w:rPr>
        <w:t xml:space="preserve">was done </w:t>
      </w:r>
      <w:r w:rsidR="008448BB" w:rsidRPr="00F34FC5">
        <w:rPr>
          <w:rFonts w:ascii="Times New Roman" w:hAnsi="Times New Roman" w:cs="Times New Roman"/>
          <w:sz w:val="24"/>
          <w:szCs w:val="24"/>
        </w:rPr>
        <w:t>for confirmation.</w:t>
      </w:r>
      <w:r w:rsidR="008448BB">
        <w:rPr>
          <w:rFonts w:ascii="Times New Roman" w:hAnsi="Times New Roman" w:cs="Times New Roman"/>
          <w:sz w:val="24"/>
          <w:szCs w:val="24"/>
        </w:rPr>
        <w:t xml:space="preserve"> Among the 50 sera 21 was found positive to </w:t>
      </w:r>
      <w:r w:rsidR="008448BB" w:rsidRPr="008448BB">
        <w:rPr>
          <w:rFonts w:ascii="Times New Roman" w:hAnsi="Times New Roman" w:cs="Times New Roman"/>
          <w:i/>
          <w:sz w:val="24"/>
          <w:szCs w:val="24"/>
        </w:rPr>
        <w:t>Brucella</w:t>
      </w:r>
      <w:r w:rsidR="008448BB">
        <w:rPr>
          <w:rFonts w:ascii="Times New Roman" w:hAnsi="Times New Roman" w:cs="Times New Roman"/>
          <w:sz w:val="24"/>
          <w:szCs w:val="24"/>
        </w:rPr>
        <w:t xml:space="preserve"> antigen. Hematological </w:t>
      </w:r>
      <w:r w:rsidR="007D3DE5">
        <w:rPr>
          <w:rFonts w:ascii="Times New Roman" w:hAnsi="Times New Roman" w:cs="Times New Roman"/>
          <w:sz w:val="24"/>
          <w:szCs w:val="24"/>
        </w:rPr>
        <w:t>tests like hemoglobin</w:t>
      </w:r>
      <w:r w:rsidR="00045509">
        <w:rPr>
          <w:rFonts w:ascii="Times New Roman" w:hAnsi="Times New Roman" w:cs="Times New Roman"/>
          <w:sz w:val="24"/>
          <w:szCs w:val="24"/>
        </w:rPr>
        <w:t xml:space="preserve"> (Hb)</w:t>
      </w:r>
      <w:r w:rsidR="007D3DE5">
        <w:rPr>
          <w:rFonts w:ascii="Times New Roman" w:hAnsi="Times New Roman" w:cs="Times New Roman"/>
          <w:sz w:val="24"/>
          <w:szCs w:val="24"/>
        </w:rPr>
        <w:t>, packed cell volume</w:t>
      </w:r>
      <w:r w:rsidR="00045509">
        <w:rPr>
          <w:rFonts w:ascii="Times New Roman" w:hAnsi="Times New Roman" w:cs="Times New Roman"/>
          <w:sz w:val="24"/>
          <w:szCs w:val="24"/>
        </w:rPr>
        <w:t xml:space="preserve"> (PCV)</w:t>
      </w:r>
      <w:r w:rsidR="007D3DE5">
        <w:rPr>
          <w:rFonts w:ascii="Times New Roman" w:hAnsi="Times New Roman" w:cs="Times New Roman"/>
          <w:sz w:val="24"/>
          <w:szCs w:val="24"/>
        </w:rPr>
        <w:t>, erythrocyte sedimentation rate</w:t>
      </w:r>
      <w:r w:rsidR="00045509">
        <w:rPr>
          <w:rFonts w:ascii="Times New Roman" w:hAnsi="Times New Roman" w:cs="Times New Roman"/>
          <w:sz w:val="24"/>
          <w:szCs w:val="24"/>
        </w:rPr>
        <w:t xml:space="preserve"> (ESR))</w:t>
      </w:r>
      <w:r w:rsidR="007D3DE5">
        <w:rPr>
          <w:rFonts w:ascii="Times New Roman" w:hAnsi="Times New Roman" w:cs="Times New Roman"/>
          <w:sz w:val="24"/>
          <w:szCs w:val="24"/>
        </w:rPr>
        <w:t xml:space="preserve">, red </w:t>
      </w:r>
      <w:r w:rsidR="00045509">
        <w:rPr>
          <w:rFonts w:ascii="Times New Roman" w:hAnsi="Times New Roman" w:cs="Times New Roman"/>
          <w:sz w:val="24"/>
          <w:szCs w:val="24"/>
        </w:rPr>
        <w:t xml:space="preserve">(TEC) </w:t>
      </w:r>
      <w:r w:rsidR="007D3DE5">
        <w:rPr>
          <w:rFonts w:ascii="Times New Roman" w:hAnsi="Times New Roman" w:cs="Times New Roman"/>
          <w:sz w:val="24"/>
          <w:szCs w:val="24"/>
        </w:rPr>
        <w:t xml:space="preserve">and white </w:t>
      </w:r>
      <w:r w:rsidR="00045509">
        <w:rPr>
          <w:rFonts w:ascii="Times New Roman" w:hAnsi="Times New Roman" w:cs="Times New Roman"/>
          <w:sz w:val="24"/>
          <w:szCs w:val="24"/>
        </w:rPr>
        <w:t xml:space="preserve">(TLC) </w:t>
      </w:r>
      <w:r w:rsidR="007D3DE5">
        <w:rPr>
          <w:rFonts w:ascii="Times New Roman" w:hAnsi="Times New Roman" w:cs="Times New Roman"/>
          <w:sz w:val="24"/>
          <w:szCs w:val="24"/>
        </w:rPr>
        <w:t>blood cell count</w:t>
      </w:r>
      <w:r w:rsidR="008E4B8B">
        <w:rPr>
          <w:rFonts w:ascii="Times New Roman" w:hAnsi="Times New Roman" w:cs="Times New Roman"/>
          <w:sz w:val="24"/>
          <w:szCs w:val="24"/>
        </w:rPr>
        <w:t>, MCV, MCH and MCHC</w:t>
      </w:r>
      <w:r w:rsidR="008448BB">
        <w:rPr>
          <w:rFonts w:ascii="Times New Roman" w:hAnsi="Times New Roman" w:cs="Times New Roman"/>
          <w:sz w:val="24"/>
          <w:szCs w:val="24"/>
        </w:rPr>
        <w:t xml:space="preserve"> were </w:t>
      </w:r>
      <w:r w:rsidR="00991E48">
        <w:rPr>
          <w:rFonts w:ascii="Times New Roman" w:hAnsi="Times New Roman" w:cs="Times New Roman"/>
          <w:sz w:val="24"/>
          <w:szCs w:val="24"/>
        </w:rPr>
        <w:t>determined</w:t>
      </w:r>
      <w:r w:rsidR="008448BB">
        <w:rPr>
          <w:rFonts w:ascii="Times New Roman" w:hAnsi="Times New Roman" w:cs="Times New Roman"/>
          <w:sz w:val="24"/>
          <w:szCs w:val="24"/>
        </w:rPr>
        <w:t xml:space="preserve"> to observe whether any significant variation between the brucellosis positive and negative group was present or not.</w:t>
      </w:r>
      <w:r w:rsidR="00891DCE">
        <w:rPr>
          <w:rFonts w:ascii="Times New Roman" w:hAnsi="Times New Roman" w:cs="Times New Roman"/>
          <w:sz w:val="24"/>
          <w:szCs w:val="24"/>
        </w:rPr>
        <w:t xml:space="preserve"> </w:t>
      </w:r>
      <w:r w:rsidR="008E4B8B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045509">
        <w:rPr>
          <w:rFonts w:ascii="Times New Roman" w:hAnsi="Times New Roman" w:cs="Times New Roman"/>
          <w:sz w:val="24"/>
          <w:szCs w:val="24"/>
        </w:rPr>
        <w:t xml:space="preserve">revealed that </w:t>
      </w:r>
      <w:r w:rsidR="00E37EEC">
        <w:rPr>
          <w:rFonts w:ascii="Times New Roman" w:hAnsi="Times New Roman" w:cs="Times New Roman"/>
          <w:sz w:val="24"/>
          <w:szCs w:val="24"/>
        </w:rPr>
        <w:t xml:space="preserve">no significant variations were found among the parameters (p&lt;0.05). </w:t>
      </w:r>
      <w:r w:rsidR="004F3B31">
        <w:rPr>
          <w:rFonts w:ascii="Times New Roman" w:hAnsi="Times New Roman" w:cs="Times New Roman"/>
          <w:sz w:val="24"/>
          <w:szCs w:val="24"/>
        </w:rPr>
        <w:t>However,</w:t>
      </w:r>
      <w:r w:rsidR="004F3B31" w:rsidRPr="004F3B31">
        <w:rPr>
          <w:rFonts w:ascii="Times New Roman" w:hAnsi="Times New Roman" w:cs="Times New Roman"/>
          <w:sz w:val="24"/>
          <w:szCs w:val="24"/>
        </w:rPr>
        <w:t xml:space="preserve"> </w:t>
      </w:r>
      <w:r w:rsidR="004F3B31">
        <w:rPr>
          <w:rFonts w:ascii="Times New Roman" w:hAnsi="Times New Roman" w:cs="Times New Roman"/>
          <w:sz w:val="24"/>
          <w:szCs w:val="24"/>
        </w:rPr>
        <w:t>slightly increased values of TLC, monocytes, eosinophil, MCV and MCH were recorded</w:t>
      </w:r>
      <w:r w:rsidR="004F3B31" w:rsidRPr="004F3B31">
        <w:rPr>
          <w:rFonts w:ascii="Times New Roman" w:hAnsi="Times New Roman" w:cs="Times New Roman"/>
          <w:sz w:val="24"/>
          <w:szCs w:val="24"/>
        </w:rPr>
        <w:t xml:space="preserve"> </w:t>
      </w:r>
      <w:r w:rsidR="004F3B31">
        <w:rPr>
          <w:rFonts w:ascii="Times New Roman" w:hAnsi="Times New Roman" w:cs="Times New Roman"/>
          <w:sz w:val="24"/>
          <w:szCs w:val="24"/>
        </w:rPr>
        <w:t xml:space="preserve">in the positive group. In addition, </w:t>
      </w:r>
      <w:r w:rsidR="00045509">
        <w:rPr>
          <w:rFonts w:ascii="Times New Roman" w:hAnsi="Times New Roman" w:cs="Times New Roman"/>
          <w:sz w:val="24"/>
          <w:szCs w:val="24"/>
        </w:rPr>
        <w:t>a little decline in the</w:t>
      </w:r>
      <w:r w:rsidR="008E4B8B">
        <w:rPr>
          <w:rFonts w:ascii="Times New Roman" w:hAnsi="Times New Roman" w:cs="Times New Roman"/>
          <w:sz w:val="24"/>
          <w:szCs w:val="24"/>
        </w:rPr>
        <w:t xml:space="preserve"> values </w:t>
      </w:r>
      <w:r w:rsidR="00045509">
        <w:rPr>
          <w:rFonts w:ascii="Times New Roman" w:hAnsi="Times New Roman" w:cs="Times New Roman"/>
          <w:sz w:val="24"/>
          <w:szCs w:val="24"/>
        </w:rPr>
        <w:t xml:space="preserve">of TEC, </w:t>
      </w:r>
      <w:r w:rsidR="004F3B31">
        <w:rPr>
          <w:rFonts w:ascii="Times New Roman" w:hAnsi="Times New Roman" w:cs="Times New Roman"/>
          <w:sz w:val="24"/>
          <w:szCs w:val="24"/>
        </w:rPr>
        <w:t xml:space="preserve">and </w:t>
      </w:r>
      <w:r w:rsidR="00045509">
        <w:rPr>
          <w:rFonts w:ascii="Times New Roman" w:hAnsi="Times New Roman" w:cs="Times New Roman"/>
          <w:sz w:val="24"/>
          <w:szCs w:val="24"/>
        </w:rPr>
        <w:t xml:space="preserve">neutrophil </w:t>
      </w:r>
      <w:r w:rsidR="008E4B8B">
        <w:rPr>
          <w:rFonts w:ascii="Times New Roman" w:hAnsi="Times New Roman" w:cs="Times New Roman"/>
          <w:sz w:val="24"/>
          <w:szCs w:val="24"/>
        </w:rPr>
        <w:t>were found</w:t>
      </w:r>
      <w:r w:rsidR="004F3B31">
        <w:rPr>
          <w:rFonts w:ascii="Times New Roman" w:hAnsi="Times New Roman" w:cs="Times New Roman"/>
          <w:sz w:val="24"/>
          <w:szCs w:val="24"/>
        </w:rPr>
        <w:t xml:space="preserve"> in the same group</w:t>
      </w:r>
      <w:r w:rsidR="00045509">
        <w:rPr>
          <w:rFonts w:ascii="Times New Roman" w:hAnsi="Times New Roman" w:cs="Times New Roman"/>
          <w:sz w:val="24"/>
          <w:szCs w:val="24"/>
        </w:rPr>
        <w:t>.</w:t>
      </w:r>
      <w:r w:rsidR="004F3B31">
        <w:rPr>
          <w:rFonts w:ascii="Times New Roman" w:hAnsi="Times New Roman" w:cs="Times New Roman"/>
          <w:sz w:val="24"/>
          <w:szCs w:val="24"/>
        </w:rPr>
        <w:t xml:space="preserve"> The values of Hb, PCV, ESR, lymphocytes, basophils and MCHC were remained unchanged.</w:t>
      </w:r>
      <w:r w:rsidR="00045509">
        <w:rPr>
          <w:rFonts w:ascii="Times New Roman" w:hAnsi="Times New Roman" w:cs="Times New Roman"/>
          <w:sz w:val="24"/>
          <w:szCs w:val="24"/>
        </w:rPr>
        <w:t xml:space="preserve"> </w:t>
      </w:r>
      <w:r w:rsidRPr="00F34FC5">
        <w:rPr>
          <w:rFonts w:ascii="Times New Roman" w:hAnsi="Times New Roman" w:cs="Times New Roman"/>
          <w:sz w:val="24"/>
          <w:szCs w:val="24"/>
        </w:rPr>
        <w:t xml:space="preserve">The results showed that </w:t>
      </w:r>
      <w:r w:rsidR="00045509" w:rsidRPr="00045509">
        <w:rPr>
          <w:rFonts w:ascii="Times New Roman" w:hAnsi="Times New Roman" w:cs="Times New Roman"/>
          <w:i/>
          <w:sz w:val="24"/>
          <w:szCs w:val="24"/>
        </w:rPr>
        <w:t>B</w:t>
      </w:r>
      <w:r w:rsidRPr="00045509">
        <w:rPr>
          <w:rFonts w:ascii="Times New Roman" w:hAnsi="Times New Roman" w:cs="Times New Roman"/>
          <w:i/>
          <w:sz w:val="24"/>
          <w:szCs w:val="24"/>
        </w:rPr>
        <w:t>rucell</w:t>
      </w:r>
      <w:r w:rsidR="00045509" w:rsidRPr="00045509">
        <w:rPr>
          <w:rFonts w:ascii="Times New Roman" w:hAnsi="Times New Roman" w:cs="Times New Roman"/>
          <w:i/>
          <w:sz w:val="24"/>
          <w:szCs w:val="24"/>
        </w:rPr>
        <w:t>a</w:t>
      </w:r>
      <w:r w:rsidR="00045509">
        <w:rPr>
          <w:rFonts w:ascii="Times New Roman" w:hAnsi="Times New Roman" w:cs="Times New Roman"/>
          <w:sz w:val="24"/>
          <w:szCs w:val="24"/>
        </w:rPr>
        <w:t xml:space="preserve"> organisms are not responsible for a significant </w:t>
      </w:r>
      <w:r w:rsidR="00B5107C">
        <w:rPr>
          <w:rFonts w:ascii="Times New Roman" w:hAnsi="Times New Roman" w:cs="Times New Roman"/>
          <w:sz w:val="24"/>
          <w:szCs w:val="24"/>
        </w:rPr>
        <w:t>change</w:t>
      </w:r>
      <w:r w:rsidR="00045509">
        <w:rPr>
          <w:rFonts w:ascii="Times New Roman" w:hAnsi="Times New Roman" w:cs="Times New Roman"/>
          <w:sz w:val="24"/>
          <w:szCs w:val="24"/>
        </w:rPr>
        <w:t xml:space="preserve"> in the hematological values</w:t>
      </w:r>
      <w:r w:rsidRPr="00F34FC5">
        <w:rPr>
          <w:rFonts w:ascii="Times New Roman" w:hAnsi="Times New Roman" w:cs="Times New Roman"/>
          <w:sz w:val="24"/>
          <w:szCs w:val="24"/>
        </w:rPr>
        <w:t xml:space="preserve">, underscoring the need for further studies including </w:t>
      </w:r>
      <w:r w:rsidR="00B5107C">
        <w:rPr>
          <w:rFonts w:ascii="Times New Roman" w:hAnsi="Times New Roman" w:cs="Times New Roman"/>
          <w:sz w:val="24"/>
          <w:szCs w:val="24"/>
        </w:rPr>
        <w:t xml:space="preserve">chemical, hormonal </w:t>
      </w:r>
      <w:r w:rsidR="00FD4D10">
        <w:rPr>
          <w:rFonts w:ascii="Times New Roman" w:hAnsi="Times New Roman" w:cs="Times New Roman"/>
          <w:sz w:val="24"/>
          <w:szCs w:val="24"/>
        </w:rPr>
        <w:t xml:space="preserve">and molecular </w:t>
      </w:r>
      <w:r w:rsidR="00B5107C">
        <w:rPr>
          <w:rFonts w:ascii="Times New Roman" w:hAnsi="Times New Roman" w:cs="Times New Roman"/>
          <w:sz w:val="24"/>
          <w:szCs w:val="24"/>
        </w:rPr>
        <w:t>changes in the serum or tissue or cellular level</w:t>
      </w:r>
      <w:r w:rsidRPr="00F34FC5">
        <w:rPr>
          <w:rFonts w:ascii="Times New Roman" w:hAnsi="Times New Roman" w:cs="Times New Roman"/>
          <w:sz w:val="24"/>
          <w:szCs w:val="24"/>
        </w:rPr>
        <w:t>.</w:t>
      </w:r>
    </w:p>
    <w:p w:rsidR="00F34FC5" w:rsidRPr="00F34FC5" w:rsidRDefault="00D750C2" w:rsidP="00F34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pt;margin-top:15.9pt;width:468.5pt;height:21pt;z-index:251658240;mso-height-percent:200;mso-height-percent:200;mso-width-relative:margin;mso-height-relative:margin" filled="f" stroked="f">
            <v:textbox style="mso-fit-shape-to-text:t">
              <w:txbxContent>
                <w:p w:rsidR="00F34FC5" w:rsidRDefault="00F34FC5" w:rsidP="00F34FC5">
                  <w:r>
                    <w:t>___________________________________________________________________________</w:t>
                  </w:r>
                </w:p>
              </w:txbxContent>
            </v:textbox>
          </v:shape>
        </w:pict>
      </w:r>
    </w:p>
    <w:p w:rsidR="00F34FC5" w:rsidRPr="00F34FC5" w:rsidRDefault="00F34FC5" w:rsidP="00F34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B5" w:rsidRPr="00F34FC5" w:rsidRDefault="00F34FC5" w:rsidP="00173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C5">
        <w:rPr>
          <w:rFonts w:ascii="Times New Roman" w:hAnsi="Times New Roman" w:cs="Times New Roman"/>
          <w:sz w:val="24"/>
          <w:szCs w:val="24"/>
        </w:rPr>
        <w:t>Key Notes: Brucellosis, Milk Ring Test, iELISA, Rose Bengal Plate Tes</w:t>
      </w:r>
      <w:r w:rsidR="007D2081">
        <w:rPr>
          <w:rFonts w:ascii="Times New Roman" w:hAnsi="Times New Roman" w:cs="Times New Roman"/>
          <w:sz w:val="24"/>
          <w:szCs w:val="24"/>
        </w:rPr>
        <w:t>t, Hematological tests.</w:t>
      </w:r>
    </w:p>
    <w:sectPr w:rsidR="00883DB5" w:rsidRPr="00F34FC5" w:rsidSect="00B45B28">
      <w:footerReference w:type="default" r:id="rId6"/>
      <w:pgSz w:w="12240" w:h="15840"/>
      <w:pgMar w:top="1440" w:right="1440" w:bottom="1440" w:left="1800" w:header="720" w:footer="720" w:gutter="0"/>
      <w:pgNumType w:fmt="upp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1A" w:rsidRDefault="00B1701A" w:rsidP="00F34FC5">
      <w:pPr>
        <w:spacing w:after="0" w:line="240" w:lineRule="auto"/>
      </w:pPr>
      <w:r>
        <w:separator/>
      </w:r>
    </w:p>
  </w:endnote>
  <w:endnote w:type="continuationSeparator" w:id="1">
    <w:p w:rsidR="00B1701A" w:rsidRDefault="00B1701A" w:rsidP="00F3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5488"/>
      <w:docPartObj>
        <w:docPartGallery w:val="Page Numbers (Bottom of Page)"/>
        <w:docPartUnique/>
      </w:docPartObj>
    </w:sdtPr>
    <w:sdtContent>
      <w:p w:rsidR="00B45B28" w:rsidRDefault="00B45B28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FC25E3" w:rsidRDefault="00B17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1A" w:rsidRDefault="00B1701A" w:rsidP="00F34FC5">
      <w:pPr>
        <w:spacing w:after="0" w:line="240" w:lineRule="auto"/>
      </w:pPr>
      <w:r>
        <w:separator/>
      </w:r>
    </w:p>
  </w:footnote>
  <w:footnote w:type="continuationSeparator" w:id="1">
    <w:p w:rsidR="00B1701A" w:rsidRDefault="00B1701A" w:rsidP="00F3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FC5"/>
    <w:rsid w:val="00045509"/>
    <w:rsid w:val="000959CE"/>
    <w:rsid w:val="00131919"/>
    <w:rsid w:val="001472F4"/>
    <w:rsid w:val="00161CE1"/>
    <w:rsid w:val="00173695"/>
    <w:rsid w:val="00215441"/>
    <w:rsid w:val="002A7C70"/>
    <w:rsid w:val="002D353B"/>
    <w:rsid w:val="003809C3"/>
    <w:rsid w:val="004F21E9"/>
    <w:rsid w:val="004F3B31"/>
    <w:rsid w:val="006C2B18"/>
    <w:rsid w:val="00717FD0"/>
    <w:rsid w:val="007217F2"/>
    <w:rsid w:val="007D2081"/>
    <w:rsid w:val="007D3DE5"/>
    <w:rsid w:val="007D5764"/>
    <w:rsid w:val="008448BB"/>
    <w:rsid w:val="00883DB5"/>
    <w:rsid w:val="00891DCE"/>
    <w:rsid w:val="008E4B8B"/>
    <w:rsid w:val="00991E48"/>
    <w:rsid w:val="009E07D0"/>
    <w:rsid w:val="00B15CD1"/>
    <w:rsid w:val="00B1701A"/>
    <w:rsid w:val="00B45B28"/>
    <w:rsid w:val="00B5107C"/>
    <w:rsid w:val="00C8208D"/>
    <w:rsid w:val="00D750C2"/>
    <w:rsid w:val="00E37EEC"/>
    <w:rsid w:val="00F34FC5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F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4FC5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F34F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F34FC5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2012-04-10T05:39:00Z</dcterms:created>
  <dcterms:modified xsi:type="dcterms:W3CDTF">2012-05-11T17:59:00Z</dcterms:modified>
</cp:coreProperties>
</file>